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FCB" w:rsidRDefault="005D17FE" w:rsidP="00EC5E79">
      <w:pPr>
        <w:pStyle w:val="GuidePedagogiqueTitre1CHAPITRE"/>
      </w:pPr>
      <w:r>
        <w:rPr>
          <w:rFonts w:ascii="Calibri" w:hAnsi="Calibri"/>
        </w:rPr>
        <w:t>É</w:t>
      </w:r>
      <w:r>
        <w:t>tude de cas</w:t>
      </w:r>
      <w:r w:rsidR="007F0FCB" w:rsidRPr="000B5BBA">
        <w:t xml:space="preserve"> </w:t>
      </w:r>
      <w:r w:rsidR="00D81B2C">
        <w:t>2</w:t>
      </w:r>
      <w:r w:rsidR="007F0FCB" w:rsidRPr="000B5BBA">
        <w:tab/>
      </w:r>
      <w:proofErr w:type="spellStart"/>
      <w:r w:rsidR="00D81B2C">
        <w:t>ParisFree</w:t>
      </w:r>
      <w:proofErr w:type="spellEnd"/>
    </w:p>
    <w:p w:rsidR="007F0FCB" w:rsidRDefault="007F0FCB" w:rsidP="00EC5E79">
      <w:pPr>
        <w:pStyle w:val="GuidePedagogiquetitre2rfrentiel"/>
      </w:pPr>
      <w:r w:rsidRPr="000B5BBA">
        <w:t>RÉFÉrentiel</w:t>
      </w:r>
    </w:p>
    <w:p w:rsidR="005D17FE" w:rsidRPr="000B5BBA" w:rsidRDefault="00D81B2C" w:rsidP="00EC5E79">
      <w:pPr>
        <w:pStyle w:val="GuidePedagogiquetitre2rfrentiel"/>
      </w:pPr>
      <w:r w:rsidRPr="00D81B2C">
        <w:t>RENTABILITÉ ET RISQUE DE L’EXPLOITATION COURANTE</w:t>
      </w:r>
    </w:p>
    <w:tbl>
      <w:tblPr>
        <w:tblStyle w:val="Grilledutableau"/>
        <w:tblW w:w="0" w:type="auto"/>
        <w:tblLook w:val="04A0"/>
      </w:tblPr>
      <w:tblGrid>
        <w:gridCol w:w="5173"/>
      </w:tblGrid>
      <w:tr w:rsidR="005D17FE" w:rsidRPr="000B5BBA" w:rsidTr="00AD7D0B">
        <w:tc>
          <w:tcPr>
            <w:tcW w:w="5173" w:type="dxa"/>
          </w:tcPr>
          <w:p w:rsidR="005D17FE" w:rsidRPr="000B5BBA" w:rsidRDefault="005D17FE" w:rsidP="005A0D97">
            <w:pPr>
              <w:pStyle w:val="GuidePedagogiqueTitre3CompetenceetSA"/>
            </w:pPr>
            <w:r w:rsidRPr="000B5BBA">
              <w:t>Compétence</w:t>
            </w:r>
            <w:r>
              <w:t>s</w:t>
            </w:r>
          </w:p>
        </w:tc>
      </w:tr>
      <w:tr w:rsidR="005D17FE" w:rsidTr="00AD7D0B">
        <w:tc>
          <w:tcPr>
            <w:tcW w:w="5173" w:type="dxa"/>
          </w:tcPr>
          <w:p w:rsidR="00D81B2C" w:rsidRPr="00D81B2C" w:rsidRDefault="00D81B2C" w:rsidP="00D81B2C">
            <w:pPr>
              <w:pStyle w:val="GuidePedagogiqueTitre3CompetenceetSA"/>
              <w:rPr>
                <w:b w:val="0"/>
              </w:rPr>
            </w:pPr>
            <w:r w:rsidRPr="00D81B2C">
              <w:rPr>
                <w:b w:val="0"/>
              </w:rPr>
              <w:t>Suivre les règlements et la trésorerie</w:t>
            </w:r>
          </w:p>
          <w:p w:rsidR="005D17FE" w:rsidRPr="00D81B2C" w:rsidRDefault="00D81B2C" w:rsidP="00D81B2C">
            <w:pPr>
              <w:pStyle w:val="GuidePedagogiqueTitre3CompetenceetSA"/>
              <w:rPr>
                <w:b w:val="0"/>
              </w:rPr>
            </w:pPr>
            <w:r w:rsidRPr="00D81B2C">
              <w:rPr>
                <w:b w:val="0"/>
              </w:rPr>
              <w:t>Fixer les prix</w:t>
            </w:r>
          </w:p>
        </w:tc>
      </w:tr>
    </w:tbl>
    <w:p w:rsidR="007F0FCB" w:rsidRDefault="005D17FE" w:rsidP="005A0D97">
      <w:pPr>
        <w:pStyle w:val="GuidePedagogiqueTitre4Missions"/>
      </w:pPr>
      <w:r>
        <w:t>Vers l'épreuve E5</w:t>
      </w:r>
    </w:p>
    <w:p w:rsidR="00D81B2C" w:rsidRPr="0056578B" w:rsidRDefault="00D81B2C" w:rsidP="00A4483C">
      <w:pPr>
        <w:pStyle w:val="GuidePedagogiqueTitre5Missionsnumros"/>
      </w:pPr>
      <w:r w:rsidRPr="0056578B">
        <w:t>Dossier 1 Étude du projet d’extension du point de vente</w:t>
      </w:r>
    </w:p>
    <w:p w:rsidR="00D81B2C" w:rsidRDefault="00D81B2C" w:rsidP="00D81B2C">
      <w:pPr>
        <w:pStyle w:val="GuidePedagogiqueTitre6Consignes"/>
      </w:pPr>
      <w:r>
        <w:t>1.1. Calculez le résultat d’exploitation prévisionnel pour le nouvel espace de vente.</w:t>
      </w:r>
    </w:p>
    <w:p w:rsidR="00D81B2C" w:rsidRDefault="00D81B2C" w:rsidP="00D81B2C">
      <w:pPr>
        <w:pStyle w:val="GuidePedagogiqueTitre7Rponses"/>
      </w:pPr>
    </w:p>
    <w:tbl>
      <w:tblPr>
        <w:tblW w:w="893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89"/>
        <w:gridCol w:w="2409"/>
        <w:gridCol w:w="1701"/>
        <w:gridCol w:w="1633"/>
      </w:tblGrid>
      <w:tr w:rsidR="00D81B2C" w:rsidRPr="00B5276E" w:rsidTr="005E682E">
        <w:trPr>
          <w:trHeight w:val="20"/>
        </w:trPr>
        <w:tc>
          <w:tcPr>
            <w:tcW w:w="3189" w:type="dxa"/>
            <w:tcBorders>
              <w:top w:val="single" w:sz="4" w:space="0" w:color="auto"/>
              <w:left w:val="single" w:sz="4" w:space="0" w:color="auto"/>
              <w:bottom w:val="single" w:sz="4" w:space="0" w:color="auto"/>
              <w:right w:val="single" w:sz="4" w:space="0" w:color="auto"/>
            </w:tcBorders>
            <w:shd w:val="clear" w:color="auto" w:fill="auto"/>
            <w:hideMark/>
          </w:tcPr>
          <w:p w:rsidR="00D81B2C" w:rsidRPr="00B5276E" w:rsidRDefault="00D81B2C" w:rsidP="00B5276E">
            <w:pPr>
              <w:pStyle w:val="GuidePedagogiqueTitre7Rponses"/>
            </w:pPr>
            <w:r w:rsidRPr="00B5276E">
              <w:t>CA HT prévisionnel</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81B2C" w:rsidRPr="00B5276E" w:rsidRDefault="00D81B2C" w:rsidP="00B5276E">
            <w:pPr>
              <w:pStyle w:val="GuidePedagogiqueTitre7Rponses"/>
            </w:pPr>
            <w:r w:rsidRPr="00B5276E">
              <w:t>6 000 x 300 m²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81B2C" w:rsidRPr="00B5276E" w:rsidRDefault="00D81B2C" w:rsidP="00B5276E">
            <w:pPr>
              <w:pStyle w:val="GuidePedagogiqueTitre7Rponses"/>
            </w:pPr>
          </w:p>
        </w:tc>
        <w:tc>
          <w:tcPr>
            <w:tcW w:w="1633" w:type="dxa"/>
            <w:tcBorders>
              <w:top w:val="single" w:sz="4" w:space="0" w:color="auto"/>
              <w:left w:val="single" w:sz="4" w:space="0" w:color="auto"/>
              <w:bottom w:val="single" w:sz="4" w:space="0" w:color="auto"/>
              <w:right w:val="single" w:sz="4" w:space="0" w:color="auto"/>
            </w:tcBorders>
            <w:shd w:val="clear" w:color="auto" w:fill="auto"/>
            <w:hideMark/>
          </w:tcPr>
          <w:p w:rsidR="00D81B2C" w:rsidRPr="00B5276E" w:rsidRDefault="00D81B2C" w:rsidP="00B5276E">
            <w:pPr>
              <w:pStyle w:val="GuidePedagogiqueTitre7Rponses"/>
            </w:pPr>
            <w:r w:rsidRPr="00B5276E">
              <w:t>1 800 000,00</w:t>
            </w:r>
          </w:p>
        </w:tc>
      </w:tr>
      <w:tr w:rsidR="00D81B2C" w:rsidRPr="00B5276E" w:rsidTr="005E682E">
        <w:trPr>
          <w:trHeight w:val="20"/>
        </w:trPr>
        <w:tc>
          <w:tcPr>
            <w:tcW w:w="3189" w:type="dxa"/>
            <w:tcBorders>
              <w:top w:val="single" w:sz="4" w:space="0" w:color="auto"/>
              <w:left w:val="single" w:sz="4" w:space="0" w:color="auto"/>
              <w:bottom w:val="single" w:sz="4" w:space="0" w:color="auto"/>
              <w:right w:val="single" w:sz="4" w:space="0" w:color="auto"/>
            </w:tcBorders>
            <w:shd w:val="clear" w:color="auto" w:fill="auto"/>
            <w:hideMark/>
          </w:tcPr>
          <w:p w:rsidR="00D81B2C" w:rsidRPr="00B5276E" w:rsidRDefault="00D81B2C" w:rsidP="00B5276E">
            <w:pPr>
              <w:pStyle w:val="GuidePedagogiqueTitre7Rponses"/>
            </w:pPr>
            <w:r w:rsidRPr="00B5276E">
              <w:t>Coût d’achat des marchandises vendues</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81B2C" w:rsidRPr="00B5276E" w:rsidRDefault="00D81B2C" w:rsidP="00B5276E">
            <w:pPr>
              <w:pStyle w:val="GuidePedagogiqueTitre7Rponses"/>
            </w:pPr>
            <w:r w:rsidRPr="00B5276E">
              <w:t xml:space="preserve">1 800 000 x (1 </w:t>
            </w:r>
            <w:r w:rsidRPr="00B5276E">
              <w:rPr>
                <w:rFonts w:hint="eastAsia"/>
              </w:rPr>
              <w:t>–</w:t>
            </w:r>
            <w:r w:rsidRPr="00B5276E">
              <w:t xml:space="preserve"> 0,3)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81B2C" w:rsidRPr="00B5276E" w:rsidRDefault="00D81B2C" w:rsidP="00B5276E">
            <w:pPr>
              <w:pStyle w:val="GuidePedagogiqueTitre7Rponses"/>
              <w:ind w:right="175"/>
              <w:jc w:val="right"/>
            </w:pPr>
            <w:r w:rsidRPr="00B5276E">
              <w:t>1 260 000,00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D81B2C" w:rsidRPr="00B5276E" w:rsidRDefault="00D81B2C" w:rsidP="00B5276E">
            <w:pPr>
              <w:pStyle w:val="GuidePedagogiqueTitre7Rponses"/>
            </w:pPr>
          </w:p>
        </w:tc>
      </w:tr>
      <w:tr w:rsidR="00D81B2C" w:rsidRPr="00B5276E" w:rsidTr="005E682E">
        <w:trPr>
          <w:trHeight w:val="20"/>
        </w:trPr>
        <w:tc>
          <w:tcPr>
            <w:tcW w:w="3189" w:type="dxa"/>
            <w:tcBorders>
              <w:top w:val="single" w:sz="4" w:space="0" w:color="auto"/>
              <w:left w:val="single" w:sz="4" w:space="0" w:color="auto"/>
              <w:bottom w:val="single" w:sz="4" w:space="0" w:color="auto"/>
              <w:right w:val="single" w:sz="4" w:space="0" w:color="auto"/>
            </w:tcBorders>
            <w:shd w:val="clear" w:color="auto" w:fill="auto"/>
            <w:hideMark/>
          </w:tcPr>
          <w:p w:rsidR="00D81B2C" w:rsidRPr="00B5276E" w:rsidRDefault="00D81B2C" w:rsidP="00B5276E">
            <w:pPr>
              <w:pStyle w:val="GuidePedagogiqueTitre7Rponses"/>
            </w:pPr>
            <w:r w:rsidRPr="00B5276E">
              <w:t>Loyer</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D81B2C" w:rsidRPr="00B5276E" w:rsidRDefault="00D81B2C" w:rsidP="00B5276E">
            <w:pPr>
              <w:pStyle w:val="GuidePedagogiqueTitre7Rponses"/>
            </w:pPr>
            <w:r w:rsidRPr="00B5276E">
              <w:t>5 000 x 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81B2C" w:rsidRPr="00B5276E" w:rsidRDefault="00D81B2C" w:rsidP="00B5276E">
            <w:pPr>
              <w:pStyle w:val="GuidePedagogiqueTitre7Rponses"/>
              <w:ind w:right="175"/>
              <w:jc w:val="right"/>
            </w:pPr>
            <w:r w:rsidRPr="00B5276E">
              <w:t>60 000,00</w:t>
            </w:r>
          </w:p>
        </w:tc>
        <w:tc>
          <w:tcPr>
            <w:tcW w:w="1633" w:type="dxa"/>
            <w:tcBorders>
              <w:top w:val="single" w:sz="4" w:space="0" w:color="auto"/>
              <w:left w:val="single" w:sz="4" w:space="0" w:color="auto"/>
              <w:bottom w:val="single" w:sz="4" w:space="0" w:color="auto"/>
              <w:right w:val="single" w:sz="4" w:space="0" w:color="auto"/>
            </w:tcBorders>
            <w:shd w:val="clear" w:color="auto" w:fill="auto"/>
            <w:hideMark/>
          </w:tcPr>
          <w:p w:rsidR="00D81B2C" w:rsidRPr="00B5276E" w:rsidRDefault="00D81B2C" w:rsidP="00B5276E">
            <w:pPr>
              <w:pStyle w:val="GuidePedagogiqueTitre7Rponses"/>
            </w:pPr>
          </w:p>
        </w:tc>
      </w:tr>
      <w:tr w:rsidR="00D81B2C" w:rsidRPr="00B5276E" w:rsidTr="005E682E">
        <w:trPr>
          <w:trHeight w:val="20"/>
        </w:trPr>
        <w:tc>
          <w:tcPr>
            <w:tcW w:w="3189" w:type="dxa"/>
            <w:tcBorders>
              <w:top w:val="single" w:sz="4" w:space="0" w:color="auto"/>
              <w:left w:val="single" w:sz="4" w:space="0" w:color="auto"/>
              <w:bottom w:val="single" w:sz="4" w:space="0" w:color="auto"/>
              <w:right w:val="single" w:sz="4" w:space="0" w:color="auto"/>
            </w:tcBorders>
            <w:shd w:val="clear" w:color="auto" w:fill="auto"/>
            <w:hideMark/>
          </w:tcPr>
          <w:p w:rsidR="00D81B2C" w:rsidRPr="00B5276E" w:rsidRDefault="00D81B2C" w:rsidP="00B5276E">
            <w:pPr>
              <w:pStyle w:val="GuidePedagogiqueTitre7Rponses"/>
            </w:pPr>
            <w:r w:rsidRPr="00B5276E">
              <w:t>Impôts et taxes, charges de personnel</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81B2C" w:rsidRPr="00B5276E" w:rsidRDefault="00D81B2C" w:rsidP="00B5276E">
            <w:pPr>
              <w:pStyle w:val="GuidePedagogiqueTitre7Rponses"/>
            </w:pPr>
            <w:r w:rsidRPr="00B5276E">
              <w:t>9 000 x 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81B2C" w:rsidRPr="00B5276E" w:rsidRDefault="00D81B2C" w:rsidP="00B5276E">
            <w:pPr>
              <w:pStyle w:val="GuidePedagogiqueTitre7Rponses"/>
              <w:ind w:right="175"/>
              <w:jc w:val="right"/>
            </w:pPr>
            <w:r w:rsidRPr="00B5276E">
              <w:t>108 000,00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D81B2C" w:rsidRPr="00B5276E" w:rsidRDefault="00D81B2C" w:rsidP="00B5276E">
            <w:pPr>
              <w:pStyle w:val="GuidePedagogiqueTitre7Rponses"/>
            </w:pPr>
          </w:p>
        </w:tc>
      </w:tr>
      <w:tr w:rsidR="00D81B2C" w:rsidRPr="00B5276E" w:rsidTr="005E682E">
        <w:trPr>
          <w:trHeight w:val="20"/>
        </w:trPr>
        <w:tc>
          <w:tcPr>
            <w:tcW w:w="3189" w:type="dxa"/>
            <w:tcBorders>
              <w:top w:val="single" w:sz="4" w:space="0" w:color="auto"/>
              <w:left w:val="single" w:sz="4" w:space="0" w:color="auto"/>
              <w:bottom w:val="single" w:sz="4" w:space="0" w:color="auto"/>
              <w:right w:val="single" w:sz="4" w:space="0" w:color="auto"/>
            </w:tcBorders>
            <w:shd w:val="clear" w:color="auto" w:fill="auto"/>
            <w:hideMark/>
          </w:tcPr>
          <w:p w:rsidR="00D81B2C" w:rsidRPr="00B5276E" w:rsidRDefault="00D81B2C" w:rsidP="00B5276E">
            <w:pPr>
              <w:pStyle w:val="GuidePedagogiqueTitre7Rponses"/>
            </w:pPr>
            <w:r w:rsidRPr="00B5276E">
              <w:t>Frais bancaires et d’assurance</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81B2C" w:rsidRPr="00B5276E" w:rsidRDefault="00D81B2C" w:rsidP="00B5276E">
            <w:pPr>
              <w:pStyle w:val="GuidePedagogiqueTitre7Rponses"/>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81B2C" w:rsidRPr="00B5276E" w:rsidRDefault="00D81B2C" w:rsidP="00B5276E">
            <w:pPr>
              <w:pStyle w:val="GuidePedagogiqueTitre7Rponses"/>
              <w:ind w:right="175"/>
              <w:jc w:val="right"/>
            </w:pPr>
            <w:r w:rsidRPr="00B5276E">
              <w:t>1 820,00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D81B2C" w:rsidRPr="00B5276E" w:rsidRDefault="00D81B2C" w:rsidP="00B5276E">
            <w:pPr>
              <w:pStyle w:val="GuidePedagogiqueTitre7Rponses"/>
            </w:pPr>
          </w:p>
        </w:tc>
      </w:tr>
      <w:tr w:rsidR="00D81B2C" w:rsidRPr="00B5276E" w:rsidTr="005E682E">
        <w:trPr>
          <w:trHeight w:val="20"/>
        </w:trPr>
        <w:tc>
          <w:tcPr>
            <w:tcW w:w="3189" w:type="dxa"/>
            <w:tcBorders>
              <w:top w:val="single" w:sz="4" w:space="0" w:color="auto"/>
              <w:left w:val="single" w:sz="4" w:space="0" w:color="auto"/>
              <w:bottom w:val="single" w:sz="4" w:space="0" w:color="auto"/>
              <w:right w:val="single" w:sz="4" w:space="0" w:color="auto"/>
            </w:tcBorders>
            <w:shd w:val="clear" w:color="auto" w:fill="auto"/>
            <w:hideMark/>
          </w:tcPr>
          <w:p w:rsidR="00D81B2C" w:rsidRPr="00B5276E" w:rsidRDefault="00D81B2C" w:rsidP="00B5276E">
            <w:pPr>
              <w:pStyle w:val="GuidePedagogiqueTitre7Rponses"/>
            </w:pPr>
            <w:r w:rsidRPr="00B5276E">
              <w:t>Dotations aux amortissements</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D81B2C" w:rsidRPr="00B5276E" w:rsidRDefault="00D81B2C" w:rsidP="00B5276E">
            <w:pPr>
              <w:pStyle w:val="GuidePedagogiqueTitre7Rponses"/>
            </w:pPr>
            <w:r w:rsidRPr="00B5276E">
              <w:t>270 000/5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81B2C" w:rsidRPr="00B5276E" w:rsidRDefault="00D81B2C" w:rsidP="00B5276E">
            <w:pPr>
              <w:pStyle w:val="GuidePedagogiqueTitre7Rponses"/>
              <w:ind w:right="175"/>
              <w:jc w:val="right"/>
            </w:pPr>
            <w:r w:rsidRPr="00B5276E">
              <w:t>54 000,00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D81B2C" w:rsidRPr="00B5276E" w:rsidRDefault="00D81B2C" w:rsidP="00B5276E">
            <w:pPr>
              <w:pStyle w:val="GuidePedagogiqueTitre7Rponses"/>
            </w:pPr>
          </w:p>
        </w:tc>
      </w:tr>
      <w:tr w:rsidR="00D81B2C" w:rsidRPr="00B5276E" w:rsidTr="005E682E">
        <w:trPr>
          <w:trHeight w:val="20"/>
        </w:trPr>
        <w:tc>
          <w:tcPr>
            <w:tcW w:w="3189" w:type="dxa"/>
            <w:tcBorders>
              <w:top w:val="single" w:sz="4" w:space="0" w:color="auto"/>
              <w:left w:val="single" w:sz="4" w:space="0" w:color="auto"/>
              <w:bottom w:val="single" w:sz="4" w:space="0" w:color="auto"/>
              <w:right w:val="single" w:sz="4" w:space="0" w:color="auto"/>
            </w:tcBorders>
            <w:shd w:val="clear" w:color="auto" w:fill="auto"/>
            <w:hideMark/>
          </w:tcPr>
          <w:p w:rsidR="00D81B2C" w:rsidRPr="00B5276E" w:rsidRDefault="00D81B2C" w:rsidP="00B5276E">
            <w:pPr>
              <w:pStyle w:val="GuidePedagogiqueTitre7Rponses"/>
            </w:pPr>
            <w:r w:rsidRPr="00B5276E">
              <w:t>Totaux</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81B2C" w:rsidRPr="00B5276E" w:rsidRDefault="00D81B2C" w:rsidP="00B5276E">
            <w:pPr>
              <w:pStyle w:val="GuidePedagogiqueTitre7Rponses"/>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81B2C" w:rsidRPr="00B5276E" w:rsidRDefault="00D81B2C" w:rsidP="00B5276E">
            <w:pPr>
              <w:pStyle w:val="GuidePedagogiqueTitre7Rponses"/>
              <w:ind w:right="175"/>
              <w:jc w:val="right"/>
            </w:pPr>
            <w:r w:rsidRPr="00B5276E">
              <w:t>1 483 820,00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D81B2C" w:rsidRPr="00B5276E" w:rsidRDefault="00D81B2C" w:rsidP="00B5276E">
            <w:pPr>
              <w:pStyle w:val="GuidePedagogiqueTitre7Rponses"/>
            </w:pPr>
          </w:p>
        </w:tc>
      </w:tr>
    </w:tbl>
    <w:p w:rsidR="00B5276E" w:rsidRDefault="00B5276E" w:rsidP="00B5276E">
      <w:pPr>
        <w:pStyle w:val="GuidePedagogiqueTitre7Rponses"/>
      </w:pPr>
    </w:p>
    <w:p w:rsidR="00D81B2C" w:rsidRDefault="00D81B2C" w:rsidP="00B5276E">
      <w:pPr>
        <w:pStyle w:val="GuidePedagogiqueTitre7Rponses"/>
      </w:pPr>
      <w:r>
        <w:t>Résultat d’exploitation prévisionnel pour le nouvel espace de vente :</w:t>
      </w:r>
    </w:p>
    <w:p w:rsidR="00D81B2C" w:rsidRPr="009912F1" w:rsidRDefault="00D81B2C" w:rsidP="00D81B2C">
      <w:pPr>
        <w:pStyle w:val="GuidePedagogiqueTitre7Rponses"/>
      </w:pPr>
      <w:r>
        <w:t>1 800 000 –</w:t>
      </w:r>
      <w:r w:rsidR="00B5276E">
        <w:t xml:space="preserve"> 1 483 820</w:t>
      </w:r>
      <w:r>
        <w:t xml:space="preserve"> = 316 180</w:t>
      </w:r>
      <w:r>
        <w:rPr>
          <w:rFonts w:hint="eastAsia"/>
        </w:rPr>
        <w:t> </w:t>
      </w:r>
      <w:r>
        <w:t>€</w:t>
      </w:r>
    </w:p>
    <w:p w:rsidR="00D81B2C" w:rsidRPr="009912F1" w:rsidRDefault="00D81B2C" w:rsidP="00D81B2C">
      <w:pPr>
        <w:pStyle w:val="GuidePedagogiqueTitre6Consignes"/>
      </w:pPr>
      <w:r>
        <w:t>1.2. Calculez l’EBE attendu de l’ouverture et analysez la profitabilité de l’exploitation.</w:t>
      </w:r>
    </w:p>
    <w:p w:rsidR="00D81B2C" w:rsidRPr="00BD709A" w:rsidRDefault="00D81B2C" w:rsidP="00D81B2C">
      <w:pPr>
        <w:pStyle w:val="GuidePedagogiqueTitre7Rponses"/>
      </w:pPr>
      <w:r w:rsidRPr="00BD709A">
        <w:t xml:space="preserve">EBE = </w:t>
      </w:r>
      <w:r w:rsidR="00B5276E" w:rsidRPr="00BD709A">
        <w:t>R</w:t>
      </w:r>
      <w:r w:rsidR="00B5276E" w:rsidRPr="00BD709A">
        <w:rPr>
          <w:rFonts w:hint="eastAsia"/>
        </w:rPr>
        <w:t>é</w:t>
      </w:r>
      <w:r w:rsidR="00B5276E" w:rsidRPr="00BD709A">
        <w:t xml:space="preserve">sultat </w:t>
      </w:r>
      <w:r w:rsidRPr="00BD709A">
        <w:t xml:space="preserve">d’exploitation + </w:t>
      </w:r>
      <w:r w:rsidR="00B5276E" w:rsidRPr="00BD709A">
        <w:t xml:space="preserve">Dotations </w:t>
      </w:r>
      <w:r w:rsidRPr="00BD709A">
        <w:t xml:space="preserve">aux amortissements </w:t>
      </w:r>
      <w:r>
        <w:t>–</w:t>
      </w:r>
      <w:r w:rsidRPr="00BD709A">
        <w:t xml:space="preserve"> </w:t>
      </w:r>
      <w:r w:rsidR="00B5276E" w:rsidRPr="00BD709A">
        <w:t xml:space="preserve">Reprises </w:t>
      </w:r>
      <w:r w:rsidRPr="00BD709A">
        <w:t>sur amortissements et provisions</w:t>
      </w:r>
    </w:p>
    <w:p w:rsidR="00D81B2C" w:rsidRDefault="00B5276E" w:rsidP="00D81B2C">
      <w:pPr>
        <w:pStyle w:val="GuidePedagogiqueTitre7Rponses"/>
        <w:rPr>
          <w:rFonts w:ascii="Calibri" w:hAnsi="Calibri"/>
          <w:color w:val="000000"/>
        </w:rPr>
      </w:pPr>
      <w:r>
        <w:t>EBE = 316 180</w:t>
      </w:r>
      <w:r w:rsidR="00D81B2C" w:rsidRPr="00BD709A">
        <w:t xml:space="preserve"> + 54 000 =</w:t>
      </w:r>
      <w:r>
        <w:t xml:space="preserve"> </w:t>
      </w:r>
      <w:r w:rsidR="00D81B2C">
        <w:t>3</w:t>
      </w:r>
      <w:r w:rsidR="00D81B2C" w:rsidRPr="00BD709A">
        <w:t>70</w:t>
      </w:r>
      <w:r w:rsidR="00D81B2C">
        <w:rPr>
          <w:rFonts w:hint="eastAsia"/>
        </w:rPr>
        <w:t> </w:t>
      </w:r>
      <w:r>
        <w:t>180</w:t>
      </w:r>
    </w:p>
    <w:p w:rsidR="00D81B2C" w:rsidRDefault="00D81B2C" w:rsidP="00D81B2C">
      <w:pPr>
        <w:pStyle w:val="GuidePedagogiqueTitre7Rponses"/>
      </w:pPr>
      <w:r>
        <w:t>Profitabilité de l’exploitation = EBE/CA = 370 180/1 800 000 = 20</w:t>
      </w:r>
      <w:r w:rsidR="00B5276E">
        <w:rPr>
          <w:rFonts w:hint="eastAsia"/>
        </w:rPr>
        <w:t> </w:t>
      </w:r>
      <w:r>
        <w:t>% environ</w:t>
      </w:r>
    </w:p>
    <w:p w:rsidR="00D81B2C" w:rsidRPr="00BD709A" w:rsidRDefault="00D81B2C" w:rsidP="00D81B2C">
      <w:pPr>
        <w:pStyle w:val="GuidePedagogiqueTitre7Rponses"/>
      </w:pPr>
      <w:r>
        <w:t>La profitabilité semble satisfaisante.</w:t>
      </w:r>
    </w:p>
    <w:p w:rsidR="00D81B2C" w:rsidRDefault="00D81B2C" w:rsidP="00D81B2C">
      <w:pPr>
        <w:pStyle w:val="GuidePedagogiqueTitre6Consignes"/>
      </w:pPr>
      <w:r>
        <w:t>1.3. Analysez la situation financière de l’entreprise à partir de son bilan avant l’extension du point de vente. Commentez, au regard de l’investissement à réaliser, après avoir calculé les ratios que vous jugerez utiles.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3819"/>
        <w:gridCol w:w="2134"/>
      </w:tblGrid>
      <w:tr w:rsidR="00D81B2C" w:rsidRPr="005720D5" w:rsidTr="00B5276E">
        <w:trPr>
          <w:trHeight w:val="340"/>
        </w:trPr>
        <w:tc>
          <w:tcPr>
            <w:tcW w:w="3227" w:type="dxa"/>
            <w:tcBorders>
              <w:top w:val="nil"/>
              <w:left w:val="nil"/>
            </w:tcBorders>
            <w:shd w:val="clear" w:color="auto" w:fill="auto"/>
            <w:vAlign w:val="center"/>
          </w:tcPr>
          <w:p w:rsidR="00D81B2C" w:rsidRPr="00BD709A" w:rsidRDefault="00D81B2C" w:rsidP="00D81B2C">
            <w:pPr>
              <w:pStyle w:val="GuidePedagogiqueTitre7Rponses"/>
              <w:rPr>
                <w:lang w:bidi="he-IL"/>
              </w:rPr>
            </w:pPr>
          </w:p>
        </w:tc>
        <w:tc>
          <w:tcPr>
            <w:tcW w:w="3819" w:type="dxa"/>
            <w:shd w:val="clear" w:color="auto" w:fill="auto"/>
            <w:vAlign w:val="center"/>
          </w:tcPr>
          <w:p w:rsidR="00D81B2C" w:rsidRPr="00B5276E" w:rsidRDefault="00D81B2C" w:rsidP="00B5276E">
            <w:pPr>
              <w:pStyle w:val="GuidePedagogiqueTitre7Rponses"/>
              <w:jc w:val="center"/>
              <w:rPr>
                <w:b/>
                <w:lang w:bidi="he-IL"/>
              </w:rPr>
            </w:pPr>
            <w:r w:rsidRPr="00B5276E">
              <w:rPr>
                <w:b/>
                <w:lang w:bidi="he-IL"/>
              </w:rPr>
              <w:t>Calcul</w:t>
            </w:r>
          </w:p>
        </w:tc>
        <w:tc>
          <w:tcPr>
            <w:tcW w:w="2134" w:type="dxa"/>
            <w:shd w:val="clear" w:color="auto" w:fill="auto"/>
            <w:vAlign w:val="center"/>
          </w:tcPr>
          <w:p w:rsidR="00D81B2C" w:rsidRPr="00B5276E" w:rsidRDefault="00D81B2C" w:rsidP="00B5276E">
            <w:pPr>
              <w:pStyle w:val="GuidePedagogiqueTitre7Rponses"/>
              <w:jc w:val="center"/>
              <w:rPr>
                <w:b/>
                <w:lang w:bidi="he-IL"/>
              </w:rPr>
            </w:pPr>
            <w:r w:rsidRPr="00B5276E">
              <w:rPr>
                <w:b/>
                <w:lang w:bidi="he-IL"/>
              </w:rPr>
              <w:t>Montant</w:t>
            </w:r>
          </w:p>
        </w:tc>
      </w:tr>
      <w:tr w:rsidR="00D81B2C" w:rsidRPr="005720D5" w:rsidTr="005E682E">
        <w:trPr>
          <w:trHeight w:val="340"/>
        </w:trPr>
        <w:tc>
          <w:tcPr>
            <w:tcW w:w="3227" w:type="dxa"/>
            <w:shd w:val="clear" w:color="auto" w:fill="auto"/>
            <w:vAlign w:val="center"/>
          </w:tcPr>
          <w:p w:rsidR="00D81B2C" w:rsidRPr="00BD709A" w:rsidRDefault="00D81B2C" w:rsidP="00D81B2C">
            <w:pPr>
              <w:pStyle w:val="GuidePedagogiqueTitre7Rponses"/>
              <w:rPr>
                <w:lang w:bidi="he-IL"/>
              </w:rPr>
            </w:pPr>
            <w:r w:rsidRPr="00BD709A">
              <w:rPr>
                <w:lang w:bidi="he-IL"/>
              </w:rPr>
              <w:t>Ressources stables</w:t>
            </w:r>
          </w:p>
        </w:tc>
        <w:tc>
          <w:tcPr>
            <w:tcW w:w="3819" w:type="dxa"/>
            <w:shd w:val="clear" w:color="auto" w:fill="auto"/>
            <w:vAlign w:val="center"/>
          </w:tcPr>
          <w:p w:rsidR="00D81B2C" w:rsidRPr="00BD709A" w:rsidRDefault="00D81B2C" w:rsidP="00D81B2C">
            <w:pPr>
              <w:pStyle w:val="GuidePedagogiqueTitre7Rponses"/>
              <w:rPr>
                <w:lang w:bidi="he-IL"/>
              </w:rPr>
            </w:pPr>
            <w:r w:rsidRPr="00BD709A">
              <w:rPr>
                <w:lang w:bidi="he-IL"/>
              </w:rPr>
              <w:t>2 293</w:t>
            </w:r>
            <w:r>
              <w:rPr>
                <w:rFonts w:hint="eastAsia"/>
                <w:lang w:bidi="he-IL"/>
              </w:rPr>
              <w:t> </w:t>
            </w:r>
            <w:r w:rsidRPr="00BD709A">
              <w:rPr>
                <w:lang w:bidi="he-IL"/>
              </w:rPr>
              <w:t>910 + 1 589</w:t>
            </w:r>
            <w:r>
              <w:rPr>
                <w:rFonts w:hint="eastAsia"/>
                <w:lang w:bidi="he-IL"/>
              </w:rPr>
              <w:t> </w:t>
            </w:r>
            <w:r>
              <w:rPr>
                <w:lang w:bidi="he-IL"/>
              </w:rPr>
              <w:t>8</w:t>
            </w:r>
            <w:r w:rsidRPr="00BD709A">
              <w:rPr>
                <w:lang w:bidi="he-IL"/>
              </w:rPr>
              <w:t>76 =</w:t>
            </w:r>
          </w:p>
        </w:tc>
        <w:tc>
          <w:tcPr>
            <w:tcW w:w="2134" w:type="dxa"/>
            <w:shd w:val="clear" w:color="auto" w:fill="auto"/>
            <w:vAlign w:val="center"/>
          </w:tcPr>
          <w:p w:rsidR="00D81B2C" w:rsidRPr="00BD709A" w:rsidRDefault="00D81B2C" w:rsidP="00B5276E">
            <w:pPr>
              <w:pStyle w:val="GuidePedagogiqueTitre7Rponses"/>
              <w:ind w:right="317"/>
              <w:jc w:val="right"/>
              <w:rPr>
                <w:lang w:bidi="he-IL"/>
              </w:rPr>
            </w:pPr>
            <w:r w:rsidRPr="00BD709A">
              <w:rPr>
                <w:lang w:bidi="he-IL"/>
              </w:rPr>
              <w:t>3 883</w:t>
            </w:r>
            <w:r>
              <w:rPr>
                <w:rFonts w:hint="eastAsia"/>
                <w:lang w:bidi="he-IL"/>
              </w:rPr>
              <w:t> </w:t>
            </w:r>
            <w:r w:rsidRPr="00BD709A">
              <w:rPr>
                <w:lang w:bidi="he-IL"/>
              </w:rPr>
              <w:t>786</w:t>
            </w:r>
          </w:p>
        </w:tc>
      </w:tr>
      <w:tr w:rsidR="00D81B2C" w:rsidRPr="005720D5" w:rsidTr="005E682E">
        <w:trPr>
          <w:trHeight w:val="340"/>
        </w:trPr>
        <w:tc>
          <w:tcPr>
            <w:tcW w:w="3227" w:type="dxa"/>
            <w:shd w:val="clear" w:color="auto" w:fill="auto"/>
            <w:vAlign w:val="center"/>
          </w:tcPr>
          <w:p w:rsidR="00D81B2C" w:rsidRPr="00BD709A" w:rsidRDefault="00D81B2C" w:rsidP="00D81B2C">
            <w:pPr>
              <w:pStyle w:val="GuidePedagogiqueTitre7Rponses"/>
              <w:rPr>
                <w:lang w:bidi="he-IL"/>
              </w:rPr>
            </w:pPr>
            <w:r w:rsidRPr="00BD709A">
              <w:rPr>
                <w:lang w:bidi="he-IL"/>
              </w:rPr>
              <w:t>Emplois stables</w:t>
            </w:r>
          </w:p>
        </w:tc>
        <w:tc>
          <w:tcPr>
            <w:tcW w:w="3819" w:type="dxa"/>
            <w:shd w:val="clear" w:color="auto" w:fill="auto"/>
            <w:vAlign w:val="center"/>
          </w:tcPr>
          <w:p w:rsidR="00D81B2C" w:rsidRPr="00BD709A" w:rsidRDefault="00D81B2C" w:rsidP="00D81B2C">
            <w:pPr>
              <w:pStyle w:val="GuidePedagogiqueTitre7Rponses"/>
              <w:rPr>
                <w:lang w:bidi="he-IL"/>
              </w:rPr>
            </w:pPr>
            <w:r w:rsidRPr="00BD709A">
              <w:rPr>
                <w:lang w:bidi="he-IL"/>
              </w:rPr>
              <w:t>305</w:t>
            </w:r>
            <w:r>
              <w:rPr>
                <w:rFonts w:hint="eastAsia"/>
                <w:lang w:bidi="he-IL"/>
              </w:rPr>
              <w:t> </w:t>
            </w:r>
            <w:r>
              <w:rPr>
                <w:lang w:bidi="he-IL"/>
              </w:rPr>
              <w:t>2</w:t>
            </w:r>
            <w:r w:rsidRPr="00BD709A">
              <w:rPr>
                <w:lang w:bidi="he-IL"/>
              </w:rPr>
              <w:t>30 +386</w:t>
            </w:r>
            <w:r>
              <w:rPr>
                <w:rFonts w:hint="eastAsia"/>
                <w:lang w:bidi="he-IL"/>
              </w:rPr>
              <w:t> </w:t>
            </w:r>
            <w:r>
              <w:rPr>
                <w:lang w:bidi="he-IL"/>
              </w:rPr>
              <w:t>6</w:t>
            </w:r>
            <w:r w:rsidRPr="00BD709A">
              <w:rPr>
                <w:lang w:bidi="he-IL"/>
              </w:rPr>
              <w:t>99 + 74</w:t>
            </w:r>
            <w:r>
              <w:rPr>
                <w:rFonts w:hint="eastAsia"/>
                <w:lang w:bidi="he-IL"/>
              </w:rPr>
              <w:t> </w:t>
            </w:r>
            <w:r>
              <w:rPr>
                <w:lang w:bidi="he-IL"/>
              </w:rPr>
              <w:t>1</w:t>
            </w:r>
            <w:r w:rsidRPr="00BD709A">
              <w:rPr>
                <w:lang w:bidi="he-IL"/>
              </w:rPr>
              <w:t>43 =</w:t>
            </w:r>
          </w:p>
        </w:tc>
        <w:tc>
          <w:tcPr>
            <w:tcW w:w="2134" w:type="dxa"/>
            <w:shd w:val="clear" w:color="auto" w:fill="auto"/>
            <w:vAlign w:val="center"/>
          </w:tcPr>
          <w:p w:rsidR="00D81B2C" w:rsidRPr="00BD709A" w:rsidRDefault="00D81B2C" w:rsidP="00B5276E">
            <w:pPr>
              <w:pStyle w:val="GuidePedagogiqueTitre7Rponses"/>
              <w:ind w:right="317"/>
              <w:jc w:val="right"/>
              <w:rPr>
                <w:lang w:bidi="he-IL"/>
              </w:rPr>
            </w:pPr>
            <w:r w:rsidRPr="00BD709A">
              <w:rPr>
                <w:lang w:bidi="he-IL"/>
              </w:rPr>
              <w:t>766</w:t>
            </w:r>
            <w:r>
              <w:rPr>
                <w:rFonts w:hint="eastAsia"/>
                <w:lang w:bidi="he-IL"/>
              </w:rPr>
              <w:t> </w:t>
            </w:r>
            <w:r w:rsidRPr="00BD709A">
              <w:rPr>
                <w:lang w:bidi="he-IL"/>
              </w:rPr>
              <w:t>072</w:t>
            </w:r>
          </w:p>
        </w:tc>
      </w:tr>
      <w:tr w:rsidR="00B5276E" w:rsidRPr="005720D5" w:rsidTr="001078C5">
        <w:trPr>
          <w:trHeight w:val="340"/>
        </w:trPr>
        <w:tc>
          <w:tcPr>
            <w:tcW w:w="7046" w:type="dxa"/>
            <w:gridSpan w:val="2"/>
            <w:shd w:val="clear" w:color="auto" w:fill="auto"/>
            <w:vAlign w:val="center"/>
          </w:tcPr>
          <w:p w:rsidR="00B5276E" w:rsidRPr="00BD709A" w:rsidRDefault="00B5276E" w:rsidP="00D81B2C">
            <w:pPr>
              <w:pStyle w:val="GuidePedagogiqueTitre7Rponses"/>
              <w:rPr>
                <w:lang w:bidi="he-IL"/>
              </w:rPr>
            </w:pPr>
            <w:r w:rsidRPr="00BD709A">
              <w:rPr>
                <w:lang w:bidi="he-IL"/>
              </w:rPr>
              <w:t>FRNG</w:t>
            </w:r>
          </w:p>
        </w:tc>
        <w:tc>
          <w:tcPr>
            <w:tcW w:w="2134" w:type="dxa"/>
            <w:shd w:val="clear" w:color="auto" w:fill="auto"/>
            <w:vAlign w:val="center"/>
          </w:tcPr>
          <w:p w:rsidR="00B5276E" w:rsidRPr="00BD709A" w:rsidRDefault="00B5276E" w:rsidP="00B5276E">
            <w:pPr>
              <w:pStyle w:val="GuidePedagogiqueTitre7Rponses"/>
              <w:ind w:right="317"/>
              <w:jc w:val="right"/>
              <w:rPr>
                <w:lang w:bidi="he-IL"/>
              </w:rPr>
            </w:pPr>
            <w:r w:rsidRPr="00BD709A">
              <w:rPr>
                <w:lang w:bidi="he-IL"/>
              </w:rPr>
              <w:t>3 117</w:t>
            </w:r>
            <w:r>
              <w:rPr>
                <w:rFonts w:hint="eastAsia"/>
                <w:lang w:bidi="he-IL"/>
              </w:rPr>
              <w:t> </w:t>
            </w:r>
            <w:r w:rsidRPr="00BD709A">
              <w:rPr>
                <w:lang w:bidi="he-IL"/>
              </w:rPr>
              <w:t>714</w:t>
            </w:r>
          </w:p>
        </w:tc>
      </w:tr>
      <w:tr w:rsidR="00D81B2C" w:rsidRPr="005720D5" w:rsidTr="005E682E">
        <w:trPr>
          <w:trHeight w:val="340"/>
        </w:trPr>
        <w:tc>
          <w:tcPr>
            <w:tcW w:w="3227" w:type="dxa"/>
            <w:shd w:val="clear" w:color="auto" w:fill="auto"/>
            <w:vAlign w:val="center"/>
          </w:tcPr>
          <w:p w:rsidR="00D81B2C" w:rsidRPr="00BD709A" w:rsidRDefault="00D81B2C" w:rsidP="00D81B2C">
            <w:pPr>
              <w:pStyle w:val="GuidePedagogiqueTitre7Rponses"/>
              <w:rPr>
                <w:lang w:bidi="he-IL"/>
              </w:rPr>
            </w:pPr>
            <w:r w:rsidRPr="00BD709A">
              <w:rPr>
                <w:lang w:bidi="he-IL"/>
              </w:rPr>
              <w:t>Emplois circulants</w:t>
            </w:r>
          </w:p>
        </w:tc>
        <w:tc>
          <w:tcPr>
            <w:tcW w:w="3819" w:type="dxa"/>
            <w:shd w:val="clear" w:color="auto" w:fill="auto"/>
            <w:vAlign w:val="center"/>
          </w:tcPr>
          <w:p w:rsidR="00D81B2C" w:rsidRPr="00BD709A" w:rsidRDefault="00D81B2C" w:rsidP="00D81B2C">
            <w:pPr>
              <w:pStyle w:val="GuidePedagogiqueTitre7Rponses"/>
              <w:rPr>
                <w:lang w:bidi="he-IL"/>
              </w:rPr>
            </w:pPr>
            <w:r w:rsidRPr="00BD709A">
              <w:rPr>
                <w:lang w:bidi="he-IL"/>
              </w:rPr>
              <w:t>5</w:t>
            </w:r>
            <w:r>
              <w:rPr>
                <w:rFonts w:hint="eastAsia"/>
                <w:lang w:bidi="he-IL"/>
              </w:rPr>
              <w:t> </w:t>
            </w:r>
            <w:r>
              <w:rPr>
                <w:lang w:bidi="he-IL"/>
              </w:rPr>
              <w:t>626</w:t>
            </w:r>
            <w:r>
              <w:rPr>
                <w:rFonts w:hint="eastAsia"/>
                <w:lang w:bidi="he-IL"/>
              </w:rPr>
              <w:t> </w:t>
            </w:r>
            <w:r w:rsidRPr="00BD709A">
              <w:rPr>
                <w:lang w:bidi="he-IL"/>
              </w:rPr>
              <w:t>962 + 845</w:t>
            </w:r>
            <w:r>
              <w:rPr>
                <w:rFonts w:hint="eastAsia"/>
                <w:lang w:bidi="he-IL"/>
              </w:rPr>
              <w:t> </w:t>
            </w:r>
            <w:r>
              <w:rPr>
                <w:lang w:bidi="he-IL"/>
              </w:rPr>
              <w:t>6</w:t>
            </w:r>
            <w:r w:rsidRPr="00BD709A">
              <w:rPr>
                <w:lang w:bidi="he-IL"/>
              </w:rPr>
              <w:t>56 =</w:t>
            </w:r>
          </w:p>
        </w:tc>
        <w:tc>
          <w:tcPr>
            <w:tcW w:w="2134" w:type="dxa"/>
            <w:shd w:val="clear" w:color="auto" w:fill="auto"/>
            <w:vAlign w:val="center"/>
          </w:tcPr>
          <w:p w:rsidR="00D81B2C" w:rsidRPr="00BD709A" w:rsidRDefault="00D81B2C" w:rsidP="00B5276E">
            <w:pPr>
              <w:pStyle w:val="GuidePedagogiqueTitre7Rponses"/>
              <w:ind w:right="317"/>
              <w:jc w:val="right"/>
              <w:rPr>
                <w:lang w:bidi="he-IL"/>
              </w:rPr>
            </w:pPr>
            <w:r w:rsidRPr="00BD709A">
              <w:rPr>
                <w:lang w:bidi="he-IL"/>
              </w:rPr>
              <w:t>6 472</w:t>
            </w:r>
            <w:r>
              <w:rPr>
                <w:rFonts w:hint="eastAsia"/>
                <w:lang w:bidi="he-IL"/>
              </w:rPr>
              <w:t> </w:t>
            </w:r>
            <w:r w:rsidRPr="00BD709A">
              <w:rPr>
                <w:lang w:bidi="he-IL"/>
              </w:rPr>
              <w:t>618</w:t>
            </w:r>
          </w:p>
        </w:tc>
      </w:tr>
      <w:tr w:rsidR="00D81B2C" w:rsidRPr="005720D5" w:rsidTr="005E682E">
        <w:trPr>
          <w:trHeight w:val="340"/>
        </w:trPr>
        <w:tc>
          <w:tcPr>
            <w:tcW w:w="3227" w:type="dxa"/>
            <w:shd w:val="clear" w:color="auto" w:fill="auto"/>
            <w:vAlign w:val="center"/>
          </w:tcPr>
          <w:p w:rsidR="00D81B2C" w:rsidRPr="00BD709A" w:rsidRDefault="00D81B2C" w:rsidP="00D81B2C">
            <w:pPr>
              <w:pStyle w:val="GuidePedagogiqueTitre7Rponses"/>
              <w:rPr>
                <w:lang w:bidi="he-IL"/>
              </w:rPr>
            </w:pPr>
            <w:r w:rsidRPr="00BD709A">
              <w:rPr>
                <w:lang w:bidi="he-IL"/>
              </w:rPr>
              <w:t>Ressources circulantes</w:t>
            </w:r>
          </w:p>
        </w:tc>
        <w:tc>
          <w:tcPr>
            <w:tcW w:w="3819" w:type="dxa"/>
            <w:shd w:val="clear" w:color="auto" w:fill="auto"/>
            <w:vAlign w:val="center"/>
          </w:tcPr>
          <w:p w:rsidR="00D81B2C" w:rsidRPr="00BD709A" w:rsidRDefault="00D81B2C" w:rsidP="00D81B2C">
            <w:pPr>
              <w:pStyle w:val="GuidePedagogiqueTitre7Rponses"/>
              <w:rPr>
                <w:lang w:bidi="he-IL"/>
              </w:rPr>
            </w:pPr>
            <w:r w:rsidRPr="00BD709A">
              <w:rPr>
                <w:lang w:bidi="he-IL"/>
              </w:rPr>
              <w:t>3 340</w:t>
            </w:r>
            <w:r>
              <w:rPr>
                <w:rFonts w:hint="eastAsia"/>
                <w:lang w:bidi="he-IL"/>
              </w:rPr>
              <w:t> </w:t>
            </w:r>
            <w:r>
              <w:rPr>
                <w:lang w:bidi="he-IL"/>
              </w:rPr>
              <w:t>7</w:t>
            </w:r>
            <w:r w:rsidRPr="00BD709A">
              <w:rPr>
                <w:lang w:bidi="he-IL"/>
              </w:rPr>
              <w:t>07 + 51</w:t>
            </w:r>
            <w:r>
              <w:rPr>
                <w:rFonts w:hint="eastAsia"/>
                <w:lang w:bidi="he-IL"/>
              </w:rPr>
              <w:t> </w:t>
            </w:r>
            <w:r>
              <w:rPr>
                <w:lang w:bidi="he-IL"/>
              </w:rPr>
              <w:t>2</w:t>
            </w:r>
            <w:r w:rsidRPr="00BD709A">
              <w:rPr>
                <w:lang w:bidi="he-IL"/>
              </w:rPr>
              <w:t>60 + 256</w:t>
            </w:r>
            <w:r>
              <w:rPr>
                <w:rFonts w:hint="eastAsia"/>
                <w:lang w:bidi="he-IL"/>
              </w:rPr>
              <w:t> </w:t>
            </w:r>
            <w:r>
              <w:rPr>
                <w:lang w:bidi="he-IL"/>
              </w:rPr>
              <w:t>7</w:t>
            </w:r>
            <w:r w:rsidRPr="00BD709A">
              <w:rPr>
                <w:lang w:bidi="he-IL"/>
              </w:rPr>
              <w:t>67=</w:t>
            </w:r>
          </w:p>
        </w:tc>
        <w:tc>
          <w:tcPr>
            <w:tcW w:w="2134" w:type="dxa"/>
            <w:shd w:val="clear" w:color="auto" w:fill="auto"/>
            <w:vAlign w:val="center"/>
          </w:tcPr>
          <w:p w:rsidR="00D81B2C" w:rsidRPr="00BD709A" w:rsidRDefault="00D81B2C" w:rsidP="00B5276E">
            <w:pPr>
              <w:pStyle w:val="GuidePedagogiqueTitre7Rponses"/>
              <w:ind w:right="317"/>
              <w:jc w:val="right"/>
              <w:rPr>
                <w:lang w:bidi="he-IL"/>
              </w:rPr>
            </w:pPr>
            <w:r w:rsidRPr="00BD709A">
              <w:rPr>
                <w:lang w:bidi="he-IL"/>
              </w:rPr>
              <w:t>3 648</w:t>
            </w:r>
            <w:r>
              <w:rPr>
                <w:rFonts w:hint="eastAsia"/>
                <w:lang w:bidi="he-IL"/>
              </w:rPr>
              <w:t> </w:t>
            </w:r>
            <w:r w:rsidRPr="00BD709A">
              <w:rPr>
                <w:lang w:bidi="he-IL"/>
              </w:rPr>
              <w:t>734</w:t>
            </w:r>
          </w:p>
        </w:tc>
      </w:tr>
      <w:tr w:rsidR="00B5276E" w:rsidRPr="005720D5" w:rsidTr="00A356CC">
        <w:trPr>
          <w:trHeight w:val="340"/>
        </w:trPr>
        <w:tc>
          <w:tcPr>
            <w:tcW w:w="7046" w:type="dxa"/>
            <w:gridSpan w:val="2"/>
            <w:shd w:val="clear" w:color="auto" w:fill="auto"/>
            <w:vAlign w:val="center"/>
          </w:tcPr>
          <w:p w:rsidR="00B5276E" w:rsidRPr="00BD709A" w:rsidRDefault="00B5276E" w:rsidP="00D81B2C">
            <w:pPr>
              <w:pStyle w:val="GuidePedagogiqueTitre7Rponses"/>
              <w:rPr>
                <w:lang w:bidi="he-IL"/>
              </w:rPr>
            </w:pPr>
            <w:r w:rsidRPr="00BD709A">
              <w:rPr>
                <w:lang w:bidi="he-IL"/>
              </w:rPr>
              <w:t>BFR</w:t>
            </w:r>
          </w:p>
        </w:tc>
        <w:tc>
          <w:tcPr>
            <w:tcW w:w="2134" w:type="dxa"/>
            <w:shd w:val="clear" w:color="auto" w:fill="auto"/>
            <w:vAlign w:val="center"/>
          </w:tcPr>
          <w:p w:rsidR="00B5276E" w:rsidRPr="00BD709A" w:rsidRDefault="00B5276E" w:rsidP="00B5276E">
            <w:pPr>
              <w:pStyle w:val="GuidePedagogiqueTitre7Rponses"/>
              <w:ind w:right="317"/>
              <w:jc w:val="right"/>
              <w:rPr>
                <w:lang w:bidi="he-IL"/>
              </w:rPr>
            </w:pPr>
            <w:r w:rsidRPr="00BD709A">
              <w:rPr>
                <w:lang w:bidi="he-IL"/>
              </w:rPr>
              <w:t>2 823</w:t>
            </w:r>
            <w:r>
              <w:rPr>
                <w:rFonts w:hint="eastAsia"/>
                <w:lang w:bidi="he-IL"/>
              </w:rPr>
              <w:t> </w:t>
            </w:r>
            <w:r w:rsidRPr="00BD709A">
              <w:rPr>
                <w:lang w:bidi="he-IL"/>
              </w:rPr>
              <w:t>884</w:t>
            </w:r>
          </w:p>
        </w:tc>
      </w:tr>
      <w:tr w:rsidR="00D81B2C" w:rsidRPr="005720D5" w:rsidTr="005E682E">
        <w:trPr>
          <w:trHeight w:val="340"/>
        </w:trPr>
        <w:tc>
          <w:tcPr>
            <w:tcW w:w="3227" w:type="dxa"/>
            <w:shd w:val="clear" w:color="auto" w:fill="auto"/>
            <w:vAlign w:val="center"/>
          </w:tcPr>
          <w:p w:rsidR="00D81B2C" w:rsidRPr="00BD709A" w:rsidRDefault="00D81B2C" w:rsidP="00D81B2C">
            <w:pPr>
              <w:pStyle w:val="GuidePedagogiqueTitre7Rponses"/>
              <w:rPr>
                <w:lang w:bidi="he-IL"/>
              </w:rPr>
            </w:pPr>
            <w:r w:rsidRPr="00BD709A">
              <w:rPr>
                <w:lang w:bidi="he-IL"/>
              </w:rPr>
              <w:t>Trésorerie actif</w:t>
            </w:r>
          </w:p>
        </w:tc>
        <w:tc>
          <w:tcPr>
            <w:tcW w:w="3819" w:type="dxa"/>
            <w:shd w:val="clear" w:color="auto" w:fill="auto"/>
            <w:vAlign w:val="center"/>
          </w:tcPr>
          <w:p w:rsidR="00D81B2C" w:rsidRPr="00BD709A" w:rsidRDefault="00D81B2C" w:rsidP="00D81B2C">
            <w:pPr>
              <w:pStyle w:val="GuidePedagogiqueTitre7Rponses"/>
              <w:rPr>
                <w:lang w:bidi="he-IL"/>
              </w:rPr>
            </w:pPr>
          </w:p>
        </w:tc>
        <w:tc>
          <w:tcPr>
            <w:tcW w:w="2134" w:type="dxa"/>
            <w:shd w:val="clear" w:color="auto" w:fill="auto"/>
            <w:vAlign w:val="center"/>
          </w:tcPr>
          <w:p w:rsidR="00D81B2C" w:rsidRPr="00BD709A" w:rsidRDefault="00D81B2C" w:rsidP="00B5276E">
            <w:pPr>
              <w:pStyle w:val="GuidePedagogiqueTitre7Rponses"/>
              <w:ind w:right="317"/>
              <w:jc w:val="right"/>
              <w:rPr>
                <w:lang w:bidi="he-IL"/>
              </w:rPr>
            </w:pPr>
            <w:r w:rsidRPr="00BD709A">
              <w:rPr>
                <w:lang w:bidi="he-IL"/>
              </w:rPr>
              <w:t>293</w:t>
            </w:r>
            <w:r>
              <w:rPr>
                <w:rFonts w:hint="eastAsia"/>
                <w:lang w:bidi="he-IL"/>
              </w:rPr>
              <w:t> </w:t>
            </w:r>
            <w:r w:rsidRPr="00BD709A">
              <w:rPr>
                <w:lang w:bidi="he-IL"/>
              </w:rPr>
              <w:t>830</w:t>
            </w:r>
          </w:p>
        </w:tc>
      </w:tr>
      <w:tr w:rsidR="00D81B2C" w:rsidRPr="005720D5" w:rsidTr="005E682E">
        <w:trPr>
          <w:trHeight w:val="340"/>
        </w:trPr>
        <w:tc>
          <w:tcPr>
            <w:tcW w:w="3227" w:type="dxa"/>
            <w:shd w:val="clear" w:color="auto" w:fill="auto"/>
            <w:vAlign w:val="center"/>
          </w:tcPr>
          <w:p w:rsidR="00D81B2C" w:rsidRPr="00BD709A" w:rsidRDefault="00D81B2C" w:rsidP="00D81B2C">
            <w:pPr>
              <w:pStyle w:val="GuidePedagogiqueTitre7Rponses"/>
              <w:rPr>
                <w:lang w:bidi="he-IL"/>
              </w:rPr>
            </w:pPr>
            <w:r w:rsidRPr="00BD709A">
              <w:rPr>
                <w:lang w:bidi="he-IL"/>
              </w:rPr>
              <w:t>Trésorerie passif</w:t>
            </w:r>
          </w:p>
        </w:tc>
        <w:tc>
          <w:tcPr>
            <w:tcW w:w="3819" w:type="dxa"/>
            <w:shd w:val="clear" w:color="auto" w:fill="auto"/>
            <w:vAlign w:val="center"/>
          </w:tcPr>
          <w:p w:rsidR="00D81B2C" w:rsidRPr="00BD709A" w:rsidRDefault="00D81B2C" w:rsidP="00D81B2C">
            <w:pPr>
              <w:pStyle w:val="GuidePedagogiqueTitre7Rponses"/>
              <w:rPr>
                <w:lang w:bidi="he-IL"/>
              </w:rPr>
            </w:pPr>
          </w:p>
        </w:tc>
        <w:tc>
          <w:tcPr>
            <w:tcW w:w="2134" w:type="dxa"/>
            <w:shd w:val="clear" w:color="auto" w:fill="auto"/>
            <w:vAlign w:val="center"/>
          </w:tcPr>
          <w:p w:rsidR="00D81B2C" w:rsidRPr="00BD709A" w:rsidRDefault="00D81B2C" w:rsidP="00B5276E">
            <w:pPr>
              <w:pStyle w:val="GuidePedagogiqueTitre7Rponses"/>
              <w:ind w:right="317"/>
              <w:jc w:val="right"/>
              <w:rPr>
                <w:lang w:bidi="he-IL"/>
              </w:rPr>
            </w:pPr>
            <w:r w:rsidRPr="00BD709A">
              <w:rPr>
                <w:lang w:bidi="he-IL"/>
              </w:rPr>
              <w:t>0</w:t>
            </w:r>
          </w:p>
        </w:tc>
      </w:tr>
      <w:tr w:rsidR="00B5276E" w:rsidRPr="005720D5" w:rsidTr="008F61DB">
        <w:trPr>
          <w:trHeight w:val="340"/>
        </w:trPr>
        <w:tc>
          <w:tcPr>
            <w:tcW w:w="7046" w:type="dxa"/>
            <w:gridSpan w:val="2"/>
            <w:shd w:val="clear" w:color="auto" w:fill="auto"/>
            <w:vAlign w:val="center"/>
          </w:tcPr>
          <w:p w:rsidR="00B5276E" w:rsidRPr="00BD709A" w:rsidRDefault="00B5276E" w:rsidP="00D81B2C">
            <w:pPr>
              <w:pStyle w:val="GuidePedagogiqueTitre7Rponses"/>
              <w:rPr>
                <w:lang w:bidi="he-IL"/>
              </w:rPr>
            </w:pPr>
            <w:r w:rsidRPr="00BD709A">
              <w:rPr>
                <w:lang w:bidi="he-IL"/>
              </w:rPr>
              <w:t>Tr</w:t>
            </w:r>
            <w:r>
              <w:rPr>
                <w:rFonts w:hint="eastAsia"/>
                <w:lang w:bidi="he-IL"/>
              </w:rPr>
              <w:t>é</w:t>
            </w:r>
            <w:r w:rsidRPr="00BD709A">
              <w:rPr>
                <w:lang w:bidi="he-IL"/>
              </w:rPr>
              <w:t>sorerie nette</w:t>
            </w:r>
          </w:p>
        </w:tc>
        <w:tc>
          <w:tcPr>
            <w:tcW w:w="2134" w:type="dxa"/>
            <w:shd w:val="clear" w:color="auto" w:fill="auto"/>
            <w:vAlign w:val="center"/>
          </w:tcPr>
          <w:p w:rsidR="00B5276E" w:rsidRPr="00BD709A" w:rsidRDefault="00B5276E" w:rsidP="00B5276E">
            <w:pPr>
              <w:pStyle w:val="GuidePedagogiqueTitre7Rponses"/>
              <w:ind w:right="317"/>
              <w:jc w:val="right"/>
              <w:rPr>
                <w:lang w:bidi="he-IL"/>
              </w:rPr>
            </w:pPr>
            <w:r w:rsidRPr="00BD709A">
              <w:rPr>
                <w:lang w:bidi="he-IL"/>
              </w:rPr>
              <w:t>293</w:t>
            </w:r>
            <w:r>
              <w:rPr>
                <w:rFonts w:hint="eastAsia"/>
                <w:lang w:bidi="he-IL"/>
              </w:rPr>
              <w:t> </w:t>
            </w:r>
            <w:r w:rsidRPr="00BD709A">
              <w:rPr>
                <w:lang w:bidi="he-IL"/>
              </w:rPr>
              <w:t>830</w:t>
            </w:r>
          </w:p>
        </w:tc>
      </w:tr>
    </w:tbl>
    <w:p w:rsidR="00D81B2C" w:rsidRDefault="00D81B2C" w:rsidP="00D81B2C">
      <w:pPr>
        <w:pStyle w:val="GuidePedagogiqueTitre7Rponses"/>
        <w:rPr>
          <w:rFonts w:ascii="Arial" w:hAnsi="Arial"/>
          <w:lang w:bidi="he-IL"/>
        </w:rPr>
      </w:pPr>
    </w:p>
    <w:p w:rsidR="00D81B2C" w:rsidRDefault="00D81B2C" w:rsidP="00D81B2C">
      <w:pPr>
        <w:pStyle w:val="GuidePedagogiqueTitre7Rponses"/>
        <w:rPr>
          <w:lang w:bidi="he-IL"/>
        </w:rPr>
      </w:pPr>
      <w:r>
        <w:rPr>
          <w:lang w:bidi="he-IL"/>
        </w:rPr>
        <w:t xml:space="preserve">Ratio de couverture des emplois stables = </w:t>
      </w:r>
      <w:r w:rsidR="00B5276E">
        <w:rPr>
          <w:lang w:bidi="he-IL"/>
        </w:rPr>
        <w:t xml:space="preserve">Passif </w:t>
      </w:r>
      <w:r>
        <w:rPr>
          <w:lang w:bidi="he-IL"/>
        </w:rPr>
        <w:t>stable/</w:t>
      </w:r>
      <w:r w:rsidR="00B5276E">
        <w:rPr>
          <w:lang w:bidi="he-IL"/>
        </w:rPr>
        <w:t xml:space="preserve">Immobilisations </w:t>
      </w:r>
      <w:r>
        <w:rPr>
          <w:lang w:bidi="he-IL"/>
        </w:rPr>
        <w:t>brutes = 3 883 786/766 072 = 5,07</w:t>
      </w:r>
      <w:r w:rsidR="00B5276E">
        <w:rPr>
          <w:lang w:bidi="he-IL"/>
        </w:rPr>
        <w:t>.</w:t>
      </w:r>
    </w:p>
    <w:p w:rsidR="00D81B2C" w:rsidRDefault="00D81B2C" w:rsidP="00D81B2C">
      <w:pPr>
        <w:pStyle w:val="GuidePedagogiqueTitre7Rponses"/>
        <w:rPr>
          <w:lang w:bidi="he-IL"/>
        </w:rPr>
      </w:pPr>
      <w:r>
        <w:rPr>
          <w:lang w:bidi="he-IL"/>
        </w:rPr>
        <w:t>Le passif stable est très largement supérieur aux immobilisations brutes. L’entreprise peut donc financer facilement son besoin en fonds de roulement.</w:t>
      </w:r>
      <w:r w:rsidRPr="00B11669">
        <w:rPr>
          <w:lang w:bidi="he-IL"/>
        </w:rPr>
        <w:t xml:space="preserve"> </w:t>
      </w:r>
      <w:r>
        <w:rPr>
          <w:lang w:bidi="he-IL"/>
        </w:rPr>
        <w:t>De fait, l</w:t>
      </w:r>
      <w:r w:rsidRPr="00C679A6">
        <w:rPr>
          <w:lang w:bidi="he-IL"/>
        </w:rPr>
        <w:t>e fonds de roulement est supérieur au besoin en fonds de roulement, ce qui permet à l’entreprise de dégager une trésorerie nette</w:t>
      </w:r>
      <w:r>
        <w:rPr>
          <w:lang w:bidi="he-IL"/>
        </w:rPr>
        <w:t xml:space="preserve"> importante</w:t>
      </w:r>
      <w:r w:rsidRPr="00C679A6">
        <w:rPr>
          <w:lang w:bidi="he-IL"/>
        </w:rPr>
        <w:t>.</w:t>
      </w:r>
    </w:p>
    <w:p w:rsidR="00D81B2C" w:rsidRDefault="00D81B2C" w:rsidP="00D81B2C">
      <w:pPr>
        <w:pStyle w:val="GuidePedagogiqueTitre7Rponses"/>
        <w:rPr>
          <w:lang w:bidi="he-IL"/>
        </w:rPr>
      </w:pPr>
      <w:r>
        <w:rPr>
          <w:lang w:bidi="he-IL"/>
        </w:rPr>
        <w:lastRenderedPageBreak/>
        <w:t>La trésorerie nette est de 293 830</w:t>
      </w:r>
      <w:r w:rsidR="00B5276E">
        <w:rPr>
          <w:rFonts w:hint="eastAsia"/>
          <w:lang w:bidi="he-IL"/>
        </w:rPr>
        <w:t> </w:t>
      </w:r>
      <w:r>
        <w:rPr>
          <w:lang w:bidi="he-IL"/>
        </w:rPr>
        <w:t>€. Le montant de l’investissement est de 270 000 + 60 000 = 330 000</w:t>
      </w:r>
      <w:r w:rsidR="00B5276E">
        <w:rPr>
          <w:rFonts w:hint="eastAsia"/>
          <w:lang w:bidi="he-IL"/>
        </w:rPr>
        <w:t> </w:t>
      </w:r>
      <w:r>
        <w:rPr>
          <w:lang w:bidi="he-IL"/>
        </w:rPr>
        <w:t xml:space="preserve">€. </w:t>
      </w:r>
      <w:r w:rsidRPr="00C679A6">
        <w:rPr>
          <w:lang w:bidi="he-IL"/>
        </w:rPr>
        <w:t xml:space="preserve">Elle peut donc envisager </w:t>
      </w:r>
      <w:r>
        <w:rPr>
          <w:lang w:bidi="he-IL"/>
        </w:rPr>
        <w:t xml:space="preserve">sans aucune difficulté </w:t>
      </w:r>
      <w:r w:rsidRPr="00C679A6">
        <w:rPr>
          <w:lang w:bidi="he-IL"/>
        </w:rPr>
        <w:t>un autofinancement</w:t>
      </w:r>
      <w:r>
        <w:rPr>
          <w:lang w:bidi="he-IL"/>
        </w:rPr>
        <w:t xml:space="preserve"> à 20</w:t>
      </w:r>
      <w:r w:rsidR="00B5276E">
        <w:rPr>
          <w:rFonts w:hint="eastAsia"/>
          <w:lang w:bidi="he-IL"/>
        </w:rPr>
        <w:t> </w:t>
      </w:r>
      <w:r>
        <w:rPr>
          <w:lang w:bidi="he-IL"/>
        </w:rPr>
        <w:t xml:space="preserve">% </w:t>
      </w:r>
      <w:r w:rsidRPr="00C679A6">
        <w:rPr>
          <w:lang w:bidi="he-IL"/>
        </w:rPr>
        <w:t>de son investissement.</w:t>
      </w:r>
    </w:p>
    <w:p w:rsidR="00D81B2C" w:rsidRPr="00B11669" w:rsidRDefault="00D81B2C" w:rsidP="00D81B2C">
      <w:pPr>
        <w:pStyle w:val="GuidePedagogiqueTitre7Rponses"/>
        <w:rPr>
          <w:lang w:bidi="he-IL"/>
        </w:rPr>
      </w:pPr>
      <w:r>
        <w:rPr>
          <w:lang w:bidi="he-IL"/>
        </w:rPr>
        <w:t xml:space="preserve">Son autonomie financière est bonne puisque les dettes financières sont inférieures aux ressources propres. Ratio d’autonomie financière = </w:t>
      </w:r>
      <w:r w:rsidR="0017091C">
        <w:rPr>
          <w:lang w:bidi="he-IL"/>
        </w:rPr>
        <w:t xml:space="preserve">Capitaux </w:t>
      </w:r>
      <w:r>
        <w:rPr>
          <w:lang w:bidi="he-IL"/>
        </w:rPr>
        <w:t>propres/</w:t>
      </w:r>
      <w:r w:rsidR="0017091C">
        <w:rPr>
          <w:lang w:bidi="he-IL"/>
        </w:rPr>
        <w:t>P</w:t>
      </w:r>
      <w:r>
        <w:rPr>
          <w:lang w:bidi="he-IL"/>
        </w:rPr>
        <w:t>assif stable = 2 293 910/3 883 786 = 0,59. L’entreprise peut donc très facilement emprunter pour les 80</w:t>
      </w:r>
      <w:r w:rsidR="00B5276E">
        <w:rPr>
          <w:rFonts w:hint="eastAsia"/>
          <w:lang w:bidi="he-IL"/>
        </w:rPr>
        <w:t> </w:t>
      </w:r>
      <w:r>
        <w:rPr>
          <w:lang w:bidi="he-IL"/>
        </w:rPr>
        <w:t>% de l’investissement à financer.</w:t>
      </w:r>
    </w:p>
    <w:p w:rsidR="00D81B2C" w:rsidRDefault="00D81B2C" w:rsidP="00D81B2C">
      <w:pPr>
        <w:pStyle w:val="GuidePedagogiqueTitre6Consignes"/>
      </w:pPr>
      <w:r>
        <w:t>1.4. Évaluez les incidences de l’investissement prévu et de son financement sur le fonds de roulement, le besoin en fonds de roulement et la trésorerie en N+1.</w:t>
      </w:r>
    </w:p>
    <w:p w:rsidR="00D81B2C" w:rsidRPr="0017091C" w:rsidRDefault="00D81B2C" w:rsidP="00D81B2C">
      <w:pPr>
        <w:pStyle w:val="GuidePedagogiqueTitre7Rponses"/>
        <w:rPr>
          <w:b/>
        </w:rPr>
      </w:pPr>
      <w:r w:rsidRPr="0017091C">
        <w:rPr>
          <w:b/>
        </w:rPr>
        <w:t>Incidence sur le fond</w:t>
      </w:r>
      <w:r w:rsidR="00B5276E" w:rsidRPr="0017091C">
        <w:rPr>
          <w:b/>
        </w:rPr>
        <w:t>s</w:t>
      </w:r>
      <w:r w:rsidRPr="0017091C">
        <w:rPr>
          <w:b/>
        </w:rPr>
        <w:t xml:space="preserve"> de roulement net global</w:t>
      </w:r>
    </w:p>
    <w:p w:rsidR="00D81B2C" w:rsidRPr="0017091C" w:rsidRDefault="00D81B2C" w:rsidP="00D81B2C">
      <w:pPr>
        <w:pStyle w:val="GuidePedagogiqueTitre7Rponses"/>
        <w:rPr>
          <w:i/>
        </w:rPr>
      </w:pPr>
      <w:r w:rsidRPr="0017091C">
        <w:rPr>
          <w:i/>
        </w:rPr>
        <w:t>Ressources stables</w:t>
      </w:r>
    </w:p>
    <w:p w:rsidR="00D81B2C" w:rsidRDefault="00D81B2C" w:rsidP="00D81B2C">
      <w:pPr>
        <w:pStyle w:val="GuidePedagogiqueTitre7Rponses"/>
      </w:pPr>
      <w:r w:rsidRPr="00B11669">
        <w:t xml:space="preserve">Augmentation des dettes financières </w:t>
      </w:r>
      <w:r>
        <w:t>du m</w:t>
      </w:r>
      <w:r w:rsidRPr="00B11669">
        <w:t>ontant de l’emprunt = (60</w:t>
      </w:r>
      <w:r w:rsidR="00B5276E">
        <w:rPr>
          <w:rFonts w:hint="eastAsia"/>
        </w:rPr>
        <w:t> </w:t>
      </w:r>
      <w:r w:rsidR="00B5276E">
        <w:t>0</w:t>
      </w:r>
      <w:r w:rsidRPr="00B11669">
        <w:t>00 + 270</w:t>
      </w:r>
      <w:r w:rsidR="00B5276E">
        <w:rPr>
          <w:rFonts w:hint="eastAsia"/>
        </w:rPr>
        <w:t> </w:t>
      </w:r>
      <w:r w:rsidR="00B5276E">
        <w:t>0</w:t>
      </w:r>
      <w:r w:rsidRPr="00B11669">
        <w:t>00) x 0,8 = 264 000</w:t>
      </w:r>
      <w:r w:rsidR="00B5276E">
        <w:rPr>
          <w:rFonts w:hint="eastAsia"/>
        </w:rPr>
        <w:t> </w:t>
      </w:r>
      <w:r w:rsidRPr="00B11669">
        <w:t>€</w:t>
      </w:r>
    </w:p>
    <w:p w:rsidR="00D81B2C" w:rsidRPr="0017091C" w:rsidRDefault="0017091C" w:rsidP="00D81B2C">
      <w:pPr>
        <w:pStyle w:val="GuidePedagogiqueTitre7Rponses"/>
        <w:rPr>
          <w:i/>
        </w:rPr>
      </w:pPr>
      <w:r w:rsidRPr="0017091C">
        <w:rPr>
          <w:i/>
        </w:rPr>
        <w:t>Emplois stables</w:t>
      </w:r>
    </w:p>
    <w:p w:rsidR="00D81B2C" w:rsidRPr="00B11669" w:rsidRDefault="00D81B2C" w:rsidP="00D81B2C">
      <w:pPr>
        <w:pStyle w:val="GuidePedagogiqueTitre7Rponses"/>
      </w:pPr>
      <w:r w:rsidRPr="00B11669">
        <w:t>Augmentation des immobilisations incorporelles</w:t>
      </w:r>
      <w:r w:rsidR="00B5276E">
        <w:rPr>
          <w:rFonts w:hint="eastAsia"/>
        </w:rPr>
        <w:t> </w:t>
      </w:r>
      <w:r w:rsidRPr="00B11669">
        <w:t>: 60</w:t>
      </w:r>
      <w:r w:rsidR="00B5276E">
        <w:rPr>
          <w:rFonts w:hint="eastAsia"/>
        </w:rPr>
        <w:t> </w:t>
      </w:r>
      <w:r w:rsidR="00B5276E">
        <w:t>000</w:t>
      </w:r>
      <w:r w:rsidR="00B5276E">
        <w:rPr>
          <w:rFonts w:hint="eastAsia"/>
        </w:rPr>
        <w:t> </w:t>
      </w:r>
      <w:r w:rsidRPr="00B11669">
        <w:t>€</w:t>
      </w:r>
    </w:p>
    <w:p w:rsidR="00D81B2C" w:rsidRDefault="00D81B2C" w:rsidP="00D81B2C">
      <w:pPr>
        <w:pStyle w:val="GuidePedagogiqueTitre7Rponses"/>
      </w:pPr>
      <w:r w:rsidRPr="00B11669">
        <w:t>Augmentation des immobilisa</w:t>
      </w:r>
      <w:r>
        <w:t>tions corporelles</w:t>
      </w:r>
      <w:r w:rsidR="00B5276E">
        <w:rPr>
          <w:rFonts w:hint="eastAsia"/>
        </w:rPr>
        <w:t> </w:t>
      </w:r>
      <w:r>
        <w:t>: 270</w:t>
      </w:r>
      <w:r w:rsidR="00B5276E">
        <w:rPr>
          <w:rFonts w:hint="eastAsia"/>
        </w:rPr>
        <w:t> </w:t>
      </w:r>
      <w:r w:rsidR="00B5276E">
        <w:t>000</w:t>
      </w:r>
      <w:r w:rsidR="00B5276E">
        <w:rPr>
          <w:rFonts w:hint="eastAsia"/>
        </w:rPr>
        <w:t> </w:t>
      </w:r>
      <w:r>
        <w:t>€</w:t>
      </w:r>
    </w:p>
    <w:p w:rsidR="0017091C" w:rsidRPr="00B11669" w:rsidRDefault="0017091C" w:rsidP="00D81B2C">
      <w:pPr>
        <w:pStyle w:val="GuidePedagogiqueTitre7Rponses"/>
      </w:pPr>
    </w:p>
    <w:p w:rsidR="00D81B2C" w:rsidRPr="0017091C" w:rsidRDefault="00D81B2C" w:rsidP="00D81B2C">
      <w:pPr>
        <w:pStyle w:val="GuidePedagogiqueTitre7Rponses"/>
        <w:rPr>
          <w:b/>
        </w:rPr>
      </w:pPr>
      <w:r w:rsidRPr="0017091C">
        <w:rPr>
          <w:b/>
        </w:rPr>
        <w:t>Incidences sur le FRNG</w:t>
      </w:r>
    </w:p>
    <w:p w:rsidR="00D81B2C" w:rsidRPr="00B11669" w:rsidRDefault="00D81B2C" w:rsidP="00D81B2C">
      <w:pPr>
        <w:pStyle w:val="GuidePedagogiqueTitre7Rponses"/>
      </w:pPr>
      <w:r w:rsidRPr="00B11669">
        <w:t xml:space="preserve">Augmentation des ressources stables – </w:t>
      </w:r>
      <w:r w:rsidR="0017091C" w:rsidRPr="00B11669">
        <w:t xml:space="preserve">Augmentation </w:t>
      </w:r>
      <w:r w:rsidRPr="00B11669">
        <w:t>des emplois stables</w:t>
      </w:r>
      <w:r w:rsidR="00B5276E">
        <w:rPr>
          <w:rFonts w:hint="eastAsia"/>
        </w:rPr>
        <w:t> </w:t>
      </w:r>
      <w:r w:rsidRPr="00B11669">
        <w:t>:</w:t>
      </w:r>
    </w:p>
    <w:p w:rsidR="00D81B2C" w:rsidRDefault="00D81B2C" w:rsidP="00D81B2C">
      <w:pPr>
        <w:pStyle w:val="GuidePedagogiqueTitre7Rponses"/>
      </w:pPr>
      <w:r>
        <w:t xml:space="preserve">264 000 </w:t>
      </w:r>
      <w:r w:rsidRPr="00B11669">
        <w:t>– (270</w:t>
      </w:r>
      <w:r w:rsidR="00B5276E">
        <w:rPr>
          <w:rFonts w:hint="eastAsia"/>
        </w:rPr>
        <w:t> </w:t>
      </w:r>
      <w:r w:rsidRPr="00B11669">
        <w:t>000 + 60</w:t>
      </w:r>
      <w:r w:rsidR="00B5276E">
        <w:rPr>
          <w:rFonts w:hint="eastAsia"/>
        </w:rPr>
        <w:t> </w:t>
      </w:r>
      <w:r w:rsidRPr="00B11669">
        <w:t>000) =</w:t>
      </w:r>
      <w:r>
        <w:t xml:space="preserve"> – 66</w:t>
      </w:r>
      <w:r w:rsidR="00B5276E">
        <w:rPr>
          <w:rFonts w:hint="eastAsia"/>
        </w:rPr>
        <w:t> </w:t>
      </w:r>
      <w:r w:rsidR="00B5276E">
        <w:t>000</w:t>
      </w:r>
      <w:r w:rsidR="00B5276E">
        <w:rPr>
          <w:rFonts w:hint="eastAsia"/>
        </w:rPr>
        <w:t> </w:t>
      </w:r>
      <w:r w:rsidRPr="00B11669">
        <w:t>€</w:t>
      </w:r>
    </w:p>
    <w:p w:rsidR="00D81B2C" w:rsidRDefault="00D81B2C" w:rsidP="00D81B2C">
      <w:pPr>
        <w:pStyle w:val="GuidePedagogiqueTitre7Rponses"/>
      </w:pPr>
      <w:r>
        <w:t>Le fonds de roulement net global diminue le montant de l’investissement en trésorerie, c’est-à-dire de 66 000</w:t>
      </w:r>
      <w:r w:rsidR="00B5276E">
        <w:rPr>
          <w:rFonts w:hint="eastAsia"/>
        </w:rPr>
        <w:t> </w:t>
      </w:r>
      <w:r>
        <w:t>€.</w:t>
      </w:r>
    </w:p>
    <w:p w:rsidR="0017091C" w:rsidRDefault="0017091C" w:rsidP="00D81B2C">
      <w:pPr>
        <w:pStyle w:val="GuidePedagogiqueTitre7Rponses"/>
      </w:pPr>
    </w:p>
    <w:p w:rsidR="00D81B2C" w:rsidRPr="0017091C" w:rsidRDefault="00D81B2C" w:rsidP="00D81B2C">
      <w:pPr>
        <w:pStyle w:val="GuidePedagogiqueTitre7Rponses"/>
        <w:rPr>
          <w:b/>
        </w:rPr>
      </w:pPr>
      <w:r w:rsidRPr="0017091C">
        <w:rPr>
          <w:b/>
        </w:rPr>
        <w:t>Incidence sur le besoin en fonds de roulement</w:t>
      </w:r>
    </w:p>
    <w:p w:rsidR="00D81B2C" w:rsidRDefault="00D81B2C" w:rsidP="00D81B2C">
      <w:pPr>
        <w:pStyle w:val="GuidePedagogiqueTitre7Rponses"/>
        <w:rPr>
          <w:rFonts w:ascii="Arial" w:hAnsi="Arial"/>
        </w:rPr>
      </w:pPr>
      <w:r w:rsidRPr="00024F89">
        <w:t>Coût d'achat HT annuel =</w:t>
      </w:r>
      <w:r>
        <w:rPr>
          <w:rFonts w:ascii="Arial" w:hAnsi="Arial"/>
        </w:rPr>
        <w:t xml:space="preserve"> </w:t>
      </w:r>
      <w:r>
        <w:t>1</w:t>
      </w:r>
      <w:r w:rsidR="00B5276E">
        <w:rPr>
          <w:rFonts w:hint="eastAsia"/>
        </w:rPr>
        <w:t> </w:t>
      </w:r>
      <w:r w:rsidR="00B5276E">
        <w:t>260</w:t>
      </w:r>
      <w:r w:rsidR="00B5276E">
        <w:rPr>
          <w:rFonts w:hint="eastAsia"/>
        </w:rPr>
        <w:t> </w:t>
      </w:r>
      <w:r w:rsidR="00B5276E">
        <w:t>000,00</w:t>
      </w:r>
      <w:r w:rsidR="00B5276E">
        <w:rPr>
          <w:rFonts w:hint="eastAsia"/>
        </w:rPr>
        <w:t> </w:t>
      </w:r>
      <w:r>
        <w:t>€ (Question 1.1)</w:t>
      </w:r>
    </w:p>
    <w:p w:rsidR="00D81B2C" w:rsidRPr="004E5EB7" w:rsidRDefault="00D81B2C" w:rsidP="00D81B2C">
      <w:pPr>
        <w:pStyle w:val="GuidePedagogiqueTitre7Rponses"/>
        <w:rPr>
          <w:rFonts w:ascii="Arial" w:hAnsi="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651"/>
        <w:gridCol w:w="2027"/>
        <w:gridCol w:w="2126"/>
      </w:tblGrid>
      <w:tr w:rsidR="00D81B2C" w:rsidRPr="005720D5" w:rsidTr="005E682E">
        <w:tc>
          <w:tcPr>
            <w:tcW w:w="2943" w:type="dxa"/>
            <w:shd w:val="clear" w:color="auto" w:fill="auto"/>
          </w:tcPr>
          <w:p w:rsidR="00D81B2C" w:rsidRPr="004E5EB7" w:rsidRDefault="00D81B2C" w:rsidP="0017091C">
            <w:pPr>
              <w:pStyle w:val="GuidePedagogiqueTitre7Rponses"/>
            </w:pPr>
            <w:r w:rsidRPr="004E5EB7">
              <w:t xml:space="preserve">Montant stock </w:t>
            </w:r>
            <w:r w:rsidR="0017091C">
              <w:t>trottinettes</w:t>
            </w:r>
          </w:p>
        </w:tc>
        <w:tc>
          <w:tcPr>
            <w:tcW w:w="2651" w:type="dxa"/>
            <w:shd w:val="clear" w:color="auto" w:fill="auto"/>
          </w:tcPr>
          <w:p w:rsidR="00D81B2C" w:rsidRPr="004E5EB7" w:rsidRDefault="00D81B2C" w:rsidP="00D81B2C">
            <w:pPr>
              <w:pStyle w:val="GuidePedagogiqueTitre7Rponses"/>
            </w:pPr>
            <w:r w:rsidRPr="004E5EB7">
              <w:t>1</w:t>
            </w:r>
            <w:r w:rsidR="00B5276E">
              <w:rPr>
                <w:rFonts w:hint="eastAsia"/>
              </w:rPr>
              <w:t> </w:t>
            </w:r>
            <w:r w:rsidR="00B5276E">
              <w:t>260</w:t>
            </w:r>
            <w:r w:rsidR="00B5276E">
              <w:rPr>
                <w:rFonts w:hint="eastAsia"/>
              </w:rPr>
              <w:t> </w:t>
            </w:r>
            <w:r w:rsidRPr="004E5EB7">
              <w:t>000 x 90/360</w:t>
            </w:r>
          </w:p>
        </w:tc>
        <w:tc>
          <w:tcPr>
            <w:tcW w:w="2027" w:type="dxa"/>
            <w:shd w:val="clear" w:color="auto" w:fill="auto"/>
          </w:tcPr>
          <w:p w:rsidR="00D81B2C" w:rsidRPr="004E5EB7" w:rsidRDefault="00D81B2C" w:rsidP="0017091C">
            <w:pPr>
              <w:pStyle w:val="GuidePedagogiqueTitre7Rponses"/>
              <w:ind w:right="459"/>
              <w:jc w:val="right"/>
            </w:pPr>
            <w:r>
              <w:t>315</w:t>
            </w:r>
            <w:r w:rsidR="00B5276E">
              <w:rPr>
                <w:rFonts w:hint="eastAsia"/>
              </w:rPr>
              <w:t> </w:t>
            </w:r>
            <w:r w:rsidRPr="004E5EB7">
              <w:t>000</w:t>
            </w:r>
          </w:p>
        </w:tc>
        <w:tc>
          <w:tcPr>
            <w:tcW w:w="2126" w:type="dxa"/>
            <w:shd w:val="clear" w:color="auto" w:fill="auto"/>
          </w:tcPr>
          <w:p w:rsidR="00D81B2C" w:rsidRPr="004E5EB7" w:rsidRDefault="00D81B2C" w:rsidP="0017091C">
            <w:pPr>
              <w:pStyle w:val="GuidePedagogiqueTitre7Rponses"/>
              <w:ind w:right="459"/>
              <w:jc w:val="right"/>
              <w:rPr>
                <w:rFonts w:ascii="Arial" w:hAnsi="Arial"/>
              </w:rPr>
            </w:pPr>
          </w:p>
        </w:tc>
      </w:tr>
      <w:tr w:rsidR="00D81B2C" w:rsidRPr="005720D5" w:rsidTr="005E682E">
        <w:tc>
          <w:tcPr>
            <w:tcW w:w="2943" w:type="dxa"/>
            <w:shd w:val="clear" w:color="auto" w:fill="auto"/>
          </w:tcPr>
          <w:p w:rsidR="00D81B2C" w:rsidRPr="004E5EB7" w:rsidRDefault="00D81B2C" w:rsidP="00D81B2C">
            <w:pPr>
              <w:pStyle w:val="GuidePedagogiqueTitre7Rponses"/>
            </w:pPr>
            <w:r w:rsidRPr="004E5EB7">
              <w:t>Montant créances clients</w:t>
            </w:r>
          </w:p>
        </w:tc>
        <w:tc>
          <w:tcPr>
            <w:tcW w:w="2651" w:type="dxa"/>
            <w:shd w:val="clear" w:color="auto" w:fill="auto"/>
          </w:tcPr>
          <w:p w:rsidR="00D81B2C" w:rsidRPr="004E5EB7" w:rsidRDefault="00D81B2C" w:rsidP="00D81B2C">
            <w:pPr>
              <w:pStyle w:val="GuidePedagogiqueTitre7Rponses"/>
            </w:pPr>
            <w:r w:rsidRPr="004E5EB7">
              <w:t>1</w:t>
            </w:r>
            <w:r w:rsidR="00B5276E">
              <w:rPr>
                <w:rFonts w:hint="eastAsia"/>
              </w:rPr>
              <w:t> </w:t>
            </w:r>
            <w:r w:rsidR="00B5276E">
              <w:t>800</w:t>
            </w:r>
            <w:r w:rsidR="00B5276E">
              <w:rPr>
                <w:rFonts w:hint="eastAsia"/>
              </w:rPr>
              <w:t> </w:t>
            </w:r>
            <w:r w:rsidRPr="004E5EB7">
              <w:t>000 x 1,2 x 10/360</w:t>
            </w:r>
          </w:p>
        </w:tc>
        <w:tc>
          <w:tcPr>
            <w:tcW w:w="2027" w:type="dxa"/>
            <w:shd w:val="clear" w:color="auto" w:fill="auto"/>
          </w:tcPr>
          <w:p w:rsidR="00D81B2C" w:rsidRPr="004E5EB7" w:rsidRDefault="00D81B2C" w:rsidP="0017091C">
            <w:pPr>
              <w:pStyle w:val="GuidePedagogiqueTitre7Rponses"/>
              <w:ind w:right="459"/>
              <w:jc w:val="right"/>
            </w:pPr>
            <w:r w:rsidRPr="004E5EB7">
              <w:t>60</w:t>
            </w:r>
            <w:r w:rsidR="00B5276E">
              <w:rPr>
                <w:rFonts w:hint="eastAsia"/>
              </w:rPr>
              <w:t> </w:t>
            </w:r>
            <w:r w:rsidRPr="004E5EB7">
              <w:t>000</w:t>
            </w:r>
          </w:p>
        </w:tc>
        <w:tc>
          <w:tcPr>
            <w:tcW w:w="2126" w:type="dxa"/>
            <w:shd w:val="clear" w:color="auto" w:fill="auto"/>
          </w:tcPr>
          <w:p w:rsidR="00D81B2C" w:rsidRPr="00024F89" w:rsidRDefault="00D81B2C" w:rsidP="0017091C">
            <w:pPr>
              <w:pStyle w:val="GuidePedagogiqueTitre7Rponses"/>
              <w:ind w:right="459"/>
              <w:jc w:val="right"/>
            </w:pPr>
          </w:p>
        </w:tc>
      </w:tr>
      <w:tr w:rsidR="00D81B2C" w:rsidRPr="005720D5" w:rsidTr="005E682E">
        <w:tc>
          <w:tcPr>
            <w:tcW w:w="2943" w:type="dxa"/>
            <w:shd w:val="clear" w:color="auto" w:fill="auto"/>
          </w:tcPr>
          <w:p w:rsidR="00D81B2C" w:rsidRPr="004E5EB7" w:rsidRDefault="00D81B2C" w:rsidP="00D81B2C">
            <w:pPr>
              <w:pStyle w:val="GuidePedagogiqueTitre7Rponses"/>
            </w:pPr>
            <w:r w:rsidRPr="004E5EB7">
              <w:t>Montant dettes fournisseurs</w:t>
            </w:r>
          </w:p>
        </w:tc>
        <w:tc>
          <w:tcPr>
            <w:tcW w:w="2651" w:type="dxa"/>
            <w:shd w:val="clear" w:color="auto" w:fill="auto"/>
          </w:tcPr>
          <w:p w:rsidR="00D81B2C" w:rsidRPr="004E5EB7" w:rsidRDefault="00D81B2C" w:rsidP="00D81B2C">
            <w:pPr>
              <w:pStyle w:val="GuidePedagogiqueTitre7Rponses"/>
            </w:pPr>
            <w:r w:rsidRPr="004E5EB7">
              <w:t>1</w:t>
            </w:r>
            <w:r w:rsidR="00B5276E">
              <w:rPr>
                <w:rFonts w:hint="eastAsia"/>
              </w:rPr>
              <w:t> </w:t>
            </w:r>
            <w:r w:rsidR="00B5276E">
              <w:t>440</w:t>
            </w:r>
            <w:r w:rsidR="00B5276E">
              <w:rPr>
                <w:rFonts w:hint="eastAsia"/>
              </w:rPr>
              <w:t> </w:t>
            </w:r>
            <w:r w:rsidRPr="004E5EB7">
              <w:t>000 x 1,2 x 45/360</w:t>
            </w:r>
          </w:p>
        </w:tc>
        <w:tc>
          <w:tcPr>
            <w:tcW w:w="2027" w:type="dxa"/>
            <w:shd w:val="clear" w:color="auto" w:fill="auto"/>
          </w:tcPr>
          <w:p w:rsidR="00D81B2C" w:rsidRPr="004E5EB7" w:rsidRDefault="00D81B2C" w:rsidP="0017091C">
            <w:pPr>
              <w:pStyle w:val="GuidePedagogiqueTitre7Rponses"/>
              <w:ind w:right="459"/>
              <w:jc w:val="right"/>
            </w:pPr>
          </w:p>
        </w:tc>
        <w:tc>
          <w:tcPr>
            <w:tcW w:w="2126" w:type="dxa"/>
            <w:shd w:val="clear" w:color="auto" w:fill="auto"/>
          </w:tcPr>
          <w:p w:rsidR="00D81B2C" w:rsidRPr="00024F89" w:rsidRDefault="00D81B2C" w:rsidP="0017091C">
            <w:pPr>
              <w:pStyle w:val="GuidePedagogiqueTitre7Rponses"/>
              <w:ind w:right="459"/>
              <w:jc w:val="right"/>
            </w:pPr>
            <w:r w:rsidRPr="00024F89">
              <w:t>216</w:t>
            </w:r>
            <w:r w:rsidR="00B5276E">
              <w:rPr>
                <w:rFonts w:hint="eastAsia"/>
              </w:rPr>
              <w:t> </w:t>
            </w:r>
            <w:r w:rsidRPr="00024F89">
              <w:t>000</w:t>
            </w:r>
          </w:p>
        </w:tc>
      </w:tr>
      <w:tr w:rsidR="00D81B2C" w:rsidRPr="005720D5" w:rsidTr="005E682E">
        <w:tc>
          <w:tcPr>
            <w:tcW w:w="2943" w:type="dxa"/>
            <w:shd w:val="clear" w:color="auto" w:fill="auto"/>
          </w:tcPr>
          <w:p w:rsidR="00D81B2C" w:rsidRPr="004E5EB7" w:rsidRDefault="00D81B2C" w:rsidP="00D81B2C">
            <w:pPr>
              <w:pStyle w:val="GuidePedagogiqueTitre7Rponses"/>
            </w:pPr>
            <w:r w:rsidRPr="004E5EB7">
              <w:t>Montants dettes fiscales</w:t>
            </w:r>
          </w:p>
        </w:tc>
        <w:tc>
          <w:tcPr>
            <w:tcW w:w="2651" w:type="dxa"/>
            <w:shd w:val="clear" w:color="auto" w:fill="auto"/>
          </w:tcPr>
          <w:p w:rsidR="00D81B2C" w:rsidRPr="004E5EB7" w:rsidRDefault="00D81B2C" w:rsidP="00D81B2C">
            <w:pPr>
              <w:pStyle w:val="GuidePedagogiqueTitre7Rponses"/>
            </w:pPr>
            <w:r w:rsidRPr="004E5EB7">
              <w:t>51</w:t>
            </w:r>
            <w:r w:rsidR="00B5276E">
              <w:rPr>
                <w:rFonts w:hint="eastAsia"/>
              </w:rPr>
              <w:t> </w:t>
            </w:r>
            <w:r w:rsidRPr="004E5EB7">
              <w:t>260 x 0,2</w:t>
            </w:r>
          </w:p>
        </w:tc>
        <w:tc>
          <w:tcPr>
            <w:tcW w:w="2027" w:type="dxa"/>
            <w:shd w:val="clear" w:color="auto" w:fill="auto"/>
          </w:tcPr>
          <w:p w:rsidR="00D81B2C" w:rsidRPr="004E5EB7" w:rsidRDefault="00D81B2C" w:rsidP="0017091C">
            <w:pPr>
              <w:pStyle w:val="GuidePedagogiqueTitre7Rponses"/>
              <w:ind w:right="459"/>
              <w:jc w:val="right"/>
            </w:pPr>
          </w:p>
        </w:tc>
        <w:tc>
          <w:tcPr>
            <w:tcW w:w="2126" w:type="dxa"/>
            <w:shd w:val="clear" w:color="auto" w:fill="auto"/>
          </w:tcPr>
          <w:p w:rsidR="00D81B2C" w:rsidRPr="00024F89" w:rsidRDefault="00D81B2C" w:rsidP="0017091C">
            <w:pPr>
              <w:pStyle w:val="GuidePedagogiqueTitre7Rponses"/>
              <w:ind w:right="459"/>
              <w:jc w:val="right"/>
            </w:pPr>
            <w:r w:rsidRPr="00024F89">
              <w:t>10</w:t>
            </w:r>
            <w:r w:rsidR="00B5276E">
              <w:rPr>
                <w:rFonts w:hint="eastAsia"/>
              </w:rPr>
              <w:t> </w:t>
            </w:r>
            <w:r w:rsidRPr="00024F89">
              <w:t>252</w:t>
            </w:r>
          </w:p>
        </w:tc>
      </w:tr>
      <w:tr w:rsidR="00D81B2C" w:rsidRPr="005720D5" w:rsidTr="005E682E">
        <w:tc>
          <w:tcPr>
            <w:tcW w:w="2943" w:type="dxa"/>
            <w:shd w:val="clear" w:color="auto" w:fill="auto"/>
          </w:tcPr>
          <w:p w:rsidR="00D81B2C" w:rsidRPr="004E5EB7" w:rsidRDefault="00D81B2C" w:rsidP="00D81B2C">
            <w:pPr>
              <w:pStyle w:val="GuidePedagogiqueTitre7Rponses"/>
            </w:pPr>
          </w:p>
        </w:tc>
        <w:tc>
          <w:tcPr>
            <w:tcW w:w="2651" w:type="dxa"/>
            <w:shd w:val="clear" w:color="auto" w:fill="auto"/>
          </w:tcPr>
          <w:p w:rsidR="00D81B2C" w:rsidRPr="004E5EB7" w:rsidRDefault="00D81B2C" w:rsidP="00D81B2C">
            <w:pPr>
              <w:pStyle w:val="GuidePedagogiqueTitre7Rponses"/>
            </w:pPr>
          </w:p>
        </w:tc>
        <w:tc>
          <w:tcPr>
            <w:tcW w:w="2027" w:type="dxa"/>
            <w:shd w:val="clear" w:color="auto" w:fill="auto"/>
            <w:vAlign w:val="center"/>
          </w:tcPr>
          <w:p w:rsidR="00D81B2C" w:rsidRPr="004E5EB7" w:rsidRDefault="00D81B2C" w:rsidP="0017091C">
            <w:pPr>
              <w:pStyle w:val="GuidePedagogiqueTitre7Rponses"/>
              <w:ind w:right="459"/>
              <w:jc w:val="right"/>
            </w:pPr>
            <w:r>
              <w:rPr>
                <w:color w:val="000000"/>
              </w:rPr>
              <w:t>375</w:t>
            </w:r>
            <w:r w:rsidR="00B5276E">
              <w:rPr>
                <w:rFonts w:hint="eastAsia"/>
                <w:color w:val="000000"/>
              </w:rPr>
              <w:t> </w:t>
            </w:r>
            <w:r>
              <w:rPr>
                <w:color w:val="000000"/>
              </w:rPr>
              <w:t>000</w:t>
            </w:r>
          </w:p>
        </w:tc>
        <w:tc>
          <w:tcPr>
            <w:tcW w:w="2126" w:type="dxa"/>
            <w:shd w:val="clear" w:color="auto" w:fill="auto"/>
            <w:vAlign w:val="center"/>
          </w:tcPr>
          <w:p w:rsidR="00D81B2C" w:rsidRPr="00024F89" w:rsidRDefault="00D81B2C" w:rsidP="0017091C">
            <w:pPr>
              <w:pStyle w:val="GuidePedagogiqueTitre7Rponses"/>
              <w:ind w:right="459"/>
              <w:jc w:val="right"/>
            </w:pPr>
            <w:r>
              <w:rPr>
                <w:color w:val="000000"/>
              </w:rPr>
              <w:t>226</w:t>
            </w:r>
            <w:r w:rsidR="00B5276E">
              <w:rPr>
                <w:rFonts w:hint="eastAsia"/>
                <w:color w:val="000000"/>
              </w:rPr>
              <w:t> </w:t>
            </w:r>
            <w:r>
              <w:rPr>
                <w:color w:val="000000"/>
              </w:rPr>
              <w:t>252</w:t>
            </w:r>
          </w:p>
        </w:tc>
      </w:tr>
      <w:tr w:rsidR="00D81B2C" w:rsidRPr="005720D5" w:rsidTr="005E682E">
        <w:tc>
          <w:tcPr>
            <w:tcW w:w="2943" w:type="dxa"/>
            <w:shd w:val="clear" w:color="auto" w:fill="auto"/>
          </w:tcPr>
          <w:p w:rsidR="00D81B2C" w:rsidRPr="004E5EB7" w:rsidRDefault="00D81B2C" w:rsidP="00D81B2C">
            <w:pPr>
              <w:pStyle w:val="GuidePedagogiqueTitre7Rponses"/>
            </w:pPr>
            <w:r w:rsidRPr="004E5EB7">
              <w:t>Augmentation du BFR</w:t>
            </w:r>
          </w:p>
        </w:tc>
        <w:tc>
          <w:tcPr>
            <w:tcW w:w="2651" w:type="dxa"/>
            <w:shd w:val="clear" w:color="auto" w:fill="auto"/>
          </w:tcPr>
          <w:p w:rsidR="00D81B2C" w:rsidRPr="004E5EB7" w:rsidRDefault="00D81B2C" w:rsidP="00D81B2C">
            <w:pPr>
              <w:pStyle w:val="GuidePedagogiqueTitre7Rponses"/>
            </w:pPr>
          </w:p>
        </w:tc>
        <w:tc>
          <w:tcPr>
            <w:tcW w:w="4153" w:type="dxa"/>
            <w:gridSpan w:val="2"/>
            <w:shd w:val="clear" w:color="auto" w:fill="auto"/>
          </w:tcPr>
          <w:p w:rsidR="00D81B2C" w:rsidRPr="004E5EB7" w:rsidRDefault="00D81B2C" w:rsidP="0017091C">
            <w:pPr>
              <w:pStyle w:val="GuidePedagogiqueTitre7Rponses"/>
              <w:ind w:right="459"/>
              <w:jc w:val="right"/>
            </w:pPr>
            <w:r>
              <w:t>148</w:t>
            </w:r>
            <w:r w:rsidR="00B5276E">
              <w:rPr>
                <w:rFonts w:hint="eastAsia"/>
              </w:rPr>
              <w:t> </w:t>
            </w:r>
            <w:r>
              <w:t>748</w:t>
            </w:r>
          </w:p>
        </w:tc>
      </w:tr>
    </w:tbl>
    <w:p w:rsidR="00D81B2C" w:rsidRDefault="00D81B2C" w:rsidP="00D81B2C">
      <w:pPr>
        <w:pStyle w:val="GuidePedagogiqueTitre7Rponses"/>
      </w:pPr>
    </w:p>
    <w:p w:rsidR="00D81B2C" w:rsidRPr="0017091C" w:rsidRDefault="00D81B2C" w:rsidP="00D81B2C">
      <w:pPr>
        <w:pStyle w:val="GuidePedagogiqueTitre7Rponses"/>
        <w:rPr>
          <w:b/>
        </w:rPr>
      </w:pPr>
      <w:r w:rsidRPr="0017091C">
        <w:rPr>
          <w:b/>
          <w:lang w:bidi="he-IL"/>
        </w:rPr>
        <w:t>Incidence sur la trésorerie</w:t>
      </w:r>
    </w:p>
    <w:p w:rsidR="00D81B2C" w:rsidRDefault="00D81B2C" w:rsidP="00D81B2C">
      <w:pPr>
        <w:pStyle w:val="GuidePedagogiqueTitre7Rponses"/>
      </w:pPr>
      <w:r w:rsidRPr="004E5EB7">
        <w:t>Le BFR augmentant de 1</w:t>
      </w:r>
      <w:r>
        <w:t>48</w:t>
      </w:r>
      <w:r w:rsidR="00B5276E">
        <w:rPr>
          <w:rFonts w:hint="eastAsia"/>
        </w:rPr>
        <w:t> </w:t>
      </w:r>
      <w:r w:rsidR="00B5276E">
        <w:t>748</w:t>
      </w:r>
      <w:r w:rsidR="00B5276E">
        <w:rPr>
          <w:rFonts w:hint="eastAsia"/>
        </w:rPr>
        <w:t> </w:t>
      </w:r>
      <w:r w:rsidRPr="004E5EB7">
        <w:t>€, la trésorerie va se dégrader</w:t>
      </w:r>
      <w:r>
        <w:t xml:space="preserve"> de ce montant-là.</w:t>
      </w:r>
    </w:p>
    <w:p w:rsidR="00D81B2C" w:rsidRDefault="00D81B2C" w:rsidP="00D81B2C">
      <w:pPr>
        <w:pStyle w:val="GuidePedagogiqueTitre7Rponses"/>
      </w:pPr>
      <w:r>
        <w:t>Par ailleurs, le fonds de roulement net global diminue de 66 000</w:t>
      </w:r>
      <w:r w:rsidR="00B5276E">
        <w:rPr>
          <w:rFonts w:hint="eastAsia"/>
        </w:rPr>
        <w:t> </w:t>
      </w:r>
      <w:r>
        <w:t>€ et la trésorerie avec</w:t>
      </w:r>
      <w:r w:rsidR="0017091C">
        <w:t>,</w:t>
      </w:r>
      <w:r>
        <w:t xml:space="preserve"> puisqu’il faut payer les 20</w:t>
      </w:r>
      <w:r w:rsidR="00B5276E">
        <w:rPr>
          <w:rFonts w:hint="eastAsia"/>
        </w:rPr>
        <w:t> </w:t>
      </w:r>
      <w:r>
        <w:t>% de l’investissement.</w:t>
      </w:r>
    </w:p>
    <w:p w:rsidR="00D81B2C" w:rsidRPr="004E5EB7" w:rsidRDefault="00D81B2C" w:rsidP="00D81B2C">
      <w:pPr>
        <w:pStyle w:val="GuidePedagogiqueTitre7Rponses"/>
      </w:pPr>
      <w:r>
        <w:t>Au total, la trésorerie va se dégrader de 148 748 + 66 000 = 214 748</w:t>
      </w:r>
    </w:p>
    <w:p w:rsidR="00D81B2C" w:rsidRDefault="00D81B2C" w:rsidP="00D81B2C">
      <w:pPr>
        <w:pStyle w:val="GuidePedagogiqueTitre7Rponses"/>
      </w:pPr>
      <w:r>
        <w:t>Actuellement, elle est de 293</w:t>
      </w:r>
      <w:r w:rsidR="0017091C">
        <w:rPr>
          <w:rFonts w:hint="eastAsia"/>
        </w:rPr>
        <w:t> </w:t>
      </w:r>
      <w:r>
        <w:t>830</w:t>
      </w:r>
      <w:r w:rsidR="0017091C">
        <w:rPr>
          <w:rFonts w:hint="eastAsia"/>
        </w:rPr>
        <w:t> </w:t>
      </w:r>
      <w:r>
        <w:t>€. Elle est donc suffisante pour absorber l’autofinancement et l’augmentation du besoin en fonds de roulement.</w:t>
      </w:r>
    </w:p>
    <w:p w:rsidR="00D81B2C" w:rsidRDefault="00D81B2C" w:rsidP="00D81B2C">
      <w:pPr>
        <w:pStyle w:val="GuidePedagogiqueTitre5Missionsnumros"/>
        <w:rPr>
          <w:sz w:val="24"/>
        </w:rPr>
      </w:pPr>
      <w:r>
        <w:t>Dossier 2 Opération promotionnelle d’ouverture</w:t>
      </w:r>
    </w:p>
    <w:p w:rsidR="00D81B2C" w:rsidRDefault="00D81B2C" w:rsidP="00D81B2C">
      <w:pPr>
        <w:pStyle w:val="GuidePedagogiqueTitre6Consignes"/>
      </w:pPr>
      <w:r>
        <w:t>2. Calculez le nombre de trottinette</w:t>
      </w:r>
      <w:r w:rsidR="0017091C">
        <w:t>s</w:t>
      </w:r>
      <w:r>
        <w:t xml:space="preserve"> ECO de E-TWOW à vendre le jour de l’opération promotionnelle pour atteindre le seuil de rentabilité.</w:t>
      </w:r>
    </w:p>
    <w:p w:rsidR="0017091C" w:rsidRDefault="0017091C" w:rsidP="00D81B2C">
      <w:pPr>
        <w:pStyle w:val="GuidePedagogiqueTitre6Consignes"/>
        <w:rPr>
          <w:rFonts w:cs="Times New Roman"/>
        </w:rPr>
      </w:pPr>
    </w:p>
    <w:p w:rsidR="00D81B2C" w:rsidRPr="0017091C" w:rsidRDefault="00D81B2C" w:rsidP="00D81B2C">
      <w:pPr>
        <w:pStyle w:val="GuidePedagogiqueTitre7Rponses"/>
        <w:rPr>
          <w:b/>
        </w:rPr>
      </w:pPr>
      <w:r w:rsidRPr="0017091C">
        <w:rPr>
          <w:b/>
        </w:rPr>
        <w:t>Calcul des coûts fixes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5"/>
        <w:gridCol w:w="2650"/>
        <w:gridCol w:w="1373"/>
      </w:tblGrid>
      <w:tr w:rsidR="00D81B2C" w:rsidRPr="005720D5" w:rsidTr="005E682E">
        <w:tc>
          <w:tcPr>
            <w:tcW w:w="5265" w:type="dxa"/>
            <w:shd w:val="clear" w:color="auto" w:fill="auto"/>
          </w:tcPr>
          <w:p w:rsidR="00D81B2C" w:rsidRPr="00DB0903" w:rsidRDefault="00D81B2C" w:rsidP="00D81B2C">
            <w:pPr>
              <w:pStyle w:val="GuidePedagogiqueTitre7Rponses"/>
            </w:pPr>
            <w:r w:rsidRPr="00DB0903">
              <w:t>Coût d’élaboration des prospectus</w:t>
            </w:r>
          </w:p>
        </w:tc>
        <w:tc>
          <w:tcPr>
            <w:tcW w:w="2650" w:type="dxa"/>
            <w:shd w:val="clear" w:color="auto" w:fill="auto"/>
          </w:tcPr>
          <w:p w:rsidR="00D81B2C" w:rsidRPr="00DB0903" w:rsidRDefault="00D81B2C" w:rsidP="00D81B2C">
            <w:pPr>
              <w:pStyle w:val="GuidePedagogiqueTitre7Rponses"/>
            </w:pPr>
          </w:p>
        </w:tc>
        <w:tc>
          <w:tcPr>
            <w:tcW w:w="1373" w:type="dxa"/>
            <w:shd w:val="clear" w:color="auto" w:fill="auto"/>
          </w:tcPr>
          <w:p w:rsidR="00D81B2C" w:rsidRPr="00DB0903" w:rsidRDefault="00D81B2C" w:rsidP="0017091C">
            <w:pPr>
              <w:pStyle w:val="GuidePedagogiqueTitre7Rponses"/>
              <w:ind w:right="141"/>
              <w:jc w:val="right"/>
            </w:pPr>
            <w:r w:rsidRPr="00DB0903">
              <w:t>90,00</w:t>
            </w:r>
          </w:p>
        </w:tc>
      </w:tr>
      <w:tr w:rsidR="00D81B2C" w:rsidRPr="005720D5" w:rsidTr="005E682E">
        <w:tc>
          <w:tcPr>
            <w:tcW w:w="5265" w:type="dxa"/>
            <w:shd w:val="clear" w:color="auto" w:fill="auto"/>
          </w:tcPr>
          <w:p w:rsidR="00D81B2C" w:rsidRPr="00DB0903" w:rsidRDefault="00D81B2C" w:rsidP="0017091C">
            <w:pPr>
              <w:pStyle w:val="GuidePedagogiqueTitre7Rponses"/>
            </w:pPr>
            <w:r w:rsidRPr="00DB0903">
              <w:t>Coût d’impression des</w:t>
            </w:r>
            <w:r>
              <w:t xml:space="preserve"> </w:t>
            </w:r>
            <w:r w:rsidRPr="00DB0903">
              <w:t>prospectus</w:t>
            </w:r>
            <w:r>
              <w:t xml:space="preserve"> avec</w:t>
            </w:r>
            <w:r w:rsidRPr="00DB0903">
              <w:t xml:space="preserve"> remise (5</w:t>
            </w:r>
            <w:r w:rsidR="0017091C">
              <w:rPr>
                <w:rFonts w:hint="eastAsia"/>
              </w:rPr>
              <w:t> </w:t>
            </w:r>
            <w:r w:rsidRPr="00DB0903">
              <w:t>000</w:t>
            </w:r>
            <w:r w:rsidR="0017091C">
              <w:rPr>
                <w:rFonts w:hint="eastAsia"/>
              </w:rPr>
              <w:t> </w:t>
            </w:r>
            <w:r w:rsidRPr="00DB0903">
              <w:t>prospectus)</w:t>
            </w:r>
          </w:p>
        </w:tc>
        <w:tc>
          <w:tcPr>
            <w:tcW w:w="2650" w:type="dxa"/>
            <w:shd w:val="clear" w:color="auto" w:fill="auto"/>
          </w:tcPr>
          <w:p w:rsidR="00D81B2C" w:rsidRPr="00DB0903" w:rsidRDefault="00D81B2C" w:rsidP="00D81B2C">
            <w:pPr>
              <w:pStyle w:val="GuidePedagogiqueTitre7Rponses"/>
            </w:pPr>
            <w:r w:rsidRPr="00DB0903">
              <w:t xml:space="preserve">(110+ (50 x 4)) x 0,9 = </w:t>
            </w:r>
          </w:p>
        </w:tc>
        <w:tc>
          <w:tcPr>
            <w:tcW w:w="1373" w:type="dxa"/>
            <w:shd w:val="clear" w:color="auto" w:fill="auto"/>
          </w:tcPr>
          <w:p w:rsidR="00D81B2C" w:rsidRPr="00DB0903" w:rsidRDefault="00D81B2C" w:rsidP="0017091C">
            <w:pPr>
              <w:pStyle w:val="GuidePedagogiqueTitre7Rponses"/>
              <w:ind w:right="141"/>
              <w:jc w:val="right"/>
            </w:pPr>
            <w:r w:rsidRPr="00DB0903">
              <w:t>279,00</w:t>
            </w:r>
          </w:p>
        </w:tc>
      </w:tr>
      <w:tr w:rsidR="00D81B2C" w:rsidRPr="005720D5" w:rsidTr="005E682E">
        <w:tc>
          <w:tcPr>
            <w:tcW w:w="5265" w:type="dxa"/>
            <w:shd w:val="clear" w:color="auto" w:fill="auto"/>
          </w:tcPr>
          <w:p w:rsidR="00D81B2C" w:rsidRPr="00DB0903" w:rsidRDefault="00D81B2C" w:rsidP="00D81B2C">
            <w:pPr>
              <w:pStyle w:val="GuidePedagogiqueTitre7Rponses"/>
            </w:pPr>
            <w:r w:rsidRPr="00DB0903">
              <w:t xml:space="preserve">Coût de distribution des </w:t>
            </w:r>
            <w:proofErr w:type="spellStart"/>
            <w:r w:rsidRPr="00DB0903">
              <w:t>flyers</w:t>
            </w:r>
            <w:proofErr w:type="spellEnd"/>
          </w:p>
        </w:tc>
        <w:tc>
          <w:tcPr>
            <w:tcW w:w="2650" w:type="dxa"/>
            <w:shd w:val="clear" w:color="auto" w:fill="auto"/>
          </w:tcPr>
          <w:p w:rsidR="00D81B2C" w:rsidRPr="00DB0903" w:rsidRDefault="00D81B2C" w:rsidP="00D81B2C">
            <w:pPr>
              <w:pStyle w:val="GuidePedagogiqueTitre7Rponses"/>
            </w:pPr>
          </w:p>
        </w:tc>
        <w:tc>
          <w:tcPr>
            <w:tcW w:w="1373" w:type="dxa"/>
            <w:shd w:val="clear" w:color="auto" w:fill="auto"/>
          </w:tcPr>
          <w:p w:rsidR="00D81B2C" w:rsidRPr="00DB0903" w:rsidRDefault="00D81B2C" w:rsidP="0017091C">
            <w:pPr>
              <w:pStyle w:val="GuidePedagogiqueTitre7Rponses"/>
              <w:ind w:right="141"/>
              <w:jc w:val="right"/>
            </w:pPr>
            <w:r w:rsidRPr="00DB0903">
              <w:t>495,00</w:t>
            </w:r>
          </w:p>
        </w:tc>
      </w:tr>
      <w:tr w:rsidR="00D81B2C" w:rsidRPr="005720D5" w:rsidTr="005E682E">
        <w:tc>
          <w:tcPr>
            <w:tcW w:w="5265" w:type="dxa"/>
            <w:shd w:val="clear" w:color="auto" w:fill="auto"/>
          </w:tcPr>
          <w:p w:rsidR="00D81B2C" w:rsidRPr="00DB0903" w:rsidRDefault="00D81B2C" w:rsidP="00D81B2C">
            <w:pPr>
              <w:pStyle w:val="GuidePedagogiqueTitre7Rponses"/>
            </w:pPr>
            <w:r w:rsidRPr="00DB0903">
              <w:t xml:space="preserve">Coûts </w:t>
            </w:r>
            <w:r>
              <w:t>de l’animation</w:t>
            </w:r>
          </w:p>
        </w:tc>
        <w:tc>
          <w:tcPr>
            <w:tcW w:w="2650" w:type="dxa"/>
            <w:shd w:val="clear" w:color="auto" w:fill="auto"/>
          </w:tcPr>
          <w:p w:rsidR="00D81B2C" w:rsidRPr="00DB0903" w:rsidRDefault="00D81B2C" w:rsidP="00D81B2C">
            <w:pPr>
              <w:pStyle w:val="GuidePedagogiqueTitre7Rponses"/>
            </w:pPr>
          </w:p>
        </w:tc>
        <w:tc>
          <w:tcPr>
            <w:tcW w:w="1373" w:type="dxa"/>
            <w:shd w:val="clear" w:color="auto" w:fill="auto"/>
          </w:tcPr>
          <w:p w:rsidR="00D81B2C" w:rsidRPr="00DB0903" w:rsidRDefault="00D81B2C" w:rsidP="0017091C">
            <w:pPr>
              <w:pStyle w:val="GuidePedagogiqueTitre7Rponses"/>
              <w:ind w:right="141"/>
              <w:jc w:val="right"/>
            </w:pPr>
            <w:r>
              <w:t>1</w:t>
            </w:r>
            <w:r w:rsidR="00B5276E">
              <w:rPr>
                <w:rFonts w:hint="eastAsia"/>
              </w:rPr>
              <w:t> </w:t>
            </w:r>
            <w:r w:rsidR="00B5276E">
              <w:t>0</w:t>
            </w:r>
            <w:r>
              <w:t>30,00</w:t>
            </w:r>
          </w:p>
        </w:tc>
      </w:tr>
      <w:tr w:rsidR="00D81B2C" w:rsidRPr="005720D5" w:rsidTr="005E682E">
        <w:trPr>
          <w:trHeight w:val="282"/>
        </w:trPr>
        <w:tc>
          <w:tcPr>
            <w:tcW w:w="5265" w:type="dxa"/>
            <w:shd w:val="clear" w:color="auto" w:fill="auto"/>
          </w:tcPr>
          <w:p w:rsidR="00D81B2C" w:rsidRPr="00DB0903" w:rsidRDefault="00D81B2C" w:rsidP="00D81B2C">
            <w:pPr>
              <w:pStyle w:val="GuidePedagogiqueTitre7Rponses"/>
            </w:pPr>
            <w:r>
              <w:t>Coût de la trottinette en loterie</w:t>
            </w:r>
          </w:p>
        </w:tc>
        <w:tc>
          <w:tcPr>
            <w:tcW w:w="2650" w:type="dxa"/>
            <w:shd w:val="clear" w:color="auto" w:fill="auto"/>
          </w:tcPr>
          <w:p w:rsidR="00D81B2C" w:rsidRPr="00DB0903" w:rsidRDefault="00D81B2C" w:rsidP="00D81B2C">
            <w:pPr>
              <w:pStyle w:val="GuidePedagogiqueTitre7Rponses"/>
            </w:pPr>
          </w:p>
        </w:tc>
        <w:tc>
          <w:tcPr>
            <w:tcW w:w="1373" w:type="dxa"/>
            <w:shd w:val="clear" w:color="auto" w:fill="auto"/>
          </w:tcPr>
          <w:p w:rsidR="00D81B2C" w:rsidRPr="00DB0903" w:rsidRDefault="00D81B2C" w:rsidP="0017091C">
            <w:pPr>
              <w:pStyle w:val="GuidePedagogiqueTitre7Rponses"/>
              <w:ind w:right="141"/>
              <w:jc w:val="right"/>
            </w:pPr>
            <w:r>
              <w:t>390</w:t>
            </w:r>
            <w:r w:rsidRPr="00DB0903">
              <w:t>,00</w:t>
            </w:r>
          </w:p>
        </w:tc>
      </w:tr>
      <w:tr w:rsidR="00D81B2C" w:rsidRPr="005720D5" w:rsidTr="005E682E">
        <w:trPr>
          <w:trHeight w:val="271"/>
        </w:trPr>
        <w:tc>
          <w:tcPr>
            <w:tcW w:w="5265" w:type="dxa"/>
            <w:shd w:val="clear" w:color="auto" w:fill="auto"/>
          </w:tcPr>
          <w:p w:rsidR="00D81B2C" w:rsidRPr="00DB0903" w:rsidRDefault="00D81B2C" w:rsidP="00D81B2C">
            <w:pPr>
              <w:pStyle w:val="GuidePedagogiqueTitre7Rponses"/>
            </w:pPr>
            <w:r w:rsidRPr="00DB0903">
              <w:t>Total coûts fixes</w:t>
            </w:r>
          </w:p>
        </w:tc>
        <w:tc>
          <w:tcPr>
            <w:tcW w:w="2650" w:type="dxa"/>
            <w:shd w:val="clear" w:color="auto" w:fill="auto"/>
          </w:tcPr>
          <w:p w:rsidR="00D81B2C" w:rsidRPr="00DB0903" w:rsidRDefault="00D81B2C" w:rsidP="00D81B2C">
            <w:pPr>
              <w:pStyle w:val="GuidePedagogiqueTitre7Rponses"/>
            </w:pPr>
          </w:p>
        </w:tc>
        <w:tc>
          <w:tcPr>
            <w:tcW w:w="1373" w:type="dxa"/>
            <w:shd w:val="clear" w:color="auto" w:fill="auto"/>
          </w:tcPr>
          <w:p w:rsidR="00D81B2C" w:rsidRPr="00DB0903" w:rsidRDefault="00D81B2C" w:rsidP="0017091C">
            <w:pPr>
              <w:pStyle w:val="GuidePedagogiqueTitre7Rponses"/>
              <w:ind w:right="141"/>
              <w:jc w:val="right"/>
            </w:pPr>
            <w:r>
              <w:t>2</w:t>
            </w:r>
            <w:r w:rsidR="00B5276E">
              <w:rPr>
                <w:rFonts w:hint="eastAsia"/>
              </w:rPr>
              <w:t> </w:t>
            </w:r>
            <w:r>
              <w:t>28</w:t>
            </w:r>
            <w:r w:rsidRPr="00DB0903">
              <w:t>4,00</w:t>
            </w:r>
          </w:p>
        </w:tc>
      </w:tr>
    </w:tbl>
    <w:p w:rsidR="00D81B2C" w:rsidRDefault="00D81B2C" w:rsidP="00D81B2C">
      <w:pPr>
        <w:pStyle w:val="GuidePedagogiqueTitre7Rponses"/>
      </w:pPr>
    </w:p>
    <w:p w:rsidR="00D81B2C" w:rsidRPr="0017091C" w:rsidRDefault="00D81B2C" w:rsidP="00D81B2C">
      <w:pPr>
        <w:pStyle w:val="GuidePedagogiqueTitre7Rponses"/>
        <w:rPr>
          <w:b/>
        </w:rPr>
      </w:pPr>
      <w:r w:rsidRPr="0017091C">
        <w:rPr>
          <w:b/>
        </w:rPr>
        <w:t>Calcul de la marge sur coûts variables</w:t>
      </w:r>
    </w:p>
    <w:p w:rsidR="00D81B2C" w:rsidRDefault="00D81B2C" w:rsidP="00D81B2C">
      <w:pPr>
        <w:pStyle w:val="GuidePedagogiqueTitre7Rponses"/>
        <w:rPr>
          <w:iCs/>
        </w:rPr>
      </w:pPr>
      <w:r>
        <w:rPr>
          <w:iCs/>
        </w:rPr>
        <w:t>Prix de vente HT : 390 x 1,77/1,2 = 690/1,2 =  575</w:t>
      </w:r>
      <w:r w:rsidR="00B5276E">
        <w:rPr>
          <w:rFonts w:hint="eastAsia"/>
          <w:iCs/>
        </w:rPr>
        <w:t> </w:t>
      </w:r>
      <w:r>
        <w:rPr>
          <w:iCs/>
        </w:rPr>
        <w:t xml:space="preserve">€ </w:t>
      </w:r>
    </w:p>
    <w:p w:rsidR="00D81B2C" w:rsidRPr="00C82B0D" w:rsidRDefault="00D81B2C" w:rsidP="00D81B2C">
      <w:pPr>
        <w:pStyle w:val="GuidePedagogiqueTitre7Rponses"/>
        <w:rPr>
          <w:iCs/>
        </w:rPr>
      </w:pPr>
      <w:r w:rsidRPr="00C82B0D">
        <w:rPr>
          <w:iCs/>
        </w:rPr>
        <w:t>Coût variable unitaire :</w:t>
      </w:r>
      <w:r>
        <w:rPr>
          <w:iCs/>
        </w:rPr>
        <w:t xml:space="preserve"> 390</w:t>
      </w:r>
      <w:r w:rsidR="00B5276E">
        <w:rPr>
          <w:rFonts w:hint="eastAsia"/>
          <w:iCs/>
        </w:rPr>
        <w:t> </w:t>
      </w:r>
      <w:r w:rsidRPr="00C82B0D">
        <w:rPr>
          <w:iCs/>
        </w:rPr>
        <w:t>€</w:t>
      </w:r>
    </w:p>
    <w:p w:rsidR="00D81B2C" w:rsidRPr="00C82B0D" w:rsidRDefault="00D81B2C" w:rsidP="00D81B2C">
      <w:pPr>
        <w:pStyle w:val="GuidePedagogiqueTitre7Rponses"/>
        <w:rPr>
          <w:iCs/>
        </w:rPr>
      </w:pPr>
      <w:r w:rsidRPr="00C82B0D">
        <w:rPr>
          <w:iCs/>
        </w:rPr>
        <w:t>Marge sur coût variable unitaire :</w:t>
      </w:r>
      <w:r>
        <w:rPr>
          <w:iCs/>
        </w:rPr>
        <w:t xml:space="preserve"> 575 – 390 = 185</w:t>
      </w:r>
      <w:r w:rsidR="00B5276E">
        <w:rPr>
          <w:rFonts w:hint="eastAsia"/>
          <w:iCs/>
        </w:rPr>
        <w:t> </w:t>
      </w:r>
      <w:r>
        <w:rPr>
          <w:iCs/>
        </w:rPr>
        <w:t>€</w:t>
      </w:r>
    </w:p>
    <w:p w:rsidR="00D81B2C" w:rsidRDefault="00D81B2C" w:rsidP="00D81B2C">
      <w:pPr>
        <w:pStyle w:val="GuidePedagogiqueTitre7Rponses"/>
        <w:rPr>
          <w:iCs/>
        </w:rPr>
      </w:pPr>
      <w:r w:rsidRPr="00C82B0D">
        <w:rPr>
          <w:iCs/>
        </w:rPr>
        <w:t>Taux de marge sur coût variable :</w:t>
      </w:r>
      <w:r>
        <w:rPr>
          <w:iCs/>
        </w:rPr>
        <w:t xml:space="preserve"> 185/575 = 0,32</w:t>
      </w:r>
    </w:p>
    <w:p w:rsidR="0017091C" w:rsidRPr="00C82B0D" w:rsidRDefault="0017091C" w:rsidP="00D81B2C">
      <w:pPr>
        <w:pStyle w:val="GuidePedagogiqueTitre7Rponses"/>
        <w:rPr>
          <w:iCs/>
        </w:rPr>
      </w:pPr>
    </w:p>
    <w:p w:rsidR="00D81B2C" w:rsidRPr="0017091C" w:rsidRDefault="00D81B2C" w:rsidP="00D81B2C">
      <w:pPr>
        <w:pStyle w:val="GuidePedagogiqueTitre7Rponses"/>
        <w:rPr>
          <w:b/>
        </w:rPr>
      </w:pPr>
      <w:r w:rsidRPr="0017091C">
        <w:rPr>
          <w:b/>
        </w:rPr>
        <w:lastRenderedPageBreak/>
        <w:t>Calcul du seuil de rentabilité</w:t>
      </w:r>
    </w:p>
    <w:p w:rsidR="00D81B2C" w:rsidRPr="00843048" w:rsidRDefault="00D81B2C" w:rsidP="00D81B2C">
      <w:pPr>
        <w:pStyle w:val="GuidePedagogiqueTitre7Rponses"/>
      </w:pPr>
      <w:r>
        <w:t>Seuil de rentabilité : 2</w:t>
      </w:r>
      <w:r w:rsidR="00B5276E">
        <w:rPr>
          <w:rFonts w:hint="eastAsia"/>
        </w:rPr>
        <w:t> </w:t>
      </w:r>
      <w:r>
        <w:t>28</w:t>
      </w:r>
      <w:r w:rsidRPr="00843048">
        <w:t>4</w:t>
      </w:r>
      <w:r>
        <w:t xml:space="preserve">/0,32 </w:t>
      </w:r>
      <w:r w:rsidRPr="00843048">
        <w:t>=</w:t>
      </w:r>
      <w:r>
        <w:t xml:space="preserve"> 7 137,50</w:t>
      </w:r>
      <w:r w:rsidR="00B5276E">
        <w:rPr>
          <w:rFonts w:hint="eastAsia"/>
        </w:rPr>
        <w:t> </w:t>
      </w:r>
      <w:r>
        <w:t>€</w:t>
      </w:r>
    </w:p>
    <w:p w:rsidR="00D81B2C" w:rsidRDefault="00D81B2C" w:rsidP="00D81B2C">
      <w:pPr>
        <w:pStyle w:val="GuidePedagogiqueTitre7Rponses"/>
      </w:pPr>
      <w:r w:rsidRPr="00C82B0D">
        <w:t>Nombre de</w:t>
      </w:r>
      <w:r>
        <w:t xml:space="preserve"> trottinettes </w:t>
      </w:r>
      <w:r w:rsidRPr="00C82B0D">
        <w:t>à vendre :</w:t>
      </w:r>
      <w:r>
        <w:t xml:space="preserve"> 7</w:t>
      </w:r>
      <w:r w:rsidR="00B5276E">
        <w:rPr>
          <w:rFonts w:hint="eastAsia"/>
        </w:rPr>
        <w:t> </w:t>
      </w:r>
      <w:r w:rsidR="00B5276E">
        <w:t>1</w:t>
      </w:r>
      <w:r>
        <w:t>37,5</w:t>
      </w:r>
      <w:r w:rsidRPr="00C82B0D">
        <w:t>/</w:t>
      </w:r>
      <w:r>
        <w:t xml:space="preserve">575 </w:t>
      </w:r>
      <w:r w:rsidRPr="00C82B0D">
        <w:t xml:space="preserve">= </w:t>
      </w:r>
      <w:r>
        <w:t>12,41, soit</w:t>
      </w:r>
      <w:bookmarkStart w:id="0" w:name="_GoBack"/>
      <w:bookmarkEnd w:id="0"/>
      <w:r>
        <w:t xml:space="preserve"> 13 trottinettes</w:t>
      </w:r>
    </w:p>
    <w:p w:rsidR="00D81B2C" w:rsidRDefault="00D81B2C" w:rsidP="00D81B2C">
      <w:pPr>
        <w:pStyle w:val="GuidePedagogiqueTitre6Consignes"/>
        <w:rPr>
          <w:rFonts w:eastAsiaTheme="minorHAnsi"/>
          <w:lang w:eastAsia="en-US"/>
        </w:rPr>
      </w:pPr>
      <w:r w:rsidRPr="0017091C">
        <w:rPr>
          <w:rFonts w:eastAsiaTheme="minorHAnsi"/>
          <w:lang w:eastAsia="en-US"/>
        </w:rPr>
        <w:t xml:space="preserve">3. </w:t>
      </w:r>
      <w:r>
        <w:rPr>
          <w:rFonts w:eastAsiaTheme="minorHAnsi"/>
          <w:lang w:eastAsia="en-US"/>
        </w:rPr>
        <w:t xml:space="preserve">Présentez une note qui rappelle les obligations à respecter en matière de sécurité pour l’ouverture du magasin, et proposez à Bryan </w:t>
      </w:r>
      <w:proofErr w:type="spellStart"/>
      <w:r>
        <w:rPr>
          <w:rFonts w:eastAsiaTheme="minorHAnsi"/>
          <w:lang w:eastAsia="en-US"/>
        </w:rPr>
        <w:t>Bysted</w:t>
      </w:r>
      <w:proofErr w:type="spellEnd"/>
      <w:r>
        <w:rPr>
          <w:rFonts w:eastAsiaTheme="minorHAnsi"/>
          <w:lang w:eastAsia="en-US"/>
        </w:rPr>
        <w:t xml:space="preserve"> les actions à mener en matière de prévention des risques.</w:t>
      </w:r>
    </w:p>
    <w:p w:rsidR="00A4483C" w:rsidRDefault="00A4483C" w:rsidP="00BC3D63">
      <w:pPr>
        <w:pBdr>
          <w:top w:val="single" w:sz="4" w:space="1" w:color="auto"/>
          <w:left w:val="single" w:sz="4" w:space="4" w:color="auto"/>
          <w:bottom w:val="single" w:sz="4" w:space="1" w:color="auto"/>
          <w:right w:val="single" w:sz="4" w:space="4" w:color="auto"/>
        </w:pBdr>
        <w:jc w:val="center"/>
      </w:pPr>
      <w:r>
        <w:t>Le…</w:t>
      </w:r>
    </w:p>
    <w:p w:rsidR="00A4483C" w:rsidRDefault="00A4483C" w:rsidP="00A4483C">
      <w:pPr>
        <w:pBdr>
          <w:top w:val="single" w:sz="4" w:space="1" w:color="auto"/>
          <w:left w:val="single" w:sz="4" w:space="4" w:color="auto"/>
          <w:bottom w:val="single" w:sz="4" w:space="1" w:color="auto"/>
          <w:right w:val="single" w:sz="4" w:space="4" w:color="auto"/>
        </w:pBdr>
      </w:pPr>
      <w:r w:rsidRPr="00D845F7">
        <w:t xml:space="preserve">Note à l’intention de M. </w:t>
      </w:r>
      <w:proofErr w:type="spellStart"/>
      <w:r w:rsidRPr="00D845F7">
        <w:t>Bysted</w:t>
      </w:r>
      <w:proofErr w:type="spellEnd"/>
    </w:p>
    <w:p w:rsidR="00A4483C" w:rsidRDefault="00A4483C" w:rsidP="00A4483C">
      <w:pPr>
        <w:pBdr>
          <w:top w:val="single" w:sz="4" w:space="1" w:color="auto"/>
          <w:left w:val="single" w:sz="4" w:space="4" w:color="auto"/>
          <w:bottom w:val="single" w:sz="4" w:space="1" w:color="auto"/>
          <w:right w:val="single" w:sz="4" w:space="4" w:color="auto"/>
        </w:pBdr>
      </w:pPr>
      <w:r>
        <w:t xml:space="preserve">Vous trouverez ci-dessous un rappel des obligations qui s’imposent à </w:t>
      </w:r>
      <w:proofErr w:type="spellStart"/>
      <w:r>
        <w:t>ParisFree</w:t>
      </w:r>
      <w:proofErr w:type="spellEnd"/>
      <w:r>
        <w:t xml:space="preserve"> </w:t>
      </w:r>
      <w:r w:rsidRPr="0005271B">
        <w:t xml:space="preserve">en matière de sécurité </w:t>
      </w:r>
      <w:r>
        <w:t>pour l’ouverture du magasin dédié aux trottinettes, ainsi que mes propositions d’actions à mener en matière de gestion des risques.</w:t>
      </w:r>
    </w:p>
    <w:p w:rsidR="00A4483C" w:rsidRPr="000441A9" w:rsidRDefault="00A4483C" w:rsidP="00A4483C">
      <w:pPr>
        <w:pBdr>
          <w:top w:val="single" w:sz="4" w:space="1" w:color="auto"/>
          <w:left w:val="single" w:sz="4" w:space="4" w:color="auto"/>
          <w:bottom w:val="single" w:sz="4" w:space="1" w:color="auto"/>
          <w:right w:val="single" w:sz="4" w:space="4" w:color="auto"/>
        </w:pBdr>
      </w:pPr>
      <w:r w:rsidRPr="000441A9">
        <w:t>Sincères salutations</w:t>
      </w:r>
    </w:p>
    <w:p w:rsidR="00A4483C" w:rsidRDefault="00A4483C" w:rsidP="00A4483C">
      <w:pPr>
        <w:pBdr>
          <w:top w:val="single" w:sz="4" w:space="1" w:color="auto"/>
          <w:left w:val="single" w:sz="4" w:space="4" w:color="auto"/>
          <w:bottom w:val="single" w:sz="4" w:space="1" w:color="auto"/>
          <w:right w:val="single" w:sz="4" w:space="4" w:color="auto"/>
        </w:pBdr>
      </w:pPr>
    </w:p>
    <w:p w:rsidR="00A4483C" w:rsidRPr="00A4483C" w:rsidRDefault="00A4483C" w:rsidP="00A4483C">
      <w:pPr>
        <w:pBdr>
          <w:top w:val="single" w:sz="4" w:space="1" w:color="auto"/>
          <w:left w:val="single" w:sz="4" w:space="4" w:color="auto"/>
          <w:bottom w:val="single" w:sz="4" w:space="1" w:color="auto"/>
          <w:right w:val="single" w:sz="4" w:space="4" w:color="auto"/>
        </w:pBdr>
        <w:rPr>
          <w:b/>
        </w:rPr>
      </w:pPr>
      <w:r w:rsidRPr="00A4483C">
        <w:rPr>
          <w:b/>
        </w:rPr>
        <w:t>1. Les règles de sécurité et d’accessibilité pour les ERP</w:t>
      </w:r>
    </w:p>
    <w:p w:rsidR="00A4483C" w:rsidRPr="0005271B" w:rsidRDefault="00A4483C" w:rsidP="00A4483C">
      <w:pPr>
        <w:pBdr>
          <w:top w:val="single" w:sz="4" w:space="1" w:color="auto"/>
          <w:left w:val="single" w:sz="4" w:space="4" w:color="auto"/>
          <w:bottom w:val="single" w:sz="4" w:space="1" w:color="auto"/>
          <w:right w:val="single" w:sz="4" w:space="4" w:color="auto"/>
        </w:pBdr>
      </w:pPr>
      <w:r w:rsidRPr="0005271B">
        <w:t>Un ERP est soumis à des règles de</w:t>
      </w:r>
      <w:r>
        <w:t xml:space="preserve"> sécurité contre les incendies : </w:t>
      </w:r>
      <w:r w:rsidRPr="0005271B">
        <w:t>les principes de conception des ERP doivent permettre de limiter les risques d'incendie, alerter les occupants, favoriser l'évacuation des personnes de façon sécurisée, alerter des services de secours et leur faciliter l’accès.</w:t>
      </w:r>
    </w:p>
    <w:p w:rsidR="00A4483C" w:rsidRPr="0005271B" w:rsidRDefault="00A4483C" w:rsidP="00A4483C">
      <w:pPr>
        <w:pBdr>
          <w:top w:val="single" w:sz="4" w:space="1" w:color="auto"/>
          <w:left w:val="single" w:sz="4" w:space="4" w:color="auto"/>
          <w:bottom w:val="single" w:sz="4" w:space="1" w:color="auto"/>
          <w:right w:val="single" w:sz="4" w:space="4" w:color="auto"/>
        </w:pBdr>
      </w:pPr>
    </w:p>
    <w:p w:rsidR="00A4483C" w:rsidRPr="00A4483C" w:rsidRDefault="00A4483C" w:rsidP="00A4483C">
      <w:pPr>
        <w:pBdr>
          <w:top w:val="single" w:sz="4" w:space="1" w:color="auto"/>
          <w:left w:val="single" w:sz="4" w:space="4" w:color="auto"/>
          <w:bottom w:val="single" w:sz="4" w:space="1" w:color="auto"/>
          <w:right w:val="single" w:sz="4" w:space="4" w:color="auto"/>
        </w:pBdr>
        <w:rPr>
          <w:i/>
        </w:rPr>
      </w:pPr>
      <w:r w:rsidRPr="00A4483C">
        <w:rPr>
          <w:i/>
        </w:rPr>
        <w:t>Les règles à respecter en matière de sécurité</w:t>
      </w:r>
    </w:p>
    <w:p w:rsidR="00A4483C" w:rsidRPr="00A4483C" w:rsidRDefault="00A4483C" w:rsidP="00A4483C">
      <w:pPr>
        <w:pBdr>
          <w:top w:val="single" w:sz="4" w:space="1" w:color="auto"/>
          <w:left w:val="single" w:sz="4" w:space="4" w:color="auto"/>
          <w:bottom w:val="single" w:sz="4" w:space="1" w:color="auto"/>
          <w:right w:val="single" w:sz="4" w:space="4" w:color="auto"/>
        </w:pBdr>
      </w:pPr>
      <w:r w:rsidRPr="00A4483C">
        <w:t>– L’ERP doit être conçu avec des matériaux résistants aux risques d’incendie et permettre une évacuation facile et rapide (avoir au moins deux sorties, une façade donnant sur un espace libre) et permettre l’accès aux services de secours.</w:t>
      </w:r>
    </w:p>
    <w:p w:rsidR="00A4483C" w:rsidRPr="00A4483C" w:rsidRDefault="00A4483C" w:rsidP="00A4483C">
      <w:pPr>
        <w:pBdr>
          <w:top w:val="single" w:sz="4" w:space="1" w:color="auto"/>
          <w:left w:val="single" w:sz="4" w:space="4" w:color="auto"/>
          <w:bottom w:val="single" w:sz="4" w:space="1" w:color="auto"/>
          <w:right w:val="single" w:sz="4" w:space="4" w:color="auto"/>
        </w:pBdr>
      </w:pPr>
      <w:r w:rsidRPr="00A4483C">
        <w:t>– Des dispositifs d'alarme, de surveillance et des équipements de secours contre l'incendie doivent être mis en place dans tous les ERP de façon appropriée à leur taille et aux risques encourus : extincteurs, éclairage de sécurité, antivols, notamment.</w:t>
      </w:r>
    </w:p>
    <w:p w:rsidR="00A4483C" w:rsidRPr="00A4483C" w:rsidRDefault="00A4483C" w:rsidP="00A4483C">
      <w:pPr>
        <w:pBdr>
          <w:top w:val="single" w:sz="4" w:space="1" w:color="auto"/>
          <w:left w:val="single" w:sz="4" w:space="4" w:color="auto"/>
          <w:bottom w:val="single" w:sz="4" w:space="1" w:color="auto"/>
          <w:right w:val="single" w:sz="4" w:space="4" w:color="auto"/>
        </w:pBdr>
      </w:pPr>
      <w:r w:rsidRPr="00A4483C">
        <w:t>– Le plan d'évacuation des locaux, accompagné des consignes de sécurité, doit être affiché.</w:t>
      </w:r>
    </w:p>
    <w:p w:rsidR="00A4483C" w:rsidRPr="00A4483C" w:rsidRDefault="00A4483C" w:rsidP="00A4483C">
      <w:pPr>
        <w:pBdr>
          <w:top w:val="single" w:sz="4" w:space="1" w:color="auto"/>
          <w:left w:val="single" w:sz="4" w:space="4" w:color="auto"/>
          <w:bottom w:val="single" w:sz="4" w:space="1" w:color="auto"/>
          <w:right w:val="single" w:sz="4" w:space="4" w:color="auto"/>
        </w:pBdr>
      </w:pPr>
      <w:r w:rsidRPr="00A4483C">
        <w:t>– Les ERP ont l'obligation de tenir un registre de sécurité qui indique notamment</w:t>
      </w:r>
      <w:r w:rsidR="00023511">
        <w:t xml:space="preserve"> </w:t>
      </w:r>
      <w:r w:rsidRPr="00A4483C">
        <w:t>les vérifications techniques, les formations suivies par le personnel, les travaux réalisés.</w:t>
      </w:r>
    </w:p>
    <w:p w:rsidR="00A4483C" w:rsidRDefault="00A4483C" w:rsidP="00A4483C">
      <w:pPr>
        <w:pBdr>
          <w:top w:val="single" w:sz="4" w:space="1" w:color="auto"/>
          <w:left w:val="single" w:sz="4" w:space="4" w:color="auto"/>
          <w:bottom w:val="single" w:sz="4" w:space="1" w:color="auto"/>
          <w:right w:val="single" w:sz="4" w:space="4" w:color="auto"/>
        </w:pBdr>
      </w:pPr>
    </w:p>
    <w:p w:rsidR="00A4483C" w:rsidRPr="00023511" w:rsidRDefault="00A4483C" w:rsidP="00A4483C">
      <w:pPr>
        <w:pBdr>
          <w:top w:val="single" w:sz="4" w:space="1" w:color="auto"/>
          <w:left w:val="single" w:sz="4" w:space="4" w:color="auto"/>
          <w:bottom w:val="single" w:sz="4" w:space="1" w:color="auto"/>
          <w:right w:val="single" w:sz="4" w:space="4" w:color="auto"/>
        </w:pBdr>
        <w:rPr>
          <w:i/>
        </w:rPr>
      </w:pPr>
      <w:r w:rsidRPr="00023511">
        <w:rPr>
          <w:i/>
        </w:rPr>
        <w:t>Les règles à respecter en matière d’accessibilité</w:t>
      </w:r>
    </w:p>
    <w:p w:rsidR="00A4483C" w:rsidRDefault="00A4483C" w:rsidP="00A4483C">
      <w:pPr>
        <w:pBdr>
          <w:top w:val="single" w:sz="4" w:space="1" w:color="auto"/>
          <w:left w:val="single" w:sz="4" w:space="4" w:color="auto"/>
          <w:bottom w:val="single" w:sz="4" w:space="1" w:color="auto"/>
          <w:right w:val="single" w:sz="4" w:space="4" w:color="auto"/>
        </w:pBdr>
      </w:pPr>
      <w:r>
        <w:t>L’intérieur du bâtiment, mais aussi les abords du magasin doivent d’être accessibles aux personnes handicapées.</w:t>
      </w:r>
    </w:p>
    <w:p w:rsidR="00A4483C" w:rsidRPr="0005271B" w:rsidRDefault="00A4483C" w:rsidP="00A4483C">
      <w:pPr>
        <w:pBdr>
          <w:top w:val="single" w:sz="4" w:space="1" w:color="auto"/>
          <w:left w:val="single" w:sz="4" w:space="4" w:color="auto"/>
          <w:bottom w:val="single" w:sz="4" w:space="1" w:color="auto"/>
          <w:right w:val="single" w:sz="4" w:space="4" w:color="auto"/>
        </w:pBdr>
      </w:pPr>
    </w:p>
    <w:p w:rsidR="00A4483C" w:rsidRPr="00023511" w:rsidRDefault="00023511" w:rsidP="00023511">
      <w:pPr>
        <w:pBdr>
          <w:top w:val="single" w:sz="4" w:space="1" w:color="auto"/>
          <w:left w:val="single" w:sz="4" w:space="4" w:color="auto"/>
          <w:bottom w:val="single" w:sz="4" w:space="1" w:color="auto"/>
          <w:right w:val="single" w:sz="4" w:space="4" w:color="auto"/>
        </w:pBdr>
        <w:rPr>
          <w:b/>
        </w:rPr>
      </w:pPr>
      <w:r w:rsidRPr="00023511">
        <w:rPr>
          <w:b/>
        </w:rPr>
        <w:t xml:space="preserve">2. </w:t>
      </w:r>
      <w:r w:rsidR="00A4483C" w:rsidRPr="00023511">
        <w:rPr>
          <w:b/>
        </w:rPr>
        <w:t>Les actions possibles en ma</w:t>
      </w:r>
      <w:r w:rsidRPr="00023511">
        <w:rPr>
          <w:b/>
        </w:rPr>
        <w:t>tière de prévention des risques</w:t>
      </w:r>
    </w:p>
    <w:p w:rsidR="00A4483C" w:rsidRDefault="00A4483C" w:rsidP="00A4483C">
      <w:pPr>
        <w:pBdr>
          <w:top w:val="single" w:sz="4" w:space="1" w:color="auto"/>
          <w:left w:val="single" w:sz="4" w:space="4" w:color="auto"/>
          <w:bottom w:val="single" w:sz="4" w:space="1" w:color="auto"/>
          <w:right w:val="single" w:sz="4" w:space="4" w:color="auto"/>
        </w:pBdr>
        <w:jc w:val="both"/>
      </w:pPr>
      <w:r>
        <w:t>Les actions managériales ont pour objectif de sensibiliser l’équipe aux risques encourus, d’accroître sa vigilance, de provoquer des automatismes dans la mise en œuvre des procédures de sécurité.</w:t>
      </w:r>
    </w:p>
    <w:p w:rsidR="00A4483C" w:rsidRDefault="00A4483C" w:rsidP="00A4483C">
      <w:pPr>
        <w:pBdr>
          <w:top w:val="single" w:sz="4" w:space="1" w:color="auto"/>
          <w:left w:val="single" w:sz="4" w:space="4" w:color="auto"/>
          <w:bottom w:val="single" w:sz="4" w:space="1" w:color="auto"/>
          <w:right w:val="single" w:sz="4" w:space="4" w:color="auto"/>
        </w:pBdr>
        <w:jc w:val="both"/>
      </w:pPr>
      <w:r>
        <w:t>Pour cela, on peut</w:t>
      </w:r>
      <w:r w:rsidR="00023511">
        <w:t xml:space="preserve"> </w:t>
      </w:r>
      <w:r>
        <w:t>par exemple</w:t>
      </w:r>
      <w:r w:rsidR="000432F7">
        <w:t> </w:t>
      </w:r>
      <w:r>
        <w:t>:</w:t>
      </w:r>
    </w:p>
    <w:p w:rsidR="00A4483C" w:rsidRDefault="00023511" w:rsidP="00023511">
      <w:pPr>
        <w:pBdr>
          <w:top w:val="single" w:sz="4" w:space="1" w:color="auto"/>
          <w:left w:val="single" w:sz="4" w:space="4" w:color="auto"/>
          <w:bottom w:val="single" w:sz="4" w:space="1" w:color="auto"/>
          <w:right w:val="single" w:sz="4" w:space="4" w:color="auto"/>
        </w:pBdr>
        <w:tabs>
          <w:tab w:val="left" w:pos="426"/>
        </w:tabs>
        <w:jc w:val="both"/>
      </w:pPr>
      <w:r>
        <w:t xml:space="preserve">– définir </w:t>
      </w:r>
      <w:r w:rsidR="00A4483C">
        <w:t>par écrit les procédures en cas d’incidents et l’organisation à mettre en place ;</w:t>
      </w:r>
    </w:p>
    <w:p w:rsidR="00A4483C" w:rsidRDefault="00023511" w:rsidP="00023511">
      <w:pPr>
        <w:pBdr>
          <w:top w:val="single" w:sz="4" w:space="1" w:color="auto"/>
          <w:left w:val="single" w:sz="4" w:space="4" w:color="auto"/>
          <w:bottom w:val="single" w:sz="4" w:space="1" w:color="auto"/>
          <w:right w:val="single" w:sz="4" w:space="4" w:color="auto"/>
        </w:pBdr>
        <w:tabs>
          <w:tab w:val="left" w:pos="426"/>
        </w:tabs>
        <w:jc w:val="both"/>
      </w:pPr>
      <w:r>
        <w:t xml:space="preserve">– rédiger </w:t>
      </w:r>
      <w:r w:rsidR="00A4483C">
        <w:t xml:space="preserve">les consignes de sécurité, les afficher </w:t>
      </w:r>
      <w:r>
        <w:t>conformément à la loi ;</w:t>
      </w:r>
    </w:p>
    <w:p w:rsidR="00A4483C" w:rsidRDefault="00023511" w:rsidP="00023511">
      <w:pPr>
        <w:pBdr>
          <w:top w:val="single" w:sz="4" w:space="1" w:color="auto"/>
          <w:left w:val="single" w:sz="4" w:space="4" w:color="auto"/>
          <w:bottom w:val="single" w:sz="4" w:space="1" w:color="auto"/>
          <w:right w:val="single" w:sz="4" w:space="4" w:color="auto"/>
        </w:pBdr>
        <w:tabs>
          <w:tab w:val="left" w:pos="426"/>
        </w:tabs>
        <w:jc w:val="both"/>
      </w:pPr>
      <w:r>
        <w:t>– r</w:t>
      </w:r>
      <w:r w:rsidR="00A4483C">
        <w:t>éaliser des exercices</w:t>
      </w:r>
      <w:r>
        <w:t xml:space="preserve"> de simulation d’évacuation ;</w:t>
      </w:r>
    </w:p>
    <w:p w:rsidR="00A4483C" w:rsidRDefault="00023511" w:rsidP="00023511">
      <w:pPr>
        <w:pBdr>
          <w:top w:val="single" w:sz="4" w:space="1" w:color="auto"/>
          <w:left w:val="single" w:sz="4" w:space="4" w:color="auto"/>
          <w:bottom w:val="single" w:sz="4" w:space="1" w:color="auto"/>
          <w:right w:val="single" w:sz="4" w:space="4" w:color="auto"/>
        </w:pBdr>
        <w:tabs>
          <w:tab w:val="left" w:pos="426"/>
        </w:tabs>
        <w:jc w:val="both"/>
      </w:pPr>
      <w:r>
        <w:t>– f</w:t>
      </w:r>
      <w:r w:rsidR="00A4483C">
        <w:t>ormer l’équipe à la prévention et à la sécurité (exemples : formations aux risques incendie, formation aux premiers secours, etc.) ;</w:t>
      </w:r>
    </w:p>
    <w:p w:rsidR="00A4483C" w:rsidRDefault="00023511" w:rsidP="00023511">
      <w:pPr>
        <w:pBdr>
          <w:top w:val="single" w:sz="4" w:space="1" w:color="auto"/>
          <w:left w:val="single" w:sz="4" w:space="4" w:color="auto"/>
          <w:bottom w:val="single" w:sz="4" w:space="1" w:color="auto"/>
          <w:right w:val="single" w:sz="4" w:space="4" w:color="auto"/>
        </w:pBdr>
        <w:tabs>
          <w:tab w:val="left" w:pos="426"/>
        </w:tabs>
        <w:jc w:val="both"/>
      </w:pPr>
      <w:r>
        <w:t>– o</w:t>
      </w:r>
      <w:r w:rsidR="00A4483C">
        <w:t>rganiser une formation permanente du personnel à la prévention des risques (encombrement des issues de secours, ne pas masquer la signalétique incendie par des affiches, produits… ; ne pas bloquer l’accessibilité aux extincteurs…,</w:t>
      </w:r>
      <w:r>
        <w:t xml:space="preserve"> démarches de sécurisation...).</w:t>
      </w:r>
    </w:p>
    <w:sectPr w:rsidR="00A4483C" w:rsidSect="007F0FCB">
      <w:footerReference w:type="even" r:id="rId7"/>
      <w:footerReference w:type="default" r:id="rId8"/>
      <w:pgSz w:w="11907" w:h="16839" w:code="9"/>
      <w:pgMar w:top="782" w:right="1021" w:bottom="919" w:left="680" w:header="0" w:footer="42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560" w:rsidRDefault="000D6560" w:rsidP="00AD7D0B">
      <w:r>
        <w:separator/>
      </w:r>
    </w:p>
  </w:endnote>
  <w:endnote w:type="continuationSeparator" w:id="0">
    <w:p w:rsidR="000D6560" w:rsidRDefault="000D6560" w:rsidP="00AD7D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uidePedagoArial">
    <w:altName w:val="Calibri"/>
    <w:panose1 w:val="00000000000000000000"/>
    <w:charset w:val="4D"/>
    <w:family w:val="auto"/>
    <w:notTrueType/>
    <w:pitch w:val="default"/>
    <w:sig w:usb0="00000003" w:usb1="00000000" w:usb2="00000000" w:usb3="00000000" w:csb0="00000001" w:csb1="00000000"/>
  </w:font>
  <w:font w:name="GuidePedagoNCond">
    <w:altName w:val="Calibri"/>
    <w:panose1 w:val="00000000000000000000"/>
    <w:charset w:val="4D"/>
    <w:family w:val="auto"/>
    <w:notTrueType/>
    <w:pitch w:val="default"/>
    <w:sig w:usb0="00000003" w:usb1="00000000" w:usb2="00000000" w:usb3="00000000" w:csb0="00000001" w:csb1="00000000"/>
  </w:font>
  <w:font w:name="GuidePedagoTimes">
    <w:altName w:val="Malgun Gothic"/>
    <w:panose1 w:val="00000000000000000000"/>
    <w:charset w:val="4D"/>
    <w:family w:val="auto"/>
    <w:notTrueType/>
    <w:pitch w:val="default"/>
    <w:sig w:usb0="00000003" w:usb1="00000000" w:usb2="00000000" w:usb3="00000000" w:csb0="00000001" w:csb1="00000000"/>
  </w:font>
  <w:font w:name="GuidePedagoNCond-Bold">
    <w:altName w:val="Calibri"/>
    <w:panose1 w:val="00000000000000000000"/>
    <w:charset w:val="4D"/>
    <w:family w:val="auto"/>
    <w:notTrueType/>
    <w:pitch w:val="default"/>
    <w:sig w:usb0="00000003" w:usb1="00000000" w:usb2="00000000" w:usb3="00000000" w:csb0="00000001" w:csb1="00000000"/>
  </w:font>
  <w:font w:name="GuidePedagoTimes-Bold">
    <w:altName w:val="Calibri"/>
    <w:panose1 w:val="00000000000000000000"/>
    <w:charset w:val="4D"/>
    <w:family w:val="auto"/>
    <w:notTrueType/>
    <w:pitch w:val="default"/>
    <w:sig w:usb0="00000003" w:usb1="00000000" w:usb2="00000000" w:usb3="00000000" w:csb0="00000001" w:csb1="00000000"/>
  </w:font>
  <w:font w:name="Guide Pedago Arial">
    <w:altName w:val="Arial"/>
    <w:panose1 w:val="00000000000000000000"/>
    <w:charset w:val="00"/>
    <w:family w:val="swiss"/>
    <w:notTrueType/>
    <w:pitch w:val="variable"/>
    <w:sig w:usb0="00000001" w:usb1="4000204A" w:usb2="00000000" w:usb3="00000000" w:csb0="00000011" w:csb1="00000000"/>
  </w:font>
  <w:font w:name="Guide Pedago NCond">
    <w:altName w:val="Arial"/>
    <w:panose1 w:val="00000000000000000000"/>
    <w:charset w:val="00"/>
    <w:family w:val="swiss"/>
    <w:notTrueType/>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GuidePedagogique">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Guide Pedago Times">
    <w:panose1 w:val="00000000000000000000"/>
    <w:charset w:val="00"/>
    <w:family w:val="modern"/>
    <w:notTrueType/>
    <w:pitch w:val="variable"/>
    <w:sig w:usb0="00000003" w:usb1="00000000" w:usb2="00000000" w:usb3="00000000" w:csb0="00000001" w:csb1="00000000"/>
  </w:font>
  <w:font w:name="Guide Pedago Symb">
    <w:panose1 w:val="00000000000000000000"/>
    <w:charset w:val="00"/>
    <w:family w:val="modern"/>
    <w:notTrueType/>
    <w:pitch w:val="variable"/>
    <w:sig w:usb0="00000003" w:usb1="00000000" w:usb2="00000000" w:usb3="00000000" w:csb0="00000001" w:csb1="00000000"/>
  </w:font>
  <w:font w:name="DINO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38F" w:rsidRPr="004016EA" w:rsidRDefault="00B924EB" w:rsidP="00AD7D0B">
    <w:pPr>
      <w:pStyle w:val="Pieddepagegauche"/>
      <w:tabs>
        <w:tab w:val="clear" w:pos="7340"/>
        <w:tab w:val="right" w:pos="9072"/>
      </w:tabs>
      <w:rPr>
        <w:w w:val="100"/>
      </w:rPr>
    </w:pPr>
    <w:r>
      <w:rPr>
        <w:rStyle w:val="Folio"/>
        <w:b/>
        <w:bCs/>
      </w:rPr>
      <w:fldChar w:fldCharType="begin"/>
    </w:r>
    <w:r w:rsidR="0044038F">
      <w:rPr>
        <w:rStyle w:val="Folio"/>
      </w:rPr>
      <w:instrText xml:space="preserve"> PAGE </w:instrText>
    </w:r>
    <w:r>
      <w:rPr>
        <w:rStyle w:val="Folio"/>
        <w:b/>
        <w:bCs/>
      </w:rPr>
      <w:fldChar w:fldCharType="separate"/>
    </w:r>
    <w:r w:rsidR="0044038F">
      <w:rPr>
        <w:rStyle w:val="Folio"/>
        <w:b/>
        <w:bCs/>
        <w:noProof/>
      </w:rPr>
      <w:t>6</w:t>
    </w:r>
    <w:r>
      <w:rPr>
        <w:rStyle w:val="Folio"/>
        <w:b/>
        <w:bCs/>
      </w:rPr>
      <w:fldChar w:fldCharType="end"/>
    </w:r>
    <w:r w:rsidR="0044038F">
      <w:rPr>
        <w:rStyle w:val="Folio"/>
      </w:rPr>
      <w:t xml:space="preserve"> </w:t>
    </w:r>
    <w:r w:rsidR="0044038F">
      <w:rPr>
        <w:w w:val="100"/>
      </w:rPr>
      <w:tab/>
      <w:t xml:space="preserve">Situation professionnelle – </w:t>
    </w:r>
    <w:proofErr w:type="spellStart"/>
    <w:r w:rsidR="0044038F">
      <w:rPr>
        <w:w w:val="100"/>
      </w:rPr>
      <w:t>Notra</w:t>
    </w:r>
    <w:proofErr w:type="spellEnd"/>
    <w:r w:rsidR="0044038F">
      <w:rPr>
        <w:w w:val="100"/>
      </w:rPr>
      <w:t>-K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38F" w:rsidRDefault="0044038F" w:rsidP="00AD7D0B">
    <w:pPr>
      <w:pStyle w:val="Pieddepagedroite"/>
    </w:pPr>
    <w:r>
      <w:rPr>
        <w:rStyle w:val="Bold"/>
        <w:rFonts w:ascii="Arial" w:hAnsi="Arial" w:cs="Arial"/>
      </w:rPr>
      <w:t>É</w:t>
    </w:r>
    <w:r>
      <w:rPr>
        <w:rStyle w:val="Bold"/>
      </w:rPr>
      <w:t>tude de cas </w:t>
    </w:r>
    <w:r w:rsidR="00D81B2C">
      <w:rPr>
        <w:rStyle w:val="Bold"/>
      </w:rPr>
      <w:t>2</w:t>
    </w:r>
    <w:r>
      <w:t xml:space="preserve"> –</w:t>
    </w:r>
    <w:r>
      <w:rPr>
        <w:rFonts w:ascii="DINOT-Bold" w:hAnsi="DINOT-Bold" w:cs="DINOT-Bold"/>
        <w:b/>
        <w:bCs/>
      </w:rPr>
      <w:t xml:space="preserve"> </w:t>
    </w:r>
    <w:proofErr w:type="spellStart"/>
    <w:r w:rsidR="00D81B2C">
      <w:rPr>
        <w:rFonts w:ascii="DINOT-Bold" w:hAnsi="DINOT-Bold" w:cs="DINOT-Bold"/>
        <w:b/>
        <w:bCs/>
      </w:rPr>
      <w:t>ParisFree</w:t>
    </w:r>
    <w:proofErr w:type="spellEnd"/>
    <w:r>
      <w:tab/>
    </w:r>
    <w:r w:rsidR="00B924EB">
      <w:rPr>
        <w:rStyle w:val="Folio"/>
      </w:rPr>
      <w:fldChar w:fldCharType="begin"/>
    </w:r>
    <w:r>
      <w:rPr>
        <w:rStyle w:val="Folio"/>
      </w:rPr>
      <w:instrText xml:space="preserve"> PAGE </w:instrText>
    </w:r>
    <w:r w:rsidR="00B924EB">
      <w:rPr>
        <w:rStyle w:val="Folio"/>
      </w:rPr>
      <w:fldChar w:fldCharType="separate"/>
    </w:r>
    <w:r w:rsidR="000432F7">
      <w:rPr>
        <w:rStyle w:val="Folio"/>
        <w:noProof/>
      </w:rPr>
      <w:t>3</w:t>
    </w:r>
    <w:r w:rsidR="00B924EB">
      <w:rPr>
        <w:rStyle w:val="Folio"/>
      </w:rPr>
      <w:fldChar w:fldCharType="end"/>
    </w:r>
    <w:r>
      <w:rPr>
        <w:rStyle w:val="Folio"/>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560" w:rsidRDefault="000D6560" w:rsidP="00AD7D0B">
      <w:r>
        <w:separator/>
      </w:r>
    </w:p>
  </w:footnote>
  <w:footnote w:type="continuationSeparator" w:id="0">
    <w:p w:rsidR="000D6560" w:rsidRDefault="000D6560" w:rsidP="00AD7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F6C"/>
    <w:multiLevelType w:val="hybridMultilevel"/>
    <w:tmpl w:val="C3C01886"/>
    <w:lvl w:ilvl="0" w:tplc="72882C5A">
      <w:start w:val="1"/>
      <w:numFmt w:val="bullet"/>
      <w:pStyle w:val="Tableaulistepuce"/>
      <w:lvlText w:val=""/>
      <w:lvlJc w:val="left"/>
      <w:pPr>
        <w:tabs>
          <w:tab w:val="num" w:pos="57"/>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8F0B1D"/>
    <w:multiLevelType w:val="hybridMultilevel"/>
    <w:tmpl w:val="3FE6DC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B41D17"/>
    <w:multiLevelType w:val="multilevel"/>
    <w:tmpl w:val="69904900"/>
    <w:lvl w:ilvl="0">
      <w:start w:val="1"/>
      <w:numFmt w:val="decimal"/>
      <w:lvlText w:val="%1"/>
      <w:lvlJc w:val="left"/>
      <w:pPr>
        <w:ind w:left="405" w:hanging="405"/>
      </w:pPr>
      <w:rPr>
        <w:b/>
      </w:rPr>
    </w:lvl>
    <w:lvl w:ilvl="1">
      <w:start w:val="1"/>
      <w:numFmt w:val="decimal"/>
      <w:lvlText w:val="%1.%2"/>
      <w:lvlJc w:val="left"/>
      <w:pPr>
        <w:ind w:left="405" w:hanging="405"/>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nsid w:val="43C633C7"/>
    <w:multiLevelType w:val="multilevel"/>
    <w:tmpl w:val="BFF81DCE"/>
    <w:lvl w:ilvl="0">
      <w:start w:val="1"/>
      <w:numFmt w:val="bullet"/>
      <w:pStyle w:val="Pucesgras"/>
      <w:lvlText w:val=""/>
      <w:lvlJc w:val="left"/>
      <w:pPr>
        <w:tabs>
          <w:tab w:val="num" w:pos="720"/>
        </w:tabs>
        <w:ind w:left="360" w:hanging="360"/>
      </w:pPr>
      <w:rPr>
        <w:rFonts w:ascii="Symbol" w:hAnsi="Symbol" w:cs="Times New Roman" w:hint="default"/>
        <w:b/>
        <w:bCs/>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59C3060"/>
    <w:multiLevelType w:val="hybridMultilevel"/>
    <w:tmpl w:val="3F40CAA0"/>
    <w:lvl w:ilvl="0" w:tplc="365CB4E6">
      <w:start w:val="1"/>
      <w:numFmt w:val="bullet"/>
      <w:lvlText w:val="-"/>
      <w:lvlJc w:val="left"/>
      <w:pPr>
        <w:ind w:left="780" w:hanging="360"/>
      </w:pPr>
      <w:rPr>
        <w:rFonts w:ascii="Arial" w:hAnsi="Arial"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nsid w:val="675B5CC2"/>
    <w:multiLevelType w:val="hybridMultilevel"/>
    <w:tmpl w:val="7E9CC0BC"/>
    <w:lvl w:ilvl="0" w:tplc="365CB4E6">
      <w:start w:val="1"/>
      <w:numFmt w:val="bullet"/>
      <w:lvlText w:val="-"/>
      <w:lvlJc w:val="left"/>
      <w:pPr>
        <w:ind w:left="720" w:hanging="360"/>
      </w:pPr>
      <w:rPr>
        <w:rFonts w:ascii="Arial" w:hAnsi="Aria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7D70143"/>
    <w:multiLevelType w:val="hybridMultilevel"/>
    <w:tmpl w:val="4E601BC2"/>
    <w:lvl w:ilvl="0" w:tplc="8FB0FBBA">
      <w:start w:val="1"/>
      <w:numFmt w:val="bullet"/>
      <w:pStyle w:val="TEnumpuce"/>
      <w:lvlText w:val=""/>
      <w:lvlJc w:val="left"/>
      <w:pPr>
        <w:tabs>
          <w:tab w:val="num" w:pos="170"/>
        </w:tabs>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9D278A8"/>
    <w:multiLevelType w:val="hybridMultilevel"/>
    <w:tmpl w:val="3A7AEE46"/>
    <w:lvl w:ilvl="0" w:tplc="365CB4E6">
      <w:start w:val="1"/>
      <w:numFmt w:val="bullet"/>
      <w:lvlText w:val="-"/>
      <w:lvlJc w:val="left"/>
      <w:pPr>
        <w:ind w:left="360" w:hanging="360"/>
      </w:pPr>
      <w:rPr>
        <w:rFonts w:ascii="Arial" w:hAnsi="Arial"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6BE73EF5"/>
    <w:multiLevelType w:val="hybridMultilevel"/>
    <w:tmpl w:val="F2E02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num>
  <w:num w:numId="8">
    <w:abstractNumId w:val="7"/>
  </w:num>
  <w:num w:numId="9">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7F0FCB"/>
    <w:rsid w:val="00000285"/>
    <w:rsid w:val="00002221"/>
    <w:rsid w:val="00002346"/>
    <w:rsid w:val="000075A7"/>
    <w:rsid w:val="000078EA"/>
    <w:rsid w:val="00015314"/>
    <w:rsid w:val="00017170"/>
    <w:rsid w:val="0002101B"/>
    <w:rsid w:val="0002218C"/>
    <w:rsid w:val="00023511"/>
    <w:rsid w:val="000252D6"/>
    <w:rsid w:val="00031152"/>
    <w:rsid w:val="0003365B"/>
    <w:rsid w:val="00035628"/>
    <w:rsid w:val="00035B20"/>
    <w:rsid w:val="00036FD3"/>
    <w:rsid w:val="000376D2"/>
    <w:rsid w:val="000432F7"/>
    <w:rsid w:val="0005092E"/>
    <w:rsid w:val="00051E97"/>
    <w:rsid w:val="00062A74"/>
    <w:rsid w:val="000643C8"/>
    <w:rsid w:val="00067D91"/>
    <w:rsid w:val="000703B2"/>
    <w:rsid w:val="00070683"/>
    <w:rsid w:val="000718AE"/>
    <w:rsid w:val="0007644D"/>
    <w:rsid w:val="000848C6"/>
    <w:rsid w:val="00091D53"/>
    <w:rsid w:val="000943D7"/>
    <w:rsid w:val="00094955"/>
    <w:rsid w:val="00096125"/>
    <w:rsid w:val="000976C5"/>
    <w:rsid w:val="000A65A7"/>
    <w:rsid w:val="000A6EA0"/>
    <w:rsid w:val="000B26D5"/>
    <w:rsid w:val="000B27E9"/>
    <w:rsid w:val="000B2D1B"/>
    <w:rsid w:val="000B419F"/>
    <w:rsid w:val="000B5087"/>
    <w:rsid w:val="000B5BBA"/>
    <w:rsid w:val="000B67CA"/>
    <w:rsid w:val="000B79DB"/>
    <w:rsid w:val="000C1E0C"/>
    <w:rsid w:val="000C75E7"/>
    <w:rsid w:val="000D0F11"/>
    <w:rsid w:val="000D1721"/>
    <w:rsid w:val="000D2255"/>
    <w:rsid w:val="000D6560"/>
    <w:rsid w:val="000D7627"/>
    <w:rsid w:val="000E1712"/>
    <w:rsid w:val="000E171C"/>
    <w:rsid w:val="000E41DA"/>
    <w:rsid w:val="000F3CEE"/>
    <w:rsid w:val="0010708B"/>
    <w:rsid w:val="00114D7A"/>
    <w:rsid w:val="00115993"/>
    <w:rsid w:val="00120D3E"/>
    <w:rsid w:val="0012332A"/>
    <w:rsid w:val="00123CFE"/>
    <w:rsid w:val="0012413B"/>
    <w:rsid w:val="00127576"/>
    <w:rsid w:val="00127BCC"/>
    <w:rsid w:val="00130E7F"/>
    <w:rsid w:val="00130EFD"/>
    <w:rsid w:val="00141820"/>
    <w:rsid w:val="0014377B"/>
    <w:rsid w:val="0014610F"/>
    <w:rsid w:val="00147954"/>
    <w:rsid w:val="00154DFF"/>
    <w:rsid w:val="00157E2D"/>
    <w:rsid w:val="00160947"/>
    <w:rsid w:val="0016162A"/>
    <w:rsid w:val="00166C70"/>
    <w:rsid w:val="0017091C"/>
    <w:rsid w:val="00171669"/>
    <w:rsid w:val="00171F71"/>
    <w:rsid w:val="00176C09"/>
    <w:rsid w:val="00183CAB"/>
    <w:rsid w:val="00183FD8"/>
    <w:rsid w:val="001854DC"/>
    <w:rsid w:val="001874C5"/>
    <w:rsid w:val="0019274C"/>
    <w:rsid w:val="001944A0"/>
    <w:rsid w:val="00197C54"/>
    <w:rsid w:val="001A7B13"/>
    <w:rsid w:val="001A7F5D"/>
    <w:rsid w:val="001C23AF"/>
    <w:rsid w:val="001C4B3B"/>
    <w:rsid w:val="001C59F2"/>
    <w:rsid w:val="001C6688"/>
    <w:rsid w:val="001C7CD8"/>
    <w:rsid w:val="001D198D"/>
    <w:rsid w:val="001D221F"/>
    <w:rsid w:val="001D477E"/>
    <w:rsid w:val="001F05A2"/>
    <w:rsid w:val="001F0C9A"/>
    <w:rsid w:val="001F1130"/>
    <w:rsid w:val="001F644A"/>
    <w:rsid w:val="002058BC"/>
    <w:rsid w:val="0020631B"/>
    <w:rsid w:val="0020666D"/>
    <w:rsid w:val="002104E4"/>
    <w:rsid w:val="00210653"/>
    <w:rsid w:val="00213B1D"/>
    <w:rsid w:val="00215AFF"/>
    <w:rsid w:val="002179AE"/>
    <w:rsid w:val="00217F27"/>
    <w:rsid w:val="0022351B"/>
    <w:rsid w:val="00227339"/>
    <w:rsid w:val="002319FE"/>
    <w:rsid w:val="00232454"/>
    <w:rsid w:val="00240A98"/>
    <w:rsid w:val="0024226D"/>
    <w:rsid w:val="0024590C"/>
    <w:rsid w:val="00250A7D"/>
    <w:rsid w:val="0025256B"/>
    <w:rsid w:val="002525EA"/>
    <w:rsid w:val="00253AA4"/>
    <w:rsid w:val="00260662"/>
    <w:rsid w:val="002616B5"/>
    <w:rsid w:val="002619D1"/>
    <w:rsid w:val="002675E7"/>
    <w:rsid w:val="0027044A"/>
    <w:rsid w:val="00273860"/>
    <w:rsid w:val="00282037"/>
    <w:rsid w:val="00286B84"/>
    <w:rsid w:val="0028741C"/>
    <w:rsid w:val="002A193E"/>
    <w:rsid w:val="002B558D"/>
    <w:rsid w:val="002C477D"/>
    <w:rsid w:val="002C747F"/>
    <w:rsid w:val="002D0499"/>
    <w:rsid w:val="002D06C1"/>
    <w:rsid w:val="002D3540"/>
    <w:rsid w:val="002D5FEE"/>
    <w:rsid w:val="002D6F41"/>
    <w:rsid w:val="002E2105"/>
    <w:rsid w:val="002E233E"/>
    <w:rsid w:val="002E3439"/>
    <w:rsid w:val="002E4A51"/>
    <w:rsid w:val="002E60D7"/>
    <w:rsid w:val="002F3175"/>
    <w:rsid w:val="002F54A3"/>
    <w:rsid w:val="00300E69"/>
    <w:rsid w:val="00303747"/>
    <w:rsid w:val="003054D4"/>
    <w:rsid w:val="00311678"/>
    <w:rsid w:val="0031369C"/>
    <w:rsid w:val="00315F4B"/>
    <w:rsid w:val="00320A9F"/>
    <w:rsid w:val="00321FB2"/>
    <w:rsid w:val="003220CF"/>
    <w:rsid w:val="00324C7F"/>
    <w:rsid w:val="0033085C"/>
    <w:rsid w:val="00337F1E"/>
    <w:rsid w:val="00340A42"/>
    <w:rsid w:val="00341641"/>
    <w:rsid w:val="00341E89"/>
    <w:rsid w:val="003433D6"/>
    <w:rsid w:val="00344060"/>
    <w:rsid w:val="00344AAA"/>
    <w:rsid w:val="003469CC"/>
    <w:rsid w:val="00347A7E"/>
    <w:rsid w:val="003507F4"/>
    <w:rsid w:val="0035175E"/>
    <w:rsid w:val="00355C11"/>
    <w:rsid w:val="0035671C"/>
    <w:rsid w:val="003573E4"/>
    <w:rsid w:val="00360B65"/>
    <w:rsid w:val="00361E83"/>
    <w:rsid w:val="0036702E"/>
    <w:rsid w:val="00367E33"/>
    <w:rsid w:val="00367F09"/>
    <w:rsid w:val="003738E0"/>
    <w:rsid w:val="00375A4A"/>
    <w:rsid w:val="003811C7"/>
    <w:rsid w:val="003819A2"/>
    <w:rsid w:val="003932CD"/>
    <w:rsid w:val="003948EA"/>
    <w:rsid w:val="003A0E41"/>
    <w:rsid w:val="003A2C07"/>
    <w:rsid w:val="003A4C07"/>
    <w:rsid w:val="003B0375"/>
    <w:rsid w:val="003B56DF"/>
    <w:rsid w:val="003C2675"/>
    <w:rsid w:val="003C3F9B"/>
    <w:rsid w:val="003C4B31"/>
    <w:rsid w:val="003C629E"/>
    <w:rsid w:val="003D0D34"/>
    <w:rsid w:val="003D4E95"/>
    <w:rsid w:val="003D7D6A"/>
    <w:rsid w:val="003E134B"/>
    <w:rsid w:val="003E4EE3"/>
    <w:rsid w:val="003F1701"/>
    <w:rsid w:val="003F1E46"/>
    <w:rsid w:val="003F771F"/>
    <w:rsid w:val="004100A9"/>
    <w:rsid w:val="00411071"/>
    <w:rsid w:val="004246C1"/>
    <w:rsid w:val="004262FA"/>
    <w:rsid w:val="0043016B"/>
    <w:rsid w:val="00430760"/>
    <w:rsid w:val="0043214A"/>
    <w:rsid w:val="00432E24"/>
    <w:rsid w:val="0044038F"/>
    <w:rsid w:val="00440401"/>
    <w:rsid w:val="0045075A"/>
    <w:rsid w:val="00454DC3"/>
    <w:rsid w:val="00460FDB"/>
    <w:rsid w:val="00463379"/>
    <w:rsid w:val="00467DEB"/>
    <w:rsid w:val="00471E1F"/>
    <w:rsid w:val="00474C84"/>
    <w:rsid w:val="0047621C"/>
    <w:rsid w:val="00477DDB"/>
    <w:rsid w:val="004804AA"/>
    <w:rsid w:val="004850B2"/>
    <w:rsid w:val="004929F2"/>
    <w:rsid w:val="004946D3"/>
    <w:rsid w:val="004A3040"/>
    <w:rsid w:val="004A51F9"/>
    <w:rsid w:val="004A6DCB"/>
    <w:rsid w:val="004B154E"/>
    <w:rsid w:val="004B15C0"/>
    <w:rsid w:val="004B402D"/>
    <w:rsid w:val="004C6D9F"/>
    <w:rsid w:val="004C7359"/>
    <w:rsid w:val="004C7561"/>
    <w:rsid w:val="004D3A01"/>
    <w:rsid w:val="004F48BC"/>
    <w:rsid w:val="004F57A2"/>
    <w:rsid w:val="005139EE"/>
    <w:rsid w:val="00516396"/>
    <w:rsid w:val="00525385"/>
    <w:rsid w:val="00526D97"/>
    <w:rsid w:val="00537A26"/>
    <w:rsid w:val="00537C75"/>
    <w:rsid w:val="00545AFE"/>
    <w:rsid w:val="00553C3F"/>
    <w:rsid w:val="00555513"/>
    <w:rsid w:val="005579FD"/>
    <w:rsid w:val="00557C78"/>
    <w:rsid w:val="0056212A"/>
    <w:rsid w:val="005740B5"/>
    <w:rsid w:val="005740EF"/>
    <w:rsid w:val="00574484"/>
    <w:rsid w:val="00576901"/>
    <w:rsid w:val="00585B16"/>
    <w:rsid w:val="0058715A"/>
    <w:rsid w:val="005A0D97"/>
    <w:rsid w:val="005B372A"/>
    <w:rsid w:val="005B639C"/>
    <w:rsid w:val="005C03B4"/>
    <w:rsid w:val="005C6AF7"/>
    <w:rsid w:val="005D17FE"/>
    <w:rsid w:val="005D2671"/>
    <w:rsid w:val="005D3EE5"/>
    <w:rsid w:val="005D43AC"/>
    <w:rsid w:val="005E2C6F"/>
    <w:rsid w:val="005E3E2B"/>
    <w:rsid w:val="005E716B"/>
    <w:rsid w:val="005F0FAA"/>
    <w:rsid w:val="005F31DD"/>
    <w:rsid w:val="005F3C6A"/>
    <w:rsid w:val="005F56D5"/>
    <w:rsid w:val="00600428"/>
    <w:rsid w:val="006005BD"/>
    <w:rsid w:val="00600F50"/>
    <w:rsid w:val="00601798"/>
    <w:rsid w:val="00601842"/>
    <w:rsid w:val="00603D47"/>
    <w:rsid w:val="006047B5"/>
    <w:rsid w:val="0061127D"/>
    <w:rsid w:val="0061400A"/>
    <w:rsid w:val="00625932"/>
    <w:rsid w:val="006316D2"/>
    <w:rsid w:val="0063452C"/>
    <w:rsid w:val="00641265"/>
    <w:rsid w:val="0064193F"/>
    <w:rsid w:val="006422E1"/>
    <w:rsid w:val="006454F1"/>
    <w:rsid w:val="00646A83"/>
    <w:rsid w:val="00647370"/>
    <w:rsid w:val="00651C1B"/>
    <w:rsid w:val="0065442D"/>
    <w:rsid w:val="00657B76"/>
    <w:rsid w:val="00660F28"/>
    <w:rsid w:val="00663C34"/>
    <w:rsid w:val="00667C3F"/>
    <w:rsid w:val="00675395"/>
    <w:rsid w:val="006817D9"/>
    <w:rsid w:val="00681D48"/>
    <w:rsid w:val="00694DBC"/>
    <w:rsid w:val="00697619"/>
    <w:rsid w:val="006A0D52"/>
    <w:rsid w:val="006A3251"/>
    <w:rsid w:val="006B7CAA"/>
    <w:rsid w:val="006B7EC9"/>
    <w:rsid w:val="006B7F9C"/>
    <w:rsid w:val="006C17D5"/>
    <w:rsid w:val="006C188E"/>
    <w:rsid w:val="006C2271"/>
    <w:rsid w:val="006C628E"/>
    <w:rsid w:val="006C7FE4"/>
    <w:rsid w:val="006D50E8"/>
    <w:rsid w:val="006D7920"/>
    <w:rsid w:val="006E2370"/>
    <w:rsid w:val="006E2884"/>
    <w:rsid w:val="006E427F"/>
    <w:rsid w:val="006E750B"/>
    <w:rsid w:val="006F2910"/>
    <w:rsid w:val="006F36BC"/>
    <w:rsid w:val="006F38C2"/>
    <w:rsid w:val="00700E0A"/>
    <w:rsid w:val="007315D1"/>
    <w:rsid w:val="007324CE"/>
    <w:rsid w:val="00732A60"/>
    <w:rsid w:val="0073358A"/>
    <w:rsid w:val="007364F0"/>
    <w:rsid w:val="00736C2A"/>
    <w:rsid w:val="007418F1"/>
    <w:rsid w:val="007420A5"/>
    <w:rsid w:val="007505FF"/>
    <w:rsid w:val="00753EE7"/>
    <w:rsid w:val="00756B5E"/>
    <w:rsid w:val="00757298"/>
    <w:rsid w:val="00760080"/>
    <w:rsid w:val="007611EA"/>
    <w:rsid w:val="0076123C"/>
    <w:rsid w:val="007709B3"/>
    <w:rsid w:val="0077130F"/>
    <w:rsid w:val="007720EC"/>
    <w:rsid w:val="007767F5"/>
    <w:rsid w:val="00777D8F"/>
    <w:rsid w:val="0078621D"/>
    <w:rsid w:val="00790D66"/>
    <w:rsid w:val="007938B3"/>
    <w:rsid w:val="0079760F"/>
    <w:rsid w:val="007A1E2C"/>
    <w:rsid w:val="007A67DD"/>
    <w:rsid w:val="007A69AE"/>
    <w:rsid w:val="007B26D9"/>
    <w:rsid w:val="007B2FA6"/>
    <w:rsid w:val="007B6F31"/>
    <w:rsid w:val="007C2F63"/>
    <w:rsid w:val="007C3C3D"/>
    <w:rsid w:val="007C490E"/>
    <w:rsid w:val="007C6EC6"/>
    <w:rsid w:val="007D4AA6"/>
    <w:rsid w:val="007D4FB1"/>
    <w:rsid w:val="007D78CA"/>
    <w:rsid w:val="007E1DAD"/>
    <w:rsid w:val="007E25A3"/>
    <w:rsid w:val="007E318F"/>
    <w:rsid w:val="007E4691"/>
    <w:rsid w:val="007E627C"/>
    <w:rsid w:val="007E717D"/>
    <w:rsid w:val="007F0119"/>
    <w:rsid w:val="007F0FCB"/>
    <w:rsid w:val="007F7628"/>
    <w:rsid w:val="00801F3A"/>
    <w:rsid w:val="00806A44"/>
    <w:rsid w:val="00816439"/>
    <w:rsid w:val="008228E7"/>
    <w:rsid w:val="00823333"/>
    <w:rsid w:val="0082745D"/>
    <w:rsid w:val="008330E8"/>
    <w:rsid w:val="008348B0"/>
    <w:rsid w:val="0083683D"/>
    <w:rsid w:val="00837A0E"/>
    <w:rsid w:val="00841BE5"/>
    <w:rsid w:val="00843060"/>
    <w:rsid w:val="008457C6"/>
    <w:rsid w:val="00846695"/>
    <w:rsid w:val="008561F0"/>
    <w:rsid w:val="008575E2"/>
    <w:rsid w:val="00861DBB"/>
    <w:rsid w:val="00862F24"/>
    <w:rsid w:val="008645A7"/>
    <w:rsid w:val="00864FFE"/>
    <w:rsid w:val="008665EF"/>
    <w:rsid w:val="00870859"/>
    <w:rsid w:val="008901C3"/>
    <w:rsid w:val="008902E2"/>
    <w:rsid w:val="0089162F"/>
    <w:rsid w:val="00894A3F"/>
    <w:rsid w:val="008A2564"/>
    <w:rsid w:val="008A315A"/>
    <w:rsid w:val="008A4DAF"/>
    <w:rsid w:val="008A4FAE"/>
    <w:rsid w:val="008A7F8F"/>
    <w:rsid w:val="008B15F0"/>
    <w:rsid w:val="008B374C"/>
    <w:rsid w:val="008C3315"/>
    <w:rsid w:val="008C4119"/>
    <w:rsid w:val="008C4965"/>
    <w:rsid w:val="008C4DC4"/>
    <w:rsid w:val="008D0745"/>
    <w:rsid w:val="008D0E9B"/>
    <w:rsid w:val="008E14DB"/>
    <w:rsid w:val="008E5FBC"/>
    <w:rsid w:val="008F565F"/>
    <w:rsid w:val="00900386"/>
    <w:rsid w:val="00900BFC"/>
    <w:rsid w:val="0090346C"/>
    <w:rsid w:val="00911CE0"/>
    <w:rsid w:val="009261D5"/>
    <w:rsid w:val="00926A62"/>
    <w:rsid w:val="00926BD7"/>
    <w:rsid w:val="00927619"/>
    <w:rsid w:val="00933390"/>
    <w:rsid w:val="00937BC6"/>
    <w:rsid w:val="00940341"/>
    <w:rsid w:val="00941516"/>
    <w:rsid w:val="009424C1"/>
    <w:rsid w:val="0094294B"/>
    <w:rsid w:val="00942FA8"/>
    <w:rsid w:val="00943C5F"/>
    <w:rsid w:val="00944D52"/>
    <w:rsid w:val="00945661"/>
    <w:rsid w:val="00945C07"/>
    <w:rsid w:val="0095175F"/>
    <w:rsid w:val="0095190D"/>
    <w:rsid w:val="009519EA"/>
    <w:rsid w:val="0095496B"/>
    <w:rsid w:val="00961F86"/>
    <w:rsid w:val="00963A66"/>
    <w:rsid w:val="00973D8C"/>
    <w:rsid w:val="009863EA"/>
    <w:rsid w:val="00986D2B"/>
    <w:rsid w:val="00990AE8"/>
    <w:rsid w:val="009910C3"/>
    <w:rsid w:val="009925F2"/>
    <w:rsid w:val="00992B3A"/>
    <w:rsid w:val="009A1D65"/>
    <w:rsid w:val="009A230D"/>
    <w:rsid w:val="009A2438"/>
    <w:rsid w:val="009A33C8"/>
    <w:rsid w:val="009A5952"/>
    <w:rsid w:val="009B21A2"/>
    <w:rsid w:val="009B3267"/>
    <w:rsid w:val="009B476D"/>
    <w:rsid w:val="009C7581"/>
    <w:rsid w:val="009D0893"/>
    <w:rsid w:val="009D2116"/>
    <w:rsid w:val="009D2D23"/>
    <w:rsid w:val="009D3B11"/>
    <w:rsid w:val="009D60A4"/>
    <w:rsid w:val="009E0363"/>
    <w:rsid w:val="009E5E9E"/>
    <w:rsid w:val="009F1E13"/>
    <w:rsid w:val="009F5B79"/>
    <w:rsid w:val="009F72B0"/>
    <w:rsid w:val="00A00783"/>
    <w:rsid w:val="00A0357B"/>
    <w:rsid w:val="00A05E5A"/>
    <w:rsid w:val="00A07C4B"/>
    <w:rsid w:val="00A10879"/>
    <w:rsid w:val="00A10C0E"/>
    <w:rsid w:val="00A1159C"/>
    <w:rsid w:val="00A14277"/>
    <w:rsid w:val="00A165C4"/>
    <w:rsid w:val="00A17C39"/>
    <w:rsid w:val="00A25938"/>
    <w:rsid w:val="00A271A2"/>
    <w:rsid w:val="00A320E8"/>
    <w:rsid w:val="00A3655E"/>
    <w:rsid w:val="00A36978"/>
    <w:rsid w:val="00A42E75"/>
    <w:rsid w:val="00A4483C"/>
    <w:rsid w:val="00A460EF"/>
    <w:rsid w:val="00A5153C"/>
    <w:rsid w:val="00A54C4D"/>
    <w:rsid w:val="00A62619"/>
    <w:rsid w:val="00A70B1F"/>
    <w:rsid w:val="00A70C05"/>
    <w:rsid w:val="00A76CB7"/>
    <w:rsid w:val="00A82BE0"/>
    <w:rsid w:val="00A86D94"/>
    <w:rsid w:val="00A90A05"/>
    <w:rsid w:val="00A90CAA"/>
    <w:rsid w:val="00A96BE6"/>
    <w:rsid w:val="00A97264"/>
    <w:rsid w:val="00AA13D4"/>
    <w:rsid w:val="00AC29CC"/>
    <w:rsid w:val="00AD01EC"/>
    <w:rsid w:val="00AD0766"/>
    <w:rsid w:val="00AD7071"/>
    <w:rsid w:val="00AD7D0B"/>
    <w:rsid w:val="00AE0A06"/>
    <w:rsid w:val="00AE0B5A"/>
    <w:rsid w:val="00AE6040"/>
    <w:rsid w:val="00AF0ACB"/>
    <w:rsid w:val="00AF3D02"/>
    <w:rsid w:val="00B00F7F"/>
    <w:rsid w:val="00B051DA"/>
    <w:rsid w:val="00B071D5"/>
    <w:rsid w:val="00B1403A"/>
    <w:rsid w:val="00B144D4"/>
    <w:rsid w:val="00B15759"/>
    <w:rsid w:val="00B268DC"/>
    <w:rsid w:val="00B304D5"/>
    <w:rsid w:val="00B43228"/>
    <w:rsid w:val="00B439F9"/>
    <w:rsid w:val="00B45DCD"/>
    <w:rsid w:val="00B46767"/>
    <w:rsid w:val="00B46F06"/>
    <w:rsid w:val="00B47C4A"/>
    <w:rsid w:val="00B5245C"/>
    <w:rsid w:val="00B5276E"/>
    <w:rsid w:val="00B530AE"/>
    <w:rsid w:val="00B53870"/>
    <w:rsid w:val="00B56154"/>
    <w:rsid w:val="00B7516C"/>
    <w:rsid w:val="00B754EC"/>
    <w:rsid w:val="00B7774B"/>
    <w:rsid w:val="00B9137F"/>
    <w:rsid w:val="00B924EB"/>
    <w:rsid w:val="00B937BA"/>
    <w:rsid w:val="00BA0320"/>
    <w:rsid w:val="00BA3E22"/>
    <w:rsid w:val="00BA5C69"/>
    <w:rsid w:val="00BB25EB"/>
    <w:rsid w:val="00BC3D63"/>
    <w:rsid w:val="00BC7A4A"/>
    <w:rsid w:val="00BD0CC0"/>
    <w:rsid w:val="00BD0E25"/>
    <w:rsid w:val="00BD1147"/>
    <w:rsid w:val="00BD594B"/>
    <w:rsid w:val="00BD64AD"/>
    <w:rsid w:val="00BE1827"/>
    <w:rsid w:val="00BE38D5"/>
    <w:rsid w:val="00BE4882"/>
    <w:rsid w:val="00C0346A"/>
    <w:rsid w:val="00C047A0"/>
    <w:rsid w:val="00C0516F"/>
    <w:rsid w:val="00C07F31"/>
    <w:rsid w:val="00C12B4B"/>
    <w:rsid w:val="00C13075"/>
    <w:rsid w:val="00C13863"/>
    <w:rsid w:val="00C22BDD"/>
    <w:rsid w:val="00C25225"/>
    <w:rsid w:val="00C26512"/>
    <w:rsid w:val="00C32DE7"/>
    <w:rsid w:val="00C34069"/>
    <w:rsid w:val="00C36E89"/>
    <w:rsid w:val="00C3789C"/>
    <w:rsid w:val="00C409BA"/>
    <w:rsid w:val="00C42B22"/>
    <w:rsid w:val="00C45507"/>
    <w:rsid w:val="00C46DF9"/>
    <w:rsid w:val="00C47C19"/>
    <w:rsid w:val="00C501C5"/>
    <w:rsid w:val="00C63BA1"/>
    <w:rsid w:val="00C64FCF"/>
    <w:rsid w:val="00C6529E"/>
    <w:rsid w:val="00C760FD"/>
    <w:rsid w:val="00C768AF"/>
    <w:rsid w:val="00C809BE"/>
    <w:rsid w:val="00C87AD8"/>
    <w:rsid w:val="00CA3D91"/>
    <w:rsid w:val="00CB5DB9"/>
    <w:rsid w:val="00CC0FEC"/>
    <w:rsid w:val="00CC59D6"/>
    <w:rsid w:val="00CC6E42"/>
    <w:rsid w:val="00CC7940"/>
    <w:rsid w:val="00CC799F"/>
    <w:rsid w:val="00CD1F61"/>
    <w:rsid w:val="00CD53AB"/>
    <w:rsid w:val="00CD735A"/>
    <w:rsid w:val="00CD783B"/>
    <w:rsid w:val="00CE3A26"/>
    <w:rsid w:val="00CF047E"/>
    <w:rsid w:val="00D011AD"/>
    <w:rsid w:val="00D04B94"/>
    <w:rsid w:val="00D06ECC"/>
    <w:rsid w:val="00D1116E"/>
    <w:rsid w:val="00D11690"/>
    <w:rsid w:val="00D12AD3"/>
    <w:rsid w:val="00D15276"/>
    <w:rsid w:val="00D22969"/>
    <w:rsid w:val="00D25744"/>
    <w:rsid w:val="00D25A42"/>
    <w:rsid w:val="00D27004"/>
    <w:rsid w:val="00D31A09"/>
    <w:rsid w:val="00D322D2"/>
    <w:rsid w:val="00D329C1"/>
    <w:rsid w:val="00D3374B"/>
    <w:rsid w:val="00D37532"/>
    <w:rsid w:val="00D37C99"/>
    <w:rsid w:val="00D423DB"/>
    <w:rsid w:val="00D43412"/>
    <w:rsid w:val="00D4705A"/>
    <w:rsid w:val="00D47756"/>
    <w:rsid w:val="00D50E51"/>
    <w:rsid w:val="00D54ABC"/>
    <w:rsid w:val="00D5731D"/>
    <w:rsid w:val="00D57E21"/>
    <w:rsid w:val="00D61BF2"/>
    <w:rsid w:val="00D64BB5"/>
    <w:rsid w:val="00D670A5"/>
    <w:rsid w:val="00D677F5"/>
    <w:rsid w:val="00D7365B"/>
    <w:rsid w:val="00D74432"/>
    <w:rsid w:val="00D81B2C"/>
    <w:rsid w:val="00D83090"/>
    <w:rsid w:val="00D848B7"/>
    <w:rsid w:val="00D866FC"/>
    <w:rsid w:val="00D9371F"/>
    <w:rsid w:val="00D96164"/>
    <w:rsid w:val="00D97DE2"/>
    <w:rsid w:val="00DA14E4"/>
    <w:rsid w:val="00DA154A"/>
    <w:rsid w:val="00DA278D"/>
    <w:rsid w:val="00DA5CA8"/>
    <w:rsid w:val="00DB4D89"/>
    <w:rsid w:val="00DB5BDB"/>
    <w:rsid w:val="00DB6BAE"/>
    <w:rsid w:val="00DB72E6"/>
    <w:rsid w:val="00DC3DE5"/>
    <w:rsid w:val="00DC4DB8"/>
    <w:rsid w:val="00DC7D3F"/>
    <w:rsid w:val="00DD053C"/>
    <w:rsid w:val="00DD3E31"/>
    <w:rsid w:val="00DE0027"/>
    <w:rsid w:val="00DE1D7D"/>
    <w:rsid w:val="00DF68D4"/>
    <w:rsid w:val="00E00E9E"/>
    <w:rsid w:val="00E04399"/>
    <w:rsid w:val="00E20DDF"/>
    <w:rsid w:val="00E21E43"/>
    <w:rsid w:val="00E37A94"/>
    <w:rsid w:val="00E41B84"/>
    <w:rsid w:val="00E4307E"/>
    <w:rsid w:val="00E61589"/>
    <w:rsid w:val="00E666D4"/>
    <w:rsid w:val="00E705BE"/>
    <w:rsid w:val="00E72067"/>
    <w:rsid w:val="00E728DF"/>
    <w:rsid w:val="00E76119"/>
    <w:rsid w:val="00E762A1"/>
    <w:rsid w:val="00E77595"/>
    <w:rsid w:val="00E77D4B"/>
    <w:rsid w:val="00E80652"/>
    <w:rsid w:val="00E86EEA"/>
    <w:rsid w:val="00E91C5C"/>
    <w:rsid w:val="00E92A22"/>
    <w:rsid w:val="00EA08CB"/>
    <w:rsid w:val="00EA1692"/>
    <w:rsid w:val="00EA2E9A"/>
    <w:rsid w:val="00EB0EFC"/>
    <w:rsid w:val="00EB1F14"/>
    <w:rsid w:val="00EB3FCE"/>
    <w:rsid w:val="00EC0C01"/>
    <w:rsid w:val="00EC39E3"/>
    <w:rsid w:val="00EC5E79"/>
    <w:rsid w:val="00ED3204"/>
    <w:rsid w:val="00ED65EB"/>
    <w:rsid w:val="00EE0E75"/>
    <w:rsid w:val="00EE1CDA"/>
    <w:rsid w:val="00EE204C"/>
    <w:rsid w:val="00EF11CD"/>
    <w:rsid w:val="00EF6839"/>
    <w:rsid w:val="00F07812"/>
    <w:rsid w:val="00F3067F"/>
    <w:rsid w:val="00F476EE"/>
    <w:rsid w:val="00F503CE"/>
    <w:rsid w:val="00F5100F"/>
    <w:rsid w:val="00F540D2"/>
    <w:rsid w:val="00F54428"/>
    <w:rsid w:val="00F62AEE"/>
    <w:rsid w:val="00F66F78"/>
    <w:rsid w:val="00F70F6B"/>
    <w:rsid w:val="00F7227E"/>
    <w:rsid w:val="00F74BC7"/>
    <w:rsid w:val="00F76203"/>
    <w:rsid w:val="00F8097C"/>
    <w:rsid w:val="00F816EA"/>
    <w:rsid w:val="00F82572"/>
    <w:rsid w:val="00F82ABE"/>
    <w:rsid w:val="00F85FDD"/>
    <w:rsid w:val="00F924EC"/>
    <w:rsid w:val="00FA0AB5"/>
    <w:rsid w:val="00FA5309"/>
    <w:rsid w:val="00FB29ED"/>
    <w:rsid w:val="00FB4D1C"/>
    <w:rsid w:val="00FB6F96"/>
    <w:rsid w:val="00FC7592"/>
    <w:rsid w:val="00FD0B3F"/>
    <w:rsid w:val="00FD3D4C"/>
    <w:rsid w:val="00FD5BAA"/>
    <w:rsid w:val="00FD5E3E"/>
    <w:rsid w:val="00FD72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3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C3789C"/>
    <w:pPr>
      <w:keepNext/>
      <w:keepLines/>
      <w:spacing w:before="480" w:line="260" w:lineRule="exact"/>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iPriority w:val="9"/>
    <w:unhideWhenUsed/>
    <w:qFormat/>
    <w:rsid w:val="00C3789C"/>
    <w:pPr>
      <w:keepNext/>
      <w:keepLines/>
      <w:spacing w:before="200" w:line="260" w:lineRule="exact"/>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paragraph" w:styleId="Titre4">
    <w:name w:val="heading 4"/>
    <w:basedOn w:val="Normal"/>
    <w:next w:val="Normal"/>
    <w:link w:val="Titre4Car"/>
    <w:uiPriority w:val="9"/>
    <w:unhideWhenUsed/>
    <w:qFormat/>
    <w:rsid w:val="0095190D"/>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rsid w:val="007F0FCB"/>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823333"/>
    <w:pPr>
      <w:spacing w:before="120" w:after="60"/>
    </w:pPr>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823333"/>
    <w:rPr>
      <w:rFonts w:ascii="GuidePedagogique" w:hAnsi="GuidePedagogique"/>
      <w:b/>
      <w:bCs/>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 w:type="character" w:customStyle="1" w:styleId="Titre4Car">
    <w:name w:val="Titre 4 Car"/>
    <w:basedOn w:val="Policepardfaut"/>
    <w:link w:val="Titre4"/>
    <w:uiPriority w:val="9"/>
    <w:rsid w:val="0095190D"/>
    <w:rPr>
      <w:rFonts w:asciiTheme="majorHAnsi" w:eastAsiaTheme="majorEastAsia" w:hAnsiTheme="majorHAnsi" w:cstheme="majorBidi"/>
      <w:b/>
      <w:bCs/>
      <w:i/>
      <w:iCs/>
      <w:color w:val="4F81BD" w:themeColor="accent1"/>
    </w:rPr>
  </w:style>
  <w:style w:type="paragraph" w:styleId="Corpsdetexte">
    <w:name w:val="Body Text"/>
    <w:basedOn w:val="Normal"/>
    <w:link w:val="CorpsdetexteCar"/>
    <w:uiPriority w:val="99"/>
    <w:semiHidden/>
    <w:unhideWhenUsed/>
    <w:rsid w:val="0095190D"/>
    <w:pPr>
      <w:spacing w:after="120" w:line="276" w:lineRule="auto"/>
    </w:pPr>
    <w:rPr>
      <w:rFonts w:asciiTheme="minorHAnsi" w:eastAsiaTheme="minorHAnsi" w:hAnsiTheme="minorHAnsi" w:cstheme="minorBidi"/>
      <w:sz w:val="22"/>
      <w:szCs w:val="22"/>
      <w:lang w:eastAsia="en-US"/>
    </w:rPr>
  </w:style>
  <w:style w:type="character" w:customStyle="1" w:styleId="CorpsdetexteCar">
    <w:name w:val="Corps de texte Car"/>
    <w:basedOn w:val="Policepardfaut"/>
    <w:link w:val="Corpsdetexte"/>
    <w:uiPriority w:val="99"/>
    <w:semiHidden/>
    <w:rsid w:val="0095190D"/>
  </w:style>
  <w:style w:type="character" w:customStyle="1" w:styleId="Titre1Car">
    <w:name w:val="Titre 1 Car"/>
    <w:basedOn w:val="Policepardfaut"/>
    <w:link w:val="Titre1"/>
    <w:uiPriority w:val="9"/>
    <w:rsid w:val="00C3789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3789C"/>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C3789C"/>
    <w:rPr>
      <w:color w:val="0000FF" w:themeColor="hyperlink"/>
      <w:u w:val="single"/>
    </w:rPr>
  </w:style>
  <w:style w:type="paragraph" w:customStyle="1" w:styleId="Tableaux">
    <w:name w:val="Tableaux"/>
    <w:basedOn w:val="Normal"/>
    <w:link w:val="TableauxCar"/>
    <w:uiPriority w:val="99"/>
    <w:rsid w:val="00C3789C"/>
    <w:pPr>
      <w:spacing w:before="60" w:after="60"/>
      <w:jc w:val="both"/>
    </w:pPr>
    <w:rPr>
      <w:rFonts w:ascii="Arial Narrow" w:hAnsi="Arial Narrow"/>
      <w:sz w:val="20"/>
      <w:szCs w:val="20"/>
    </w:rPr>
  </w:style>
  <w:style w:type="character" w:customStyle="1" w:styleId="TableauxCar">
    <w:name w:val="Tableaux Car"/>
    <w:basedOn w:val="Policepardfaut"/>
    <w:link w:val="Tableaux"/>
    <w:uiPriority w:val="99"/>
    <w:rsid w:val="00C3789C"/>
    <w:rPr>
      <w:rFonts w:ascii="Arial Narrow" w:eastAsia="Times New Roman" w:hAnsi="Arial Narrow" w:cs="Times New Roman"/>
      <w:sz w:val="20"/>
      <w:szCs w:val="20"/>
      <w:lang w:eastAsia="fr-FR"/>
    </w:rPr>
  </w:style>
  <w:style w:type="paragraph" w:styleId="NormalWeb">
    <w:name w:val="Normal (Web)"/>
    <w:basedOn w:val="Normal"/>
    <w:uiPriority w:val="99"/>
    <w:unhideWhenUsed/>
    <w:rsid w:val="00C3789C"/>
    <w:pPr>
      <w:spacing w:before="100" w:beforeAutospacing="1" w:after="100" w:afterAutospacing="1"/>
    </w:pPr>
  </w:style>
  <w:style w:type="character" w:styleId="lev">
    <w:name w:val="Strong"/>
    <w:basedOn w:val="Policepardfaut"/>
    <w:uiPriority w:val="22"/>
    <w:qFormat/>
    <w:rsid w:val="00C3789C"/>
    <w:rPr>
      <w:b/>
      <w:bCs/>
    </w:rPr>
  </w:style>
  <w:style w:type="paragraph" w:styleId="Sansinterligne">
    <w:name w:val="No Spacing"/>
    <w:uiPriority w:val="1"/>
    <w:qFormat/>
    <w:rsid w:val="00C3789C"/>
    <w:pPr>
      <w:spacing w:after="0" w:line="240" w:lineRule="auto"/>
    </w:pPr>
    <w:rPr>
      <w:rFonts w:ascii="Times New Roman" w:hAnsi="Times New Roman"/>
      <w:sz w:val="24"/>
    </w:rPr>
  </w:style>
  <w:style w:type="paragraph" w:customStyle="1" w:styleId="p3">
    <w:name w:val="p3"/>
    <w:basedOn w:val="Normal"/>
    <w:rsid w:val="00C3789C"/>
    <w:pPr>
      <w:spacing w:before="100" w:beforeAutospacing="1" w:after="100" w:afterAutospacing="1"/>
    </w:pPr>
  </w:style>
  <w:style w:type="character" w:customStyle="1" w:styleId="s1">
    <w:name w:val="s1"/>
    <w:basedOn w:val="Policepardfaut"/>
    <w:rsid w:val="00C3789C"/>
  </w:style>
  <w:style w:type="character" w:customStyle="1" w:styleId="texte12px">
    <w:name w:val="texte12px"/>
    <w:rsid w:val="00C3789C"/>
  </w:style>
  <w:style w:type="paragraph" w:customStyle="1" w:styleId="Pucesgras">
    <w:name w:val="Puces gras"/>
    <w:basedOn w:val="Normal"/>
    <w:rsid w:val="00C3789C"/>
    <w:pPr>
      <w:numPr>
        <w:numId w:val="3"/>
      </w:numPr>
      <w:tabs>
        <w:tab w:val="left" w:pos="360"/>
      </w:tabs>
      <w:spacing w:before="120" w:after="120"/>
      <w:jc w:val="both"/>
    </w:pPr>
    <w:rPr>
      <w:rFonts w:ascii="Arial Narrow" w:hAnsi="Arial Narrow"/>
      <w:b/>
      <w:sz w:val="22"/>
    </w:rPr>
  </w:style>
  <w:style w:type="paragraph" w:customStyle="1" w:styleId="Tableaucourant0">
    <w:name w:val="Tableau courant"/>
    <w:rsid w:val="00C3789C"/>
    <w:pPr>
      <w:widowControl w:val="0"/>
      <w:autoSpaceDE w:val="0"/>
      <w:autoSpaceDN w:val="0"/>
      <w:adjustRightInd w:val="0"/>
      <w:spacing w:after="0" w:line="180" w:lineRule="atLeast"/>
      <w:jc w:val="both"/>
    </w:pPr>
    <w:rPr>
      <w:rFonts w:ascii="Guide Pedago NCond" w:eastAsia="Times New Roman" w:hAnsi="Guide Pedago NCond" w:cs="Guide Pedago NCond"/>
      <w:color w:val="000000"/>
      <w:w w:val="0"/>
      <w:sz w:val="16"/>
      <w:szCs w:val="16"/>
      <w:lang w:eastAsia="fr-FR"/>
    </w:rPr>
  </w:style>
  <w:style w:type="paragraph" w:customStyle="1" w:styleId="Tableautetiere0">
    <w:name w:val="Tableau tetiere"/>
    <w:rsid w:val="00C3789C"/>
    <w:pPr>
      <w:widowControl w:val="0"/>
      <w:suppressAutoHyphens/>
      <w:autoSpaceDE w:val="0"/>
      <w:autoSpaceDN w:val="0"/>
      <w:adjustRightInd w:val="0"/>
      <w:spacing w:after="0" w:line="180" w:lineRule="atLeast"/>
    </w:pPr>
    <w:rPr>
      <w:rFonts w:ascii="Guide Pedago NCond" w:eastAsia="Times New Roman" w:hAnsi="Guide Pedago NCond" w:cs="Guide Pedago NCond"/>
      <w:b/>
      <w:bCs/>
      <w:color w:val="000000"/>
      <w:w w:val="0"/>
      <w:sz w:val="16"/>
      <w:szCs w:val="16"/>
      <w:lang w:eastAsia="fr-FR"/>
    </w:rPr>
  </w:style>
  <w:style w:type="paragraph" w:customStyle="1" w:styleId="TEnumtiret">
    <w:name w:val="T_Enum_tiret"/>
    <w:rsid w:val="00C3789C"/>
    <w:pPr>
      <w:tabs>
        <w:tab w:val="left" w:pos="100"/>
      </w:tabs>
      <w:autoSpaceDE w:val="0"/>
      <w:autoSpaceDN w:val="0"/>
      <w:adjustRightInd w:val="0"/>
      <w:spacing w:after="0" w:line="260" w:lineRule="atLeast"/>
      <w:jc w:val="both"/>
    </w:pPr>
    <w:rPr>
      <w:rFonts w:ascii="Guide Pedago Times" w:eastAsia="Times New Roman" w:hAnsi="Guide Pedago Times" w:cs="Guide Pedago Times"/>
      <w:color w:val="000000"/>
      <w:w w:val="0"/>
      <w:lang w:eastAsia="fr-FR"/>
    </w:rPr>
  </w:style>
  <w:style w:type="paragraph" w:customStyle="1" w:styleId="Tableautitre">
    <w:name w:val="Tableau_titre"/>
    <w:rsid w:val="00C3789C"/>
    <w:pPr>
      <w:suppressAutoHyphens/>
      <w:autoSpaceDE w:val="0"/>
      <w:autoSpaceDN w:val="0"/>
      <w:adjustRightInd w:val="0"/>
      <w:spacing w:before="160" w:after="0" w:line="200" w:lineRule="atLeast"/>
    </w:pPr>
    <w:rPr>
      <w:rFonts w:ascii="Guide Pedago NCond" w:eastAsia="Times New Roman" w:hAnsi="Guide Pedago NCond" w:cs="Guide Pedago NCond"/>
      <w:color w:val="000000"/>
      <w:w w:val="0"/>
      <w:sz w:val="18"/>
      <w:szCs w:val="18"/>
      <w:lang w:eastAsia="fr-FR"/>
    </w:rPr>
  </w:style>
  <w:style w:type="character" w:customStyle="1" w:styleId="Symbol">
    <w:name w:val="Symbol"/>
    <w:rsid w:val="00C3789C"/>
    <w:rPr>
      <w:rFonts w:ascii="Guide Pedago Symb" w:hAnsi="Guide Pedago Symb" w:cs="Guide Pedago Symb"/>
    </w:rPr>
  </w:style>
  <w:style w:type="paragraph" w:customStyle="1" w:styleId="Notetableau">
    <w:name w:val="Note (tableau)"/>
    <w:rsid w:val="00C3789C"/>
    <w:pPr>
      <w:widowControl w:val="0"/>
      <w:autoSpaceDE w:val="0"/>
      <w:autoSpaceDN w:val="0"/>
      <w:adjustRightInd w:val="0"/>
      <w:spacing w:after="0" w:line="160" w:lineRule="atLeast"/>
    </w:pPr>
    <w:rPr>
      <w:rFonts w:ascii="Guide Pedago NCond" w:eastAsia="Times New Roman" w:hAnsi="Guide Pedago NCond" w:cs="Guide Pedago NCond"/>
      <w:color w:val="000000"/>
      <w:w w:val="1"/>
      <w:sz w:val="14"/>
      <w:szCs w:val="14"/>
      <w:lang w:eastAsia="fr-FR"/>
    </w:rPr>
  </w:style>
  <w:style w:type="character" w:customStyle="1" w:styleId="Exp">
    <w:name w:val="Exp"/>
    <w:rsid w:val="00C3789C"/>
    <w:rPr>
      <w:vertAlign w:val="superscript"/>
    </w:rPr>
  </w:style>
  <w:style w:type="paragraph" w:customStyle="1" w:styleId="Tableautetieregauche">
    <w:name w:val="Tableau tetiere gauche"/>
    <w:rsid w:val="00C3789C"/>
    <w:pPr>
      <w:widowControl w:val="0"/>
      <w:suppressAutoHyphens/>
      <w:autoSpaceDE w:val="0"/>
      <w:autoSpaceDN w:val="0"/>
      <w:adjustRightInd w:val="0"/>
      <w:spacing w:after="0" w:line="180" w:lineRule="atLeast"/>
    </w:pPr>
    <w:rPr>
      <w:rFonts w:ascii="Guide Pedago NCond" w:eastAsia="Times New Roman" w:hAnsi="Guide Pedago NCond" w:cs="Guide Pedago NCond"/>
      <w:b/>
      <w:bCs/>
      <w:color w:val="000000"/>
      <w:w w:val="1"/>
      <w:sz w:val="16"/>
      <w:szCs w:val="16"/>
      <w:lang w:eastAsia="fr-FR"/>
    </w:rPr>
  </w:style>
  <w:style w:type="paragraph" w:customStyle="1" w:styleId="06Questionenonce0">
    <w:name w:val="06_Question enonce"/>
    <w:rsid w:val="00C3789C"/>
    <w:pPr>
      <w:keepNext/>
      <w:autoSpaceDE w:val="0"/>
      <w:autoSpaceDN w:val="0"/>
      <w:adjustRightInd w:val="0"/>
      <w:spacing w:before="120" w:after="0" w:line="260" w:lineRule="atLeast"/>
      <w:jc w:val="both"/>
    </w:pPr>
    <w:rPr>
      <w:rFonts w:ascii="Guide Pedago Times" w:eastAsia="Times New Roman" w:hAnsi="Guide Pedago Times" w:cs="Guide Pedago Times"/>
      <w:b/>
      <w:bCs/>
      <w:color w:val="000000"/>
      <w:w w:val="0"/>
      <w:lang w:eastAsia="fr-FR"/>
    </w:rPr>
  </w:style>
  <w:style w:type="character" w:customStyle="1" w:styleId="Ital">
    <w:name w:val="Ital"/>
    <w:rsid w:val="00C3789C"/>
    <w:rPr>
      <w:i/>
      <w:iCs/>
    </w:rPr>
  </w:style>
  <w:style w:type="paragraph" w:customStyle="1" w:styleId="Tableaucourantequation">
    <w:name w:val="Tableau courant equation"/>
    <w:rsid w:val="00C3789C"/>
    <w:pPr>
      <w:widowControl w:val="0"/>
      <w:autoSpaceDE w:val="0"/>
      <w:autoSpaceDN w:val="0"/>
      <w:adjustRightInd w:val="0"/>
      <w:spacing w:after="0" w:line="180" w:lineRule="atLeast"/>
      <w:jc w:val="both"/>
    </w:pPr>
    <w:rPr>
      <w:rFonts w:ascii="Guide Pedago NCond" w:eastAsia="Times New Roman" w:hAnsi="Guide Pedago NCond" w:cs="Guide Pedago NCond"/>
      <w:color w:val="000000"/>
      <w:w w:val="0"/>
      <w:sz w:val="16"/>
      <w:szCs w:val="16"/>
      <w:lang w:eastAsia="fr-FR"/>
    </w:rPr>
  </w:style>
  <w:style w:type="paragraph" w:customStyle="1" w:styleId="TTexteequation">
    <w:name w:val="T_Texte_equation"/>
    <w:rsid w:val="00C3789C"/>
    <w:pPr>
      <w:autoSpaceDE w:val="0"/>
      <w:autoSpaceDN w:val="0"/>
      <w:adjustRightInd w:val="0"/>
      <w:spacing w:after="0" w:line="260" w:lineRule="atLeast"/>
      <w:jc w:val="both"/>
    </w:pPr>
    <w:rPr>
      <w:rFonts w:ascii="Guide Pedago Times" w:eastAsia="Times New Roman" w:hAnsi="Guide Pedago Times" w:cs="Guide Pedago Times"/>
      <w:color w:val="000000"/>
      <w:w w:val="0"/>
      <w:lang w:eastAsia="fr-FR"/>
    </w:rPr>
  </w:style>
  <w:style w:type="paragraph" w:customStyle="1" w:styleId="Rduit">
    <w:name w:val="Réduit"/>
    <w:basedOn w:val="Normal"/>
    <w:uiPriority w:val="99"/>
    <w:rsid w:val="00C3789C"/>
    <w:pPr>
      <w:overflowPunct w:val="0"/>
      <w:autoSpaceDE w:val="0"/>
      <w:autoSpaceDN w:val="0"/>
      <w:adjustRightInd w:val="0"/>
      <w:jc w:val="both"/>
      <w:textAlignment w:val="baseline"/>
    </w:pPr>
    <w:rPr>
      <w:rFonts w:ascii="Arial" w:eastAsiaTheme="minorEastAsia" w:hAnsi="Arial" w:cs="Arial"/>
      <w:sz w:val="20"/>
      <w:szCs w:val="20"/>
    </w:rPr>
  </w:style>
  <w:style w:type="paragraph" w:styleId="Rvision">
    <w:name w:val="Revision"/>
    <w:hidden/>
    <w:uiPriority w:val="99"/>
    <w:semiHidden/>
    <w:rsid w:val="00D81B2C"/>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CB"/>
    <w:pPr>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7F0FCB"/>
    <w:pPr>
      <w:keepNext/>
      <w:keepLines/>
      <w:spacing w:before="200" w:line="260" w:lineRule="exact"/>
      <w:outlineLvl w:val="2"/>
    </w:pPr>
    <w:rPr>
      <w:rFonts w:asciiTheme="majorHAnsi" w:eastAsiaTheme="majorEastAsia" w:hAnsiTheme="majorHAnsi" w:cstheme="majorBidi"/>
      <w:b/>
      <w:b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0Chaptitre">
    <w:name w:val="00_Chap_titre"/>
    <w:basedOn w:val="Normal"/>
    <w:link w:val="00ChaptitreCar"/>
    <w:uiPriority w:val="99"/>
    <w:rsid w:val="007F0FCB"/>
    <w:pPr>
      <w:keepNext/>
      <w:keepLines/>
      <w:pageBreakBefore/>
      <w:widowControl w:val="0"/>
      <w:suppressAutoHyphens/>
      <w:autoSpaceDE w:val="0"/>
      <w:autoSpaceDN w:val="0"/>
      <w:adjustRightInd w:val="0"/>
      <w:spacing w:after="397" w:line="560" w:lineRule="atLeast"/>
      <w:ind w:left="1417" w:hanging="1417"/>
      <w:textAlignment w:val="center"/>
    </w:pPr>
    <w:rPr>
      <w:rFonts w:ascii="GuidePedagoArial" w:hAnsi="GuidePedagoArial" w:cs="GuidePedagoArial"/>
      <w:color w:val="000000"/>
      <w:sz w:val="48"/>
      <w:szCs w:val="48"/>
    </w:rPr>
  </w:style>
  <w:style w:type="paragraph" w:customStyle="1" w:styleId="02Programmetitre">
    <w:name w:val="02_Programme_titre"/>
    <w:basedOn w:val="Normal"/>
    <w:link w:val="02ProgrammetitreCar"/>
    <w:uiPriority w:val="99"/>
    <w:rsid w:val="007F0FCB"/>
    <w:pPr>
      <w:keepNext/>
      <w:keepLines/>
      <w:widowControl w:val="0"/>
      <w:suppressAutoHyphens/>
      <w:autoSpaceDE w:val="0"/>
      <w:autoSpaceDN w:val="0"/>
      <w:adjustRightInd w:val="0"/>
      <w:spacing w:before="142" w:line="200" w:lineRule="atLeast"/>
      <w:textAlignment w:val="center"/>
    </w:pPr>
    <w:rPr>
      <w:rFonts w:ascii="GuidePedagoNCond" w:hAnsi="GuidePedagoNCond" w:cs="GuidePedagoNCond"/>
      <w:caps/>
      <w:color w:val="000000"/>
      <w:sz w:val="19"/>
      <w:szCs w:val="19"/>
    </w:rPr>
  </w:style>
  <w:style w:type="paragraph" w:customStyle="1" w:styleId="TTextecourant">
    <w:name w:val="T_Texte_courant"/>
    <w:basedOn w:val="Normal"/>
    <w:uiPriority w:val="99"/>
    <w:rsid w:val="007F0FCB"/>
    <w:pPr>
      <w:widowControl w:val="0"/>
      <w:autoSpaceDE w:val="0"/>
      <w:autoSpaceDN w:val="0"/>
      <w:adjustRightInd w:val="0"/>
      <w:spacing w:line="260" w:lineRule="atLeast"/>
      <w:jc w:val="both"/>
      <w:textAlignment w:val="center"/>
    </w:pPr>
    <w:rPr>
      <w:rFonts w:ascii="GuidePedagoTimes" w:hAnsi="GuidePedagoTimes" w:cs="GuidePedagoTimes"/>
      <w:color w:val="000000"/>
      <w:sz w:val="22"/>
      <w:szCs w:val="22"/>
    </w:rPr>
  </w:style>
  <w:style w:type="paragraph" w:customStyle="1" w:styleId="04Exercicestitre">
    <w:name w:val="04_Exercices_titre"/>
    <w:basedOn w:val="Normal"/>
    <w:next w:val="TTextecourant"/>
    <w:link w:val="04ExercicestitreCar"/>
    <w:uiPriority w:val="99"/>
    <w:rsid w:val="007F0FCB"/>
    <w:pPr>
      <w:keepNext/>
      <w:keepLines/>
      <w:widowControl w:val="0"/>
      <w:suppressAutoHyphens/>
      <w:autoSpaceDE w:val="0"/>
      <w:autoSpaceDN w:val="0"/>
      <w:adjustRightInd w:val="0"/>
      <w:spacing w:before="680" w:line="310" w:lineRule="atLeast"/>
      <w:textAlignment w:val="center"/>
    </w:pPr>
    <w:rPr>
      <w:rFonts w:ascii="GuidePedagoNCond-Bold" w:hAnsi="GuidePedagoNCond-Bold" w:cs="GuidePedagoNCond-Bold"/>
      <w:b/>
      <w:bCs/>
      <w:color w:val="000000"/>
      <w:sz w:val="27"/>
      <w:szCs w:val="27"/>
    </w:rPr>
  </w:style>
  <w:style w:type="paragraph" w:customStyle="1" w:styleId="05MissionTitre">
    <w:name w:val="05_Mission_Titre"/>
    <w:basedOn w:val="Normal"/>
    <w:link w:val="05MissionTitreCar"/>
    <w:uiPriority w:val="99"/>
    <w:rsid w:val="007F0FCB"/>
    <w:pPr>
      <w:keepNext/>
      <w:keepLines/>
      <w:widowControl w:val="0"/>
      <w:tabs>
        <w:tab w:val="left" w:pos="560"/>
      </w:tabs>
      <w:suppressAutoHyphens/>
      <w:autoSpaceDE w:val="0"/>
      <w:autoSpaceDN w:val="0"/>
      <w:adjustRightInd w:val="0"/>
      <w:spacing w:before="340" w:after="113" w:line="310" w:lineRule="atLeast"/>
      <w:ind w:left="567" w:hanging="567"/>
      <w:textAlignment w:val="center"/>
    </w:pPr>
    <w:rPr>
      <w:rFonts w:ascii="GuidePedagoNCond" w:hAnsi="GuidePedagoNCond" w:cs="GuidePedagoNCond"/>
      <w:color w:val="000000"/>
      <w:sz w:val="25"/>
      <w:szCs w:val="25"/>
    </w:rPr>
  </w:style>
  <w:style w:type="paragraph" w:customStyle="1" w:styleId="05ExerciceTitre">
    <w:name w:val="05_Exercice_Titre"/>
    <w:basedOn w:val="Normal"/>
    <w:uiPriority w:val="99"/>
    <w:rsid w:val="007F0FCB"/>
    <w:pPr>
      <w:keepNext/>
      <w:keepLines/>
      <w:widowControl w:val="0"/>
      <w:suppressAutoHyphens/>
      <w:autoSpaceDE w:val="0"/>
      <w:autoSpaceDN w:val="0"/>
      <w:adjustRightInd w:val="0"/>
      <w:spacing w:before="198" w:after="85" w:line="310" w:lineRule="atLeast"/>
      <w:ind w:left="567" w:hanging="567"/>
      <w:textAlignment w:val="center"/>
    </w:pPr>
    <w:rPr>
      <w:rFonts w:ascii="GuidePedagoNCond" w:hAnsi="GuidePedagoNCond" w:cs="GuidePedagoNCond"/>
      <w:color w:val="000000"/>
      <w:sz w:val="25"/>
      <w:szCs w:val="25"/>
    </w:rPr>
  </w:style>
  <w:style w:type="paragraph" w:customStyle="1" w:styleId="06Questionenonce">
    <w:name w:val="06_Question_enonce"/>
    <w:basedOn w:val="Normal"/>
    <w:link w:val="06QuestionenonceCar"/>
    <w:uiPriority w:val="99"/>
    <w:rsid w:val="007F0FCB"/>
    <w:pPr>
      <w:keepNext/>
      <w:widowControl w:val="0"/>
      <w:suppressAutoHyphens/>
      <w:autoSpaceDE w:val="0"/>
      <w:autoSpaceDN w:val="0"/>
      <w:adjustRightInd w:val="0"/>
      <w:spacing w:before="113" w:line="270" w:lineRule="atLeast"/>
      <w:jc w:val="both"/>
      <w:textAlignment w:val="center"/>
    </w:pPr>
    <w:rPr>
      <w:rFonts w:ascii="GuidePedagoTimes-Bold" w:hAnsi="GuidePedagoTimes-Bold" w:cs="GuidePedagoTimes-Bold"/>
      <w:b/>
      <w:bCs/>
      <w:color w:val="000000"/>
      <w:spacing w:val="-1"/>
      <w:sz w:val="23"/>
      <w:szCs w:val="23"/>
    </w:rPr>
  </w:style>
  <w:style w:type="paragraph" w:customStyle="1" w:styleId="TEnumpuce">
    <w:name w:val="T_Enum_puce"/>
    <w:basedOn w:val="TTextecourant"/>
    <w:next w:val="TTextecourant"/>
    <w:uiPriority w:val="99"/>
    <w:rsid w:val="007F0FCB"/>
    <w:pPr>
      <w:numPr>
        <w:numId w:val="2"/>
      </w:numPr>
    </w:pPr>
  </w:style>
  <w:style w:type="paragraph" w:customStyle="1" w:styleId="Tableaucourant">
    <w:name w:val="Tableau_courant"/>
    <w:basedOn w:val="Normal"/>
    <w:link w:val="TableaucourantCar"/>
    <w:uiPriority w:val="99"/>
    <w:rsid w:val="007F0FCB"/>
    <w:pPr>
      <w:widowControl w:val="0"/>
      <w:autoSpaceDE w:val="0"/>
      <w:autoSpaceDN w:val="0"/>
      <w:adjustRightInd w:val="0"/>
      <w:spacing w:line="180" w:lineRule="atLeast"/>
      <w:jc w:val="both"/>
      <w:textAlignment w:val="center"/>
    </w:pPr>
    <w:rPr>
      <w:rFonts w:ascii="GuidePedagoNCond" w:hAnsi="GuidePedagoNCond" w:cs="GuidePedagoNCond"/>
      <w:color w:val="000000"/>
      <w:sz w:val="16"/>
      <w:szCs w:val="16"/>
    </w:rPr>
  </w:style>
  <w:style w:type="paragraph" w:customStyle="1" w:styleId="Tableautetiere">
    <w:name w:val="Tableau_tetiere"/>
    <w:basedOn w:val="Tableaucourant"/>
    <w:link w:val="TableautetiereCar"/>
    <w:uiPriority w:val="99"/>
    <w:rsid w:val="007F0FCB"/>
    <w:pPr>
      <w:suppressAutoHyphens/>
    </w:pPr>
    <w:rPr>
      <w:rFonts w:ascii="GuidePedagoNCond-Bold" w:hAnsi="GuidePedagoNCond-Bold" w:cs="GuidePedagoNCond-Bold"/>
      <w:b/>
      <w:bCs/>
    </w:rPr>
  </w:style>
  <w:style w:type="paragraph" w:customStyle="1" w:styleId="Tableaulistepuce">
    <w:name w:val="Tableau_liste_puce"/>
    <w:basedOn w:val="Tableaucourant"/>
    <w:uiPriority w:val="99"/>
    <w:rsid w:val="007F0FCB"/>
    <w:pPr>
      <w:numPr>
        <w:numId w:val="1"/>
      </w:numPr>
      <w:tabs>
        <w:tab w:val="clear" w:pos="57"/>
        <w:tab w:val="left" w:pos="113"/>
      </w:tabs>
    </w:pPr>
  </w:style>
  <w:style w:type="paragraph" w:customStyle="1" w:styleId="Pieddepagedroite">
    <w:name w:val="Pied de page droite"/>
    <w:rsid w:val="007F0FCB"/>
    <w:pPr>
      <w:widowControl w:val="0"/>
      <w:tabs>
        <w:tab w:val="right" w:pos="10206"/>
      </w:tabs>
      <w:suppressAutoHyphens/>
      <w:autoSpaceDE w:val="0"/>
      <w:autoSpaceDN w:val="0"/>
      <w:adjustRightInd w:val="0"/>
      <w:spacing w:after="0" w:line="240" w:lineRule="atLeast"/>
    </w:pPr>
    <w:rPr>
      <w:rFonts w:ascii="Guide Pedago Arial" w:eastAsia="Times New Roman" w:hAnsi="Guide Pedago Arial" w:cs="Guide Pedago Arial"/>
      <w:color w:val="000000"/>
      <w:sz w:val="17"/>
      <w:szCs w:val="17"/>
      <w:lang w:eastAsia="fr-FR"/>
    </w:rPr>
  </w:style>
  <w:style w:type="character" w:customStyle="1" w:styleId="Bold">
    <w:name w:val="Bold"/>
    <w:rsid w:val="007F0FCB"/>
    <w:rPr>
      <w:b/>
      <w:bCs/>
    </w:rPr>
  </w:style>
  <w:style w:type="character" w:customStyle="1" w:styleId="Folio">
    <w:name w:val="Folio"/>
    <w:rsid w:val="007F0FCB"/>
    <w:rPr>
      <w:rFonts w:ascii="Guide Pedago NCond" w:hAnsi="Guide Pedago NCond" w:cs="Guide Pedago NCond"/>
      <w:b/>
      <w:bCs/>
      <w:color w:val="000000"/>
      <w:spacing w:val="0"/>
      <w:w w:val="100"/>
      <w:sz w:val="20"/>
      <w:szCs w:val="20"/>
      <w:u w:val="none"/>
      <w:vertAlign w:val="baseline"/>
      <w:lang w:val="fr-FR"/>
    </w:rPr>
  </w:style>
  <w:style w:type="paragraph" w:customStyle="1" w:styleId="Pieddepagegauche">
    <w:name w:val="Pied de page gauche"/>
    <w:rsid w:val="007F0FCB"/>
    <w:pPr>
      <w:widowControl w:val="0"/>
      <w:tabs>
        <w:tab w:val="right" w:pos="7340"/>
      </w:tabs>
      <w:suppressAutoHyphens/>
      <w:autoSpaceDE w:val="0"/>
      <w:autoSpaceDN w:val="0"/>
      <w:adjustRightInd w:val="0"/>
      <w:spacing w:after="0" w:line="200" w:lineRule="atLeast"/>
      <w:jc w:val="both"/>
    </w:pPr>
    <w:rPr>
      <w:rFonts w:ascii="Guide Pedago Arial" w:eastAsia="Times New Roman" w:hAnsi="Guide Pedago Arial" w:cs="Guide Pedago Arial"/>
      <w:b/>
      <w:bCs/>
      <w:color w:val="000000"/>
      <w:w w:val="0"/>
      <w:sz w:val="16"/>
      <w:szCs w:val="16"/>
      <w:lang w:eastAsia="fr-FR"/>
    </w:rPr>
  </w:style>
  <w:style w:type="table" w:styleId="Grilledutableau">
    <w:name w:val="Table Grid"/>
    <w:aliases w:val="Tableau 1re page"/>
    <w:basedOn w:val="TableauNormal"/>
    <w:uiPriority w:val="39"/>
    <w:rsid w:val="007F0FC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F0FCB"/>
    <w:rPr>
      <w:rFonts w:ascii="Tahoma" w:hAnsi="Tahoma" w:cs="Tahoma"/>
      <w:sz w:val="16"/>
      <w:szCs w:val="16"/>
    </w:rPr>
  </w:style>
  <w:style w:type="character" w:customStyle="1" w:styleId="TextedebullesCar">
    <w:name w:val="Texte de bulles Car"/>
    <w:basedOn w:val="Policepardfaut"/>
    <w:link w:val="Textedebulles"/>
    <w:uiPriority w:val="99"/>
    <w:semiHidden/>
    <w:rsid w:val="007F0FCB"/>
    <w:rPr>
      <w:rFonts w:ascii="Tahoma" w:eastAsia="Times New Roman" w:hAnsi="Tahoma" w:cs="Tahoma"/>
      <w:sz w:val="16"/>
      <w:szCs w:val="16"/>
      <w:lang w:eastAsia="fr-FR"/>
    </w:rPr>
  </w:style>
  <w:style w:type="character" w:customStyle="1" w:styleId="Titre3Car">
    <w:name w:val="Titre 3 Car"/>
    <w:basedOn w:val="Policepardfaut"/>
    <w:link w:val="Titre3"/>
    <w:uiPriority w:val="9"/>
    <w:rsid w:val="007F0FCB"/>
    <w:rPr>
      <w:rFonts w:asciiTheme="majorHAnsi" w:eastAsiaTheme="majorEastAsia" w:hAnsiTheme="majorHAnsi" w:cstheme="majorBidi"/>
      <w:b/>
      <w:bCs/>
      <w:color w:val="4F81BD" w:themeColor="accent1"/>
      <w:sz w:val="24"/>
    </w:rPr>
  </w:style>
  <w:style w:type="paragraph" w:styleId="Paragraphedeliste">
    <w:name w:val="List Paragraph"/>
    <w:basedOn w:val="Normal"/>
    <w:uiPriority w:val="34"/>
    <w:qFormat/>
    <w:rsid w:val="007F0FCB"/>
    <w:pPr>
      <w:spacing w:after="200" w:line="260" w:lineRule="exact"/>
      <w:ind w:left="720"/>
      <w:contextualSpacing/>
    </w:pPr>
    <w:rPr>
      <w:rFonts w:eastAsiaTheme="minorHAnsi" w:cstheme="minorBidi"/>
      <w:szCs w:val="22"/>
      <w:lang w:eastAsia="en-US"/>
    </w:rPr>
  </w:style>
  <w:style w:type="paragraph" w:styleId="Commentaire">
    <w:name w:val="annotation text"/>
    <w:basedOn w:val="Normal"/>
    <w:link w:val="CommentaireCar"/>
    <w:uiPriority w:val="99"/>
    <w:semiHidden/>
    <w:unhideWhenUsed/>
    <w:rsid w:val="007F0FCB"/>
    <w:pPr>
      <w:spacing w:after="200"/>
    </w:pPr>
    <w:rPr>
      <w:rFonts w:eastAsiaTheme="minorHAnsi" w:cstheme="minorBidi"/>
      <w:sz w:val="20"/>
      <w:szCs w:val="20"/>
      <w:lang w:eastAsia="en-US"/>
    </w:rPr>
  </w:style>
  <w:style w:type="character" w:customStyle="1" w:styleId="CommentaireCar">
    <w:name w:val="Commentaire Car"/>
    <w:basedOn w:val="Policepardfaut"/>
    <w:link w:val="Commentaire"/>
    <w:uiPriority w:val="99"/>
    <w:semiHidden/>
    <w:rsid w:val="007F0FCB"/>
    <w:rPr>
      <w:rFonts w:ascii="Times New Roman" w:hAnsi="Times New Roman"/>
      <w:sz w:val="20"/>
      <w:szCs w:val="20"/>
    </w:rPr>
  </w:style>
  <w:style w:type="character" w:styleId="Marquedecommentaire">
    <w:name w:val="annotation reference"/>
    <w:basedOn w:val="Policepardfaut"/>
    <w:uiPriority w:val="99"/>
    <w:semiHidden/>
    <w:unhideWhenUsed/>
    <w:rsid w:val="007F0FCB"/>
    <w:rPr>
      <w:sz w:val="16"/>
      <w:szCs w:val="16"/>
    </w:rPr>
  </w:style>
  <w:style w:type="paragraph" w:styleId="PrformatHTML">
    <w:name w:val="HTML Preformatted"/>
    <w:basedOn w:val="Normal"/>
    <w:link w:val="PrformatHTMLCar"/>
    <w:uiPriority w:val="99"/>
    <w:semiHidden/>
    <w:unhideWhenUsed/>
    <w:rsid w:val="007F0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7F0FCB"/>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AD7D0B"/>
    <w:pPr>
      <w:tabs>
        <w:tab w:val="center" w:pos="4536"/>
        <w:tab w:val="right" w:pos="9072"/>
      </w:tabs>
    </w:pPr>
  </w:style>
  <w:style w:type="character" w:customStyle="1" w:styleId="En-tteCar">
    <w:name w:val="En-tête Car"/>
    <w:basedOn w:val="Policepardfaut"/>
    <w:link w:val="En-tte"/>
    <w:uiPriority w:val="99"/>
    <w:rsid w:val="00AD7D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D7D0B"/>
    <w:pPr>
      <w:tabs>
        <w:tab w:val="center" w:pos="4536"/>
        <w:tab w:val="right" w:pos="9072"/>
      </w:tabs>
    </w:pPr>
  </w:style>
  <w:style w:type="character" w:customStyle="1" w:styleId="PieddepageCar">
    <w:name w:val="Pied de page Car"/>
    <w:basedOn w:val="Policepardfaut"/>
    <w:link w:val="Pieddepage"/>
    <w:uiPriority w:val="99"/>
    <w:rsid w:val="00AD7D0B"/>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3A0E41"/>
    <w:pPr>
      <w:spacing w:after="0"/>
    </w:pPr>
    <w:rPr>
      <w:rFonts w:eastAsia="Times New Roman" w:cs="Times New Roman"/>
      <w:b/>
      <w:bCs/>
      <w:lang w:eastAsia="fr-FR"/>
    </w:rPr>
  </w:style>
  <w:style w:type="character" w:customStyle="1" w:styleId="ObjetducommentaireCar">
    <w:name w:val="Objet du commentaire Car"/>
    <w:basedOn w:val="CommentaireCar"/>
    <w:link w:val="Objetducommentaire"/>
    <w:uiPriority w:val="99"/>
    <w:semiHidden/>
    <w:rsid w:val="003A0E41"/>
    <w:rPr>
      <w:rFonts w:ascii="Times New Roman" w:eastAsia="Times New Roman" w:hAnsi="Times New Roman" w:cs="Times New Roman"/>
      <w:b/>
      <w:bCs/>
      <w:sz w:val="20"/>
      <w:szCs w:val="20"/>
      <w:lang w:eastAsia="fr-FR"/>
    </w:rPr>
  </w:style>
  <w:style w:type="paragraph" w:styleId="Titre">
    <w:name w:val="Title"/>
    <w:basedOn w:val="Normal"/>
    <w:next w:val="Normal"/>
    <w:link w:val="TitreCar"/>
    <w:uiPriority w:val="10"/>
    <w:qFormat/>
    <w:rsid w:val="009A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A230D"/>
    <w:rPr>
      <w:rFonts w:asciiTheme="majorHAnsi" w:eastAsiaTheme="majorEastAsia" w:hAnsiTheme="majorHAnsi" w:cstheme="majorBidi"/>
      <w:color w:val="17365D" w:themeColor="text2" w:themeShade="BF"/>
      <w:spacing w:val="5"/>
      <w:kern w:val="28"/>
      <w:sz w:val="52"/>
      <w:szCs w:val="52"/>
    </w:rPr>
  </w:style>
  <w:style w:type="paragraph" w:customStyle="1" w:styleId="GuidePedagogiqueTitre1CHAPITRE">
    <w:name w:val="GuidePedagogique_Titre 1_CHAPITRE"/>
    <w:basedOn w:val="00Chaptitre"/>
    <w:link w:val="GuidePedagogiqueTitre1CHAPITRECar"/>
    <w:qFormat/>
    <w:rsid w:val="00EC5E79"/>
  </w:style>
  <w:style w:type="paragraph" w:customStyle="1" w:styleId="GuidePedagogiquetitre2rfrentiel">
    <w:name w:val="GuidePedagogique_titre 2_référentiel"/>
    <w:basedOn w:val="02Programmetitre"/>
    <w:link w:val="GuidePedagogiquetitre2rfrentielCar"/>
    <w:qFormat/>
    <w:rsid w:val="00EC5E79"/>
  </w:style>
  <w:style w:type="character" w:customStyle="1" w:styleId="00ChaptitreCar">
    <w:name w:val="00_Chap_titre Car"/>
    <w:basedOn w:val="Policepardfaut"/>
    <w:link w:val="00Chaptitre"/>
    <w:uiPriority w:val="99"/>
    <w:rsid w:val="00EC5E79"/>
    <w:rPr>
      <w:rFonts w:ascii="GuidePedagoArial" w:eastAsia="Times New Roman" w:hAnsi="GuidePedagoArial" w:cs="GuidePedagoArial"/>
      <w:color w:val="000000"/>
      <w:sz w:val="48"/>
      <w:szCs w:val="48"/>
      <w:lang w:eastAsia="fr-FR"/>
    </w:rPr>
  </w:style>
  <w:style w:type="character" w:customStyle="1" w:styleId="GuidePedagogiqueTitre1CHAPITRECar">
    <w:name w:val="GuidePedagogique_Titre 1_CHAPITRE Car"/>
    <w:basedOn w:val="00ChaptitreCar"/>
    <w:link w:val="GuidePedagogiqueTitre1CHAPITRE"/>
    <w:rsid w:val="00EC5E79"/>
    <w:rPr>
      <w:rFonts w:ascii="GuidePedagoArial" w:eastAsia="Times New Roman" w:hAnsi="GuidePedagoArial" w:cs="GuidePedagoArial"/>
      <w:color w:val="000000"/>
      <w:sz w:val="48"/>
      <w:szCs w:val="48"/>
      <w:lang w:eastAsia="fr-FR"/>
    </w:rPr>
  </w:style>
  <w:style w:type="paragraph" w:customStyle="1" w:styleId="GuidePedagogiqueTitre3CompetenceetSA">
    <w:name w:val="GuidePedagogique_Titre 3_Competence et SA"/>
    <w:basedOn w:val="Tableautetiere"/>
    <w:link w:val="GuidePedagogiqueTitre3CompetenceetSACar"/>
    <w:qFormat/>
    <w:rsid w:val="005A0D97"/>
  </w:style>
  <w:style w:type="character" w:customStyle="1" w:styleId="02ProgrammetitreCar">
    <w:name w:val="02_Programme_titre Car"/>
    <w:basedOn w:val="Policepardfaut"/>
    <w:link w:val="02Programmetitre"/>
    <w:uiPriority w:val="99"/>
    <w:rsid w:val="00EC5E79"/>
    <w:rPr>
      <w:rFonts w:ascii="GuidePedagoNCond" w:eastAsia="Times New Roman" w:hAnsi="GuidePedagoNCond" w:cs="GuidePedagoNCond"/>
      <w:caps/>
      <w:color w:val="000000"/>
      <w:sz w:val="19"/>
      <w:szCs w:val="19"/>
      <w:lang w:eastAsia="fr-FR"/>
    </w:rPr>
  </w:style>
  <w:style w:type="character" w:customStyle="1" w:styleId="GuidePedagogiquetitre2rfrentielCar">
    <w:name w:val="GuidePedagogique_titre 2_référentiel Car"/>
    <w:basedOn w:val="02ProgrammetitreCar"/>
    <w:link w:val="GuidePedagogiquetitre2rfrentiel"/>
    <w:rsid w:val="00EC5E79"/>
    <w:rPr>
      <w:rFonts w:ascii="GuidePedagoNCond" w:eastAsia="Times New Roman" w:hAnsi="GuidePedagoNCond" w:cs="GuidePedagoNCond"/>
      <w:caps/>
      <w:color w:val="000000"/>
      <w:sz w:val="19"/>
      <w:szCs w:val="19"/>
      <w:lang w:eastAsia="fr-FR"/>
    </w:rPr>
  </w:style>
  <w:style w:type="paragraph" w:customStyle="1" w:styleId="GuidePedagogiqueTitre4Missions">
    <w:name w:val="GuidePedagogique_Titre 4_Missions"/>
    <w:basedOn w:val="04Exercicestitre"/>
    <w:link w:val="GuidePedagogiqueTitre4MissionsCar"/>
    <w:qFormat/>
    <w:rsid w:val="005A0D97"/>
  </w:style>
  <w:style w:type="character" w:customStyle="1" w:styleId="TableaucourantCar">
    <w:name w:val="Tableau_courant Car"/>
    <w:basedOn w:val="Policepardfaut"/>
    <w:link w:val="Tableaucourant"/>
    <w:uiPriority w:val="99"/>
    <w:rsid w:val="005A0D97"/>
    <w:rPr>
      <w:rFonts w:ascii="GuidePedagoNCond" w:eastAsia="Times New Roman" w:hAnsi="GuidePedagoNCond" w:cs="GuidePedagoNCond"/>
      <w:color w:val="000000"/>
      <w:sz w:val="16"/>
      <w:szCs w:val="16"/>
      <w:lang w:eastAsia="fr-FR"/>
    </w:rPr>
  </w:style>
  <w:style w:type="character" w:customStyle="1" w:styleId="TableautetiereCar">
    <w:name w:val="Tableau_tetiere Car"/>
    <w:basedOn w:val="TableaucourantCar"/>
    <w:link w:val="Tableautetiere"/>
    <w:uiPriority w:val="99"/>
    <w:rsid w:val="005A0D97"/>
    <w:rPr>
      <w:rFonts w:ascii="GuidePedagoNCond-Bold" w:eastAsia="Times New Roman" w:hAnsi="GuidePedagoNCond-Bold" w:cs="GuidePedagoNCond-Bold"/>
      <w:b/>
      <w:bCs/>
      <w:color w:val="000000"/>
      <w:sz w:val="16"/>
      <w:szCs w:val="16"/>
      <w:lang w:eastAsia="fr-FR"/>
    </w:rPr>
  </w:style>
  <w:style w:type="character" w:customStyle="1" w:styleId="GuidePedagogiqueTitre3CompetenceetSACar">
    <w:name w:val="GuidePedagogique_Titre 3_Competence et SA Car"/>
    <w:basedOn w:val="TableautetiereCar"/>
    <w:link w:val="GuidePedagogiqueTitre3CompetenceetSA"/>
    <w:rsid w:val="005A0D97"/>
    <w:rPr>
      <w:rFonts w:ascii="GuidePedagoNCond-Bold" w:eastAsia="Times New Roman" w:hAnsi="GuidePedagoNCond-Bold" w:cs="GuidePedagoNCond-Bold"/>
      <w:b/>
      <w:bCs/>
      <w:color w:val="000000"/>
      <w:sz w:val="16"/>
      <w:szCs w:val="16"/>
      <w:lang w:eastAsia="fr-FR"/>
    </w:rPr>
  </w:style>
  <w:style w:type="paragraph" w:customStyle="1" w:styleId="GuidePedagogiqueTitre5Missionsnumros">
    <w:name w:val="GuidePedagogique_Titre 5_Missions numéros"/>
    <w:basedOn w:val="05MissionTitre"/>
    <w:link w:val="GuidePedagogiqueTitre5MissionsnumrosCar"/>
    <w:qFormat/>
    <w:rsid w:val="005A0D97"/>
    <w:rPr>
      <w:rFonts w:ascii="GuidePedagogique" w:hAnsi="GuidePedagogique"/>
    </w:rPr>
  </w:style>
  <w:style w:type="character" w:customStyle="1" w:styleId="04ExercicestitreCar">
    <w:name w:val="04_Exercices_titre Car"/>
    <w:basedOn w:val="Policepardfaut"/>
    <w:link w:val="04Exercicestitre"/>
    <w:uiPriority w:val="99"/>
    <w:rsid w:val="005A0D97"/>
    <w:rPr>
      <w:rFonts w:ascii="GuidePedagoNCond-Bold" w:eastAsia="Times New Roman" w:hAnsi="GuidePedagoNCond-Bold" w:cs="GuidePedagoNCond-Bold"/>
      <w:b/>
      <w:bCs/>
      <w:color w:val="000000"/>
      <w:sz w:val="27"/>
      <w:szCs w:val="27"/>
      <w:lang w:eastAsia="fr-FR"/>
    </w:rPr>
  </w:style>
  <w:style w:type="character" w:customStyle="1" w:styleId="GuidePedagogiqueTitre4MissionsCar">
    <w:name w:val="GuidePedagogique_Titre 4_Missions Car"/>
    <w:basedOn w:val="04ExercicestitreCar"/>
    <w:link w:val="GuidePedagogiqueTitre4Missions"/>
    <w:rsid w:val="005A0D97"/>
    <w:rPr>
      <w:rFonts w:ascii="GuidePedagoNCond-Bold" w:eastAsia="Times New Roman" w:hAnsi="GuidePedagoNCond-Bold" w:cs="GuidePedagoNCond-Bold"/>
      <w:b/>
      <w:bCs/>
      <w:color w:val="000000"/>
      <w:sz w:val="27"/>
      <w:szCs w:val="27"/>
      <w:lang w:eastAsia="fr-FR"/>
    </w:rPr>
  </w:style>
  <w:style w:type="paragraph" w:customStyle="1" w:styleId="GuidePedagogiqueTitre6Consignes">
    <w:name w:val="GuidePedagogique_Titre 6_Consignes"/>
    <w:basedOn w:val="06Questionenonce"/>
    <w:link w:val="GuidePedagogiqueTitre6ConsignesCar"/>
    <w:qFormat/>
    <w:rsid w:val="005A0D97"/>
    <w:rPr>
      <w:rFonts w:ascii="GuidePedagogique" w:hAnsi="GuidePedagogique"/>
      <w:color w:val="auto"/>
    </w:rPr>
  </w:style>
  <w:style w:type="character" w:customStyle="1" w:styleId="05MissionTitreCar">
    <w:name w:val="05_Mission_Titre Car"/>
    <w:basedOn w:val="Policepardfaut"/>
    <w:link w:val="05MissionTitre"/>
    <w:uiPriority w:val="99"/>
    <w:rsid w:val="005A0D97"/>
    <w:rPr>
      <w:rFonts w:ascii="GuidePedagoNCond" w:eastAsia="Times New Roman" w:hAnsi="GuidePedagoNCond" w:cs="GuidePedagoNCond"/>
      <w:color w:val="000000"/>
      <w:sz w:val="25"/>
      <w:szCs w:val="25"/>
      <w:lang w:eastAsia="fr-FR"/>
    </w:rPr>
  </w:style>
  <w:style w:type="character" w:customStyle="1" w:styleId="GuidePedagogiqueTitre5MissionsnumrosCar">
    <w:name w:val="GuidePedagogique_Titre 5_Missions numéros Car"/>
    <w:basedOn w:val="05MissionTitreCar"/>
    <w:link w:val="GuidePedagogiqueTitre5Missionsnumros"/>
    <w:rsid w:val="005A0D97"/>
    <w:rPr>
      <w:rFonts w:ascii="GuidePedagogique" w:eastAsia="Times New Roman" w:hAnsi="GuidePedagogique" w:cs="GuidePedagoNCond"/>
      <w:color w:val="000000"/>
      <w:sz w:val="25"/>
      <w:szCs w:val="25"/>
      <w:lang w:eastAsia="fr-FR"/>
    </w:rPr>
  </w:style>
  <w:style w:type="paragraph" w:customStyle="1" w:styleId="GuidePedagogiqueTitre7Rponses">
    <w:name w:val="GuidePedagogique_Titre 7_Réponses"/>
    <w:basedOn w:val="Normal"/>
    <w:link w:val="GuidePedagogiqueTitre7RponsesCar"/>
    <w:qFormat/>
    <w:rsid w:val="00AE0A06"/>
    <w:rPr>
      <w:rFonts w:ascii="GuidePedagogique" w:hAnsi="GuidePedagogique"/>
      <w:sz w:val="22"/>
      <w:szCs w:val="22"/>
    </w:rPr>
  </w:style>
  <w:style w:type="character" w:customStyle="1" w:styleId="06QuestionenonceCar">
    <w:name w:val="06_Question_enonce Car"/>
    <w:basedOn w:val="Policepardfaut"/>
    <w:link w:val="06Questionenonce"/>
    <w:uiPriority w:val="99"/>
    <w:rsid w:val="005A0D97"/>
    <w:rPr>
      <w:rFonts w:ascii="GuidePedagoTimes-Bold" w:eastAsia="Times New Roman" w:hAnsi="GuidePedagoTimes-Bold" w:cs="GuidePedagoTimes-Bold"/>
      <w:b/>
      <w:bCs/>
      <w:color w:val="000000"/>
      <w:spacing w:val="-1"/>
      <w:sz w:val="23"/>
      <w:szCs w:val="23"/>
      <w:lang w:eastAsia="fr-FR"/>
    </w:rPr>
  </w:style>
  <w:style w:type="character" w:customStyle="1" w:styleId="GuidePedagogiqueTitre6ConsignesCar">
    <w:name w:val="GuidePedagogique_Titre 6_Consignes Car"/>
    <w:basedOn w:val="06QuestionenonceCar"/>
    <w:link w:val="GuidePedagogiqueTitre6Consignes"/>
    <w:rsid w:val="005A0D97"/>
    <w:rPr>
      <w:rFonts w:ascii="GuidePedagogique" w:eastAsia="Times New Roman" w:hAnsi="GuidePedagogique" w:cs="GuidePedagoTimes-Bold"/>
      <w:b/>
      <w:bCs/>
      <w:color w:val="000000"/>
      <w:spacing w:val="-1"/>
      <w:sz w:val="23"/>
      <w:szCs w:val="23"/>
      <w:lang w:eastAsia="fr-FR"/>
    </w:rPr>
  </w:style>
  <w:style w:type="paragraph" w:customStyle="1" w:styleId="GuidePedagogiqueTitre8Entranement">
    <w:name w:val="GuidePedagogique_Titre 8_Entraînement"/>
    <w:basedOn w:val="04Exercicestitre"/>
    <w:link w:val="GuidePedagogiqueTitre8EntranementCar"/>
    <w:qFormat/>
    <w:rsid w:val="008D0E9B"/>
  </w:style>
  <w:style w:type="character" w:customStyle="1" w:styleId="GuidePedagogiqueTitre7RponsesCar">
    <w:name w:val="GuidePedagogique_Titre 7_Réponses Car"/>
    <w:basedOn w:val="Policepardfaut"/>
    <w:link w:val="GuidePedagogiqueTitre7Rponses"/>
    <w:rsid w:val="00AE0A06"/>
    <w:rPr>
      <w:rFonts w:ascii="GuidePedagogique" w:eastAsia="Times New Roman" w:hAnsi="GuidePedagogique" w:cs="Times New Roman"/>
      <w:lang w:eastAsia="fr-FR"/>
    </w:rPr>
  </w:style>
  <w:style w:type="character" w:customStyle="1" w:styleId="GuidePedagogiqueTitre8EntranementCar">
    <w:name w:val="GuidePedagogique_Titre 8_Entraînement Car"/>
    <w:basedOn w:val="04ExercicestitreCar"/>
    <w:link w:val="GuidePedagogiqueTitre8Entranement"/>
    <w:rsid w:val="008D0E9B"/>
    <w:rPr>
      <w:rFonts w:ascii="GuidePedagoNCond-Bold" w:eastAsia="Times New Roman" w:hAnsi="GuidePedagoNCond-Bold" w:cs="GuidePedagoNCond-Bold"/>
      <w:b/>
      <w:bCs/>
      <w:color w:val="000000"/>
      <w:sz w:val="27"/>
      <w:szCs w:val="27"/>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1210</TotalTime>
  <Pages>3</Pages>
  <Words>1188</Words>
  <Characters>6536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SIDAMBAROMPOULE CECILE</dc:creator>
  <cp:lastModifiedBy>vero</cp:lastModifiedBy>
  <cp:revision>51</cp:revision>
  <dcterms:created xsi:type="dcterms:W3CDTF">2018-04-17T07:11:00Z</dcterms:created>
  <dcterms:modified xsi:type="dcterms:W3CDTF">2019-04-17T13:16:00Z</dcterms:modified>
</cp:coreProperties>
</file>