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4A25C" w14:textId="77777777" w:rsidR="00D51A47" w:rsidRPr="00C959BF" w:rsidRDefault="00D51A47">
      <w:pPr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</w:pPr>
      <w:r w:rsidRPr="00C959BF"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  <w:t>Chapitre 7</w:t>
      </w:r>
    </w:p>
    <w:p w14:paraId="6A759456" w14:textId="34E4EE75" w:rsidR="00C959BF" w:rsidRPr="00C959BF" w:rsidRDefault="00C959BF" w:rsidP="00C959BF">
      <w:pPr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</w:pPr>
      <w:r w:rsidRPr="00C959BF"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  <w:t>Organisation de l’appareil digestif</w:t>
      </w:r>
      <w:r w:rsidR="00F3386D"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  <w:br/>
      </w:r>
      <w:r w:rsidRPr="00C959BF">
        <w:rPr>
          <w:rFonts w:ascii="GuidePedagoArial" w:eastAsia="Times New Roman" w:hAnsi="GuidePedagoArial" w:cs="GuidePedagoArial"/>
          <w:b/>
          <w:color w:val="92D050"/>
          <w:sz w:val="48"/>
          <w:szCs w:val="48"/>
          <w:lang w:eastAsia="fr-FR"/>
        </w:rPr>
        <w:t>et digestion</w:t>
      </w:r>
    </w:p>
    <w:p w14:paraId="3BC89D41" w14:textId="77777777" w:rsidR="00C959BF" w:rsidRDefault="00C959BF" w:rsidP="00C959BF">
      <w:pPr>
        <w:pStyle w:val="02Programmetitre"/>
      </w:pPr>
      <w:r>
        <w:t>CAPACIT</w:t>
      </w:r>
      <w:r>
        <w:rPr>
          <w:rFonts w:ascii="Calibri" w:hAnsi="Calibri" w:cs="Calibri"/>
        </w:rPr>
        <w:t>É</w:t>
      </w:r>
      <w:r>
        <w:t>S</w:t>
      </w:r>
    </w:p>
    <w:p w14:paraId="1A45A3AD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Identifier les différents organes de l’appareil digestif</w:t>
      </w:r>
    </w:p>
    <w:p w14:paraId="7CA4EE40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Distinguer glandes annexes et tube digestif</w:t>
      </w:r>
    </w:p>
    <w:p w14:paraId="5E54F540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Comparer l’histologie de différents organes du tube digestif et relier la structure à la fonction</w:t>
      </w:r>
    </w:p>
    <w:p w14:paraId="7C517695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Exposer les phénomènes mécaniques de la digestion</w:t>
      </w:r>
    </w:p>
    <w:p w14:paraId="5C3F2644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Présenter et localiser les étapes de la digestion des différentes biomolécules</w:t>
      </w:r>
    </w:p>
    <w:p w14:paraId="7DABED85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Déduire de l’analyse d’expériences les conditions d’action des enzymes digestives et le rôle de la bile</w:t>
      </w:r>
    </w:p>
    <w:p w14:paraId="47C3F9F5" w14:textId="77777777" w:rsidR="00C959BF" w:rsidRDefault="00C959BF" w:rsidP="00C959BF">
      <w:pPr>
        <w:pStyle w:val="TTextecourant"/>
      </w:pPr>
      <w:r>
        <w:t>&gt;</w:t>
      </w:r>
      <w:r w:rsidR="003835E5">
        <w:t> </w:t>
      </w:r>
      <w:r>
        <w:t>Montrer l’importance de l’association des phénomènes mécaniques et biochimiques dans l’efficacité de la digestion</w:t>
      </w:r>
    </w:p>
    <w:p w14:paraId="4459028C" w14:textId="77777777" w:rsidR="00D51A47" w:rsidRDefault="00C959BF" w:rsidP="00C959BF">
      <w:pPr>
        <w:pStyle w:val="TTextecourant"/>
        <w:rPr>
          <w:rFonts w:ascii="Times New Roman" w:hAnsi="Times New Roman" w:cs="Times New Roman"/>
          <w:b/>
        </w:rPr>
      </w:pPr>
      <w:r>
        <w:t>&gt;</w:t>
      </w:r>
      <w:r w:rsidR="003835E5">
        <w:t> </w:t>
      </w:r>
      <w:r>
        <w:t>Relever l’implication du microbiote intestinal dans la digestion</w:t>
      </w:r>
    </w:p>
    <w:p w14:paraId="25C386D5" w14:textId="77777777" w:rsidR="00D51A47" w:rsidRPr="00C959BF" w:rsidRDefault="00D51A47" w:rsidP="00C959BF">
      <w:pPr>
        <w:pStyle w:val="04Exercicestitre"/>
      </w:pPr>
      <w:r w:rsidRPr="00C959BF">
        <w:t>Activité 1</w:t>
      </w:r>
      <w:r w:rsidR="00C959BF" w:rsidRPr="00C959BF">
        <w:t xml:space="preserve"> Expliquer l’intérêt de la fibroscopie dans l’étude du tube digestif</w:t>
      </w:r>
    </w:p>
    <w:p w14:paraId="59186847" w14:textId="77777777" w:rsidR="00D51A47" w:rsidRPr="00C959BF" w:rsidRDefault="00C959BF" w:rsidP="00C959BF">
      <w:pPr>
        <w:pStyle w:val="06Questionenonce"/>
      </w:pPr>
      <w:r>
        <w:t xml:space="preserve">1. </w:t>
      </w:r>
      <w:r w:rsidRPr="00C959BF">
        <w:t>Identifier les 7 organes creux composant le tube digestif à l’aide du Doc.</w:t>
      </w:r>
      <w:r>
        <w:t> </w:t>
      </w:r>
      <w:r w:rsidRPr="00C959BF">
        <w:t>2.</w:t>
      </w:r>
    </w:p>
    <w:p w14:paraId="18654FE6" w14:textId="77777777" w:rsidR="00D51A47" w:rsidRDefault="00D51A47" w:rsidP="00C959BF">
      <w:pPr>
        <w:pStyle w:val="TTextecourant"/>
      </w:pPr>
      <w:r>
        <w:t>Les sept organes creux du tube digestif sont</w:t>
      </w:r>
      <w:r w:rsidR="00F97EC5">
        <w:t> :</w:t>
      </w:r>
    </w:p>
    <w:p w14:paraId="01B6F7CF" w14:textId="77777777" w:rsidR="00F97EC5" w:rsidRDefault="00F97EC5" w:rsidP="00C959BF">
      <w:pPr>
        <w:pStyle w:val="TEnumtiret"/>
      </w:pPr>
      <w:proofErr w:type="gramStart"/>
      <w:r>
        <w:t>la</w:t>
      </w:r>
      <w:proofErr w:type="gramEnd"/>
      <w:r>
        <w:t xml:space="preserve"> cavité buccale</w:t>
      </w:r>
      <w:r w:rsidR="003835E5">
        <w:t> ;</w:t>
      </w:r>
    </w:p>
    <w:p w14:paraId="634D7E17" w14:textId="77777777" w:rsidR="00F97EC5" w:rsidRDefault="00F97EC5" w:rsidP="00C959BF">
      <w:pPr>
        <w:pStyle w:val="TEnumtiret"/>
      </w:pPr>
      <w:proofErr w:type="gramStart"/>
      <w:r>
        <w:t>le</w:t>
      </w:r>
      <w:proofErr w:type="gramEnd"/>
      <w:r>
        <w:t xml:space="preserve"> pharynx</w:t>
      </w:r>
      <w:r w:rsidR="003835E5">
        <w:t> ;</w:t>
      </w:r>
    </w:p>
    <w:p w14:paraId="2EEB138C" w14:textId="77777777" w:rsidR="00F97EC5" w:rsidRDefault="00F97EC5" w:rsidP="00C959BF">
      <w:pPr>
        <w:pStyle w:val="TEnumtiret"/>
      </w:pPr>
      <w:proofErr w:type="gramStart"/>
      <w:r>
        <w:t>l’œsophage</w:t>
      </w:r>
      <w:proofErr w:type="gramEnd"/>
      <w:r w:rsidR="003835E5">
        <w:t> ;</w:t>
      </w:r>
    </w:p>
    <w:p w14:paraId="0B59AE84" w14:textId="77777777" w:rsidR="00F97EC5" w:rsidRDefault="00F97EC5" w:rsidP="00C959BF">
      <w:pPr>
        <w:pStyle w:val="TEnumtiret"/>
      </w:pPr>
      <w:proofErr w:type="gramStart"/>
      <w:r>
        <w:t>l’estomac</w:t>
      </w:r>
      <w:proofErr w:type="gramEnd"/>
      <w:r w:rsidR="003835E5">
        <w:t> ;</w:t>
      </w:r>
    </w:p>
    <w:p w14:paraId="0A88AA77" w14:textId="77777777" w:rsidR="00F97EC5" w:rsidRDefault="00F97EC5" w:rsidP="00C959BF">
      <w:pPr>
        <w:pStyle w:val="TEnumtiret"/>
      </w:pPr>
      <w:proofErr w:type="gramStart"/>
      <w:r>
        <w:t>l’intestin</w:t>
      </w:r>
      <w:proofErr w:type="gramEnd"/>
      <w:r>
        <w:t xml:space="preserve"> grêle</w:t>
      </w:r>
      <w:r w:rsidR="003835E5">
        <w:t> ;</w:t>
      </w:r>
    </w:p>
    <w:p w14:paraId="380046A9" w14:textId="77777777" w:rsidR="00F97EC5" w:rsidRDefault="00F97EC5" w:rsidP="00C959BF">
      <w:pPr>
        <w:pStyle w:val="TEnumtiret"/>
      </w:pPr>
      <w:proofErr w:type="gramStart"/>
      <w:r>
        <w:t>le</w:t>
      </w:r>
      <w:proofErr w:type="gramEnd"/>
      <w:r>
        <w:t xml:space="preserve"> côlon</w:t>
      </w:r>
      <w:r w:rsidR="003835E5">
        <w:t> ;</w:t>
      </w:r>
    </w:p>
    <w:p w14:paraId="7DA39A68" w14:textId="77777777" w:rsidR="00F97EC5" w:rsidRDefault="00F97EC5" w:rsidP="00C959BF">
      <w:pPr>
        <w:pStyle w:val="TEnumtiret"/>
      </w:pPr>
      <w:proofErr w:type="gramStart"/>
      <w:r>
        <w:t>le</w:t>
      </w:r>
      <w:proofErr w:type="gramEnd"/>
      <w:r>
        <w:t xml:space="preserve"> rectum</w:t>
      </w:r>
      <w:r w:rsidR="00C959BF">
        <w:t>.</w:t>
      </w:r>
    </w:p>
    <w:p w14:paraId="08677FE5" w14:textId="77777777" w:rsidR="00F97EC5" w:rsidRPr="00C959BF" w:rsidRDefault="00C959BF" w:rsidP="00C959BF">
      <w:pPr>
        <w:pStyle w:val="06Questionenonce"/>
      </w:pPr>
      <w:r>
        <w:t xml:space="preserve">2. </w:t>
      </w:r>
      <w:r w:rsidRPr="00C959BF">
        <w:t>Justifier l’intérêt de la fibroscopie pour l’étude du tube digestif à l’aide du Doc.</w:t>
      </w:r>
      <w:r>
        <w:t> </w:t>
      </w:r>
      <w:r w:rsidRPr="00C959BF">
        <w:t>1.</w:t>
      </w:r>
    </w:p>
    <w:p w14:paraId="05A22E44" w14:textId="77777777" w:rsidR="00F97EC5" w:rsidRDefault="00F97EC5" w:rsidP="00C959BF">
      <w:pPr>
        <w:pStyle w:val="TTextecourant"/>
      </w:pPr>
      <w:r>
        <w:t>La fibroscopie permet d’observer visuellement (par l’intermédiaire d’une caméra reliée à un écran) les parois du tube digestif.</w:t>
      </w:r>
    </w:p>
    <w:p w14:paraId="39D5916A" w14:textId="77777777" w:rsidR="00F97EC5" w:rsidRPr="00C959BF" w:rsidRDefault="00C959BF" w:rsidP="00C959BF">
      <w:pPr>
        <w:pStyle w:val="06Questionenonce"/>
      </w:pPr>
      <w:r>
        <w:t xml:space="preserve">3. </w:t>
      </w:r>
      <w:r w:rsidRPr="00C959BF">
        <w:t>Décrire le trajet d’un endoscope lors d’une fibroscopie haute (à partir de la cavité buccale) et lors d’une coloscopie (fibroscopie à partir de l’anus).</w:t>
      </w:r>
    </w:p>
    <w:p w14:paraId="51385783" w14:textId="77777777" w:rsidR="00F97EC5" w:rsidRDefault="00F97EC5" w:rsidP="00C959BF">
      <w:pPr>
        <w:pStyle w:val="TEnumpuce"/>
      </w:pPr>
      <w:r>
        <w:t>Trajet d’un endoscope lors d’une fibroscopie haute :</w:t>
      </w:r>
    </w:p>
    <w:p w14:paraId="79822BC8" w14:textId="77777777" w:rsidR="00F97EC5" w:rsidRDefault="00F97EC5" w:rsidP="00C959BF">
      <w:pPr>
        <w:pStyle w:val="TEnumtiret"/>
      </w:pPr>
      <w:proofErr w:type="gramStart"/>
      <w:r>
        <w:t>cavité</w:t>
      </w:r>
      <w:proofErr w:type="gramEnd"/>
      <w:r>
        <w:t xml:space="preserve"> buccale</w:t>
      </w:r>
      <w:r w:rsidR="003835E5">
        <w:t> </w:t>
      </w:r>
      <w:r w:rsidR="00C959BF">
        <w:t>;</w:t>
      </w:r>
    </w:p>
    <w:p w14:paraId="11D686C7" w14:textId="77777777" w:rsidR="00F97EC5" w:rsidRDefault="00F97EC5" w:rsidP="00C959BF">
      <w:pPr>
        <w:pStyle w:val="TEnumtiret"/>
      </w:pPr>
      <w:proofErr w:type="gramStart"/>
      <w:r>
        <w:t>pharynx</w:t>
      </w:r>
      <w:proofErr w:type="gramEnd"/>
      <w:r w:rsidR="003835E5">
        <w:t> </w:t>
      </w:r>
      <w:r w:rsidR="00C959BF">
        <w:t>;</w:t>
      </w:r>
    </w:p>
    <w:p w14:paraId="6DFD4227" w14:textId="77777777" w:rsidR="00F97EC5" w:rsidRDefault="00F97EC5" w:rsidP="00C959BF">
      <w:pPr>
        <w:pStyle w:val="TEnumtiret"/>
      </w:pPr>
      <w:proofErr w:type="gramStart"/>
      <w:r>
        <w:t>œsophage</w:t>
      </w:r>
      <w:proofErr w:type="gramEnd"/>
      <w:r w:rsidR="003835E5">
        <w:t> </w:t>
      </w:r>
      <w:r w:rsidR="00C959BF">
        <w:t>;</w:t>
      </w:r>
    </w:p>
    <w:p w14:paraId="27DFC569" w14:textId="77777777" w:rsidR="00F97EC5" w:rsidRDefault="00F97EC5" w:rsidP="00C959BF">
      <w:pPr>
        <w:pStyle w:val="TEnumtiret"/>
      </w:pPr>
      <w:proofErr w:type="gramStart"/>
      <w:r>
        <w:t>estomac</w:t>
      </w:r>
      <w:proofErr w:type="gramEnd"/>
      <w:r w:rsidR="003835E5">
        <w:t> </w:t>
      </w:r>
      <w:r w:rsidR="00C959BF">
        <w:t>;</w:t>
      </w:r>
    </w:p>
    <w:p w14:paraId="4EA50EB5" w14:textId="77777777" w:rsidR="00F97EC5" w:rsidRDefault="00F97EC5" w:rsidP="00C959BF">
      <w:pPr>
        <w:pStyle w:val="TEnumtiret"/>
      </w:pPr>
      <w:proofErr w:type="gramStart"/>
      <w:r>
        <w:t>partie</w:t>
      </w:r>
      <w:proofErr w:type="gramEnd"/>
      <w:r>
        <w:t xml:space="preserve"> haute du duodénum</w:t>
      </w:r>
      <w:r w:rsidR="00C959BF">
        <w:t>.</w:t>
      </w:r>
    </w:p>
    <w:p w14:paraId="2D320D1F" w14:textId="77777777" w:rsidR="00F97EC5" w:rsidRDefault="00F97EC5" w:rsidP="00C959BF">
      <w:pPr>
        <w:pStyle w:val="TEnumpuce"/>
      </w:pPr>
      <w:r>
        <w:t>Trajet d’un endoscope lors d’une coloscopie :</w:t>
      </w:r>
    </w:p>
    <w:p w14:paraId="742E3028" w14:textId="77777777" w:rsidR="00F97EC5" w:rsidRDefault="00F97EC5" w:rsidP="00C959BF">
      <w:pPr>
        <w:pStyle w:val="TEnumtiret"/>
      </w:pPr>
      <w:proofErr w:type="gramStart"/>
      <w:r>
        <w:t>rectum</w:t>
      </w:r>
      <w:proofErr w:type="gramEnd"/>
      <w:r w:rsidR="003835E5">
        <w:t> ;</w:t>
      </w:r>
    </w:p>
    <w:p w14:paraId="2AFA5CD4" w14:textId="77777777" w:rsidR="00F97EC5" w:rsidRDefault="00F97EC5" w:rsidP="00C959BF">
      <w:pPr>
        <w:pStyle w:val="TEnumtiret"/>
      </w:pPr>
      <w:proofErr w:type="gramStart"/>
      <w:r>
        <w:t>côlon</w:t>
      </w:r>
      <w:proofErr w:type="gramEnd"/>
      <w:r>
        <w:t xml:space="preserve"> sigmoïde</w:t>
      </w:r>
      <w:r w:rsidR="003835E5">
        <w:t> ;</w:t>
      </w:r>
    </w:p>
    <w:p w14:paraId="61C7F2E0" w14:textId="77777777" w:rsidR="00F97EC5" w:rsidRDefault="00F97EC5" w:rsidP="00C959BF">
      <w:pPr>
        <w:pStyle w:val="TEnumtiret"/>
      </w:pPr>
      <w:proofErr w:type="gramStart"/>
      <w:r>
        <w:t>côlon</w:t>
      </w:r>
      <w:proofErr w:type="gramEnd"/>
      <w:r>
        <w:t xml:space="preserve"> descendant</w:t>
      </w:r>
      <w:r w:rsidR="003835E5">
        <w:t> ;</w:t>
      </w:r>
    </w:p>
    <w:p w14:paraId="4EBD6E9D" w14:textId="77777777" w:rsidR="00F97EC5" w:rsidRDefault="00F97EC5" w:rsidP="00C959BF">
      <w:pPr>
        <w:pStyle w:val="TEnumtiret"/>
      </w:pPr>
      <w:proofErr w:type="gramStart"/>
      <w:r>
        <w:t>côlon</w:t>
      </w:r>
      <w:proofErr w:type="gramEnd"/>
      <w:r>
        <w:t xml:space="preserve"> transverse</w:t>
      </w:r>
      <w:r w:rsidR="003835E5">
        <w:t> ;</w:t>
      </w:r>
    </w:p>
    <w:p w14:paraId="544964CF" w14:textId="77777777" w:rsidR="00F97EC5" w:rsidRDefault="00F97EC5" w:rsidP="00C959BF">
      <w:pPr>
        <w:pStyle w:val="TEnumtiret"/>
      </w:pPr>
      <w:proofErr w:type="gramStart"/>
      <w:r>
        <w:t>côlon</w:t>
      </w:r>
      <w:proofErr w:type="gramEnd"/>
      <w:r>
        <w:t xml:space="preserve"> ascendant</w:t>
      </w:r>
      <w:r w:rsidR="00C959BF">
        <w:t>.</w:t>
      </w:r>
    </w:p>
    <w:p w14:paraId="1EAD48FF" w14:textId="77777777" w:rsidR="00F97EC5" w:rsidRPr="0090403B" w:rsidRDefault="0090403B" w:rsidP="0090403B">
      <w:pPr>
        <w:pStyle w:val="06Questionenonce"/>
      </w:pPr>
      <w:r>
        <w:t xml:space="preserve">4. </w:t>
      </w:r>
      <w:r w:rsidR="00C959BF" w:rsidRPr="0090403B">
        <w:t>Expliquer, à partir du Doc.</w:t>
      </w:r>
      <w:r>
        <w:t> </w:t>
      </w:r>
      <w:r w:rsidR="00C959BF" w:rsidRPr="0090403B">
        <w:t>1 et du Doc.</w:t>
      </w:r>
      <w:r>
        <w:t> </w:t>
      </w:r>
      <w:r w:rsidR="00C959BF" w:rsidRPr="0090403B">
        <w:t>2, pourquoi l’observation complète du tube digestif par fibroscopie n’est pas possible.</w:t>
      </w:r>
    </w:p>
    <w:p w14:paraId="78D61269" w14:textId="77777777" w:rsidR="00F97EC5" w:rsidRDefault="00F97EC5" w:rsidP="0090403B">
      <w:pPr>
        <w:pStyle w:val="TTextecourant"/>
      </w:pPr>
      <w:r>
        <w:t>La partie comprise entre la partie haute du duodénum et l</w:t>
      </w:r>
      <w:r w:rsidR="00F94773">
        <w:t>e côlon n’est pas accessible à la sonde.</w:t>
      </w:r>
    </w:p>
    <w:p w14:paraId="478D33B1" w14:textId="77777777" w:rsidR="00F94773" w:rsidRPr="0090403B" w:rsidRDefault="0090403B" w:rsidP="0090403B">
      <w:pPr>
        <w:pStyle w:val="06Questionenonce"/>
      </w:pPr>
      <w:r>
        <w:lastRenderedPageBreak/>
        <w:t xml:space="preserve">5. </w:t>
      </w:r>
      <w:r w:rsidRPr="0090403B">
        <w:t>Identifier sur la radiographie du Doc.</w:t>
      </w:r>
      <w:r>
        <w:t> </w:t>
      </w:r>
      <w:r w:rsidRPr="0090403B">
        <w:t>2 le type de fibroscopie réalisée.</w:t>
      </w:r>
    </w:p>
    <w:p w14:paraId="0F04D65C" w14:textId="77777777" w:rsidR="00F94773" w:rsidRDefault="00F94773" w:rsidP="0090403B">
      <w:pPr>
        <w:pStyle w:val="TTextecourant"/>
      </w:pPr>
      <w:r>
        <w:t>En observant le fibroscope qui épouse le trajet des boyaux, on reconnaît les éléments du côlon : il s’agit donc d’une coloscopie.</w:t>
      </w:r>
    </w:p>
    <w:p w14:paraId="47A03EB8" w14:textId="77777777" w:rsidR="00F94773" w:rsidRPr="0090403B" w:rsidRDefault="0090403B" w:rsidP="0090403B">
      <w:pPr>
        <w:pStyle w:val="06Questionenonce"/>
      </w:pPr>
      <w:r>
        <w:t xml:space="preserve">6. </w:t>
      </w:r>
      <w:r w:rsidRPr="0090403B">
        <w:t>Préciser un rôle de la fibroscopie autre que le diagnostic en observant le Doc.</w:t>
      </w:r>
      <w:r>
        <w:t> </w:t>
      </w:r>
      <w:r w:rsidRPr="0090403B">
        <w:t>3.</w:t>
      </w:r>
    </w:p>
    <w:p w14:paraId="6992F4A1" w14:textId="77777777" w:rsidR="00F94773" w:rsidRDefault="00F94773" w:rsidP="0090403B">
      <w:pPr>
        <w:pStyle w:val="TTextecourant"/>
      </w:pPr>
      <w:r>
        <w:t>La fibroscopie associée à des instruments chirurgicaux permet de réaliser des opérations de prélèvements.</w:t>
      </w:r>
    </w:p>
    <w:p w14:paraId="45BFB1E2" w14:textId="77777777" w:rsidR="00F94773" w:rsidRPr="0090403B" w:rsidRDefault="00F94773" w:rsidP="0090403B">
      <w:pPr>
        <w:pStyle w:val="04Exercicestitre"/>
      </w:pPr>
      <w:r w:rsidRPr="0090403B">
        <w:t>Activité 2</w:t>
      </w:r>
      <w:r w:rsidR="0090403B" w:rsidRPr="0090403B">
        <w:t xml:space="preserve"> Comparer l’histologie d’organes du tube digestif et faire le lien avec leur rôle</w:t>
      </w:r>
    </w:p>
    <w:p w14:paraId="66180C6E" w14:textId="77777777" w:rsidR="00F94773" w:rsidRPr="0090403B" w:rsidRDefault="0090403B" w:rsidP="0090403B">
      <w:pPr>
        <w:pStyle w:val="06Questionenonce"/>
      </w:pPr>
      <w:r>
        <w:t xml:space="preserve">1. </w:t>
      </w:r>
      <w:r w:rsidRPr="0090403B">
        <w:t>Rappeler la localisation dans le tube digestif des trois coupes du Doc.</w:t>
      </w:r>
      <w:r>
        <w:t> </w:t>
      </w:r>
      <w:r w:rsidRPr="0090403B">
        <w:t>4.</w:t>
      </w:r>
    </w:p>
    <w:p w14:paraId="43A1D64A" w14:textId="446AF815" w:rsidR="00F94773" w:rsidRDefault="00F94773" w:rsidP="0090403B">
      <w:pPr>
        <w:pStyle w:val="TTextecourant"/>
      </w:pPr>
      <w:r>
        <w:t xml:space="preserve">Il s’agit de situer les </w:t>
      </w:r>
      <w:r w:rsidR="008318EC">
        <w:t>trois</w:t>
      </w:r>
      <w:r>
        <w:t xml:space="preserve"> coupes par rapport au doc 2.</w:t>
      </w:r>
    </w:p>
    <w:p w14:paraId="56BC07BB" w14:textId="51953287" w:rsidR="00F3386D" w:rsidRDefault="00F3386D" w:rsidP="0090403B">
      <w:pPr>
        <w:pStyle w:val="TTextecourant"/>
      </w:pPr>
      <w:r>
        <w:rPr>
          <w:noProof/>
        </w:rPr>
        <w:drawing>
          <wp:inline distT="0" distB="0" distL="0" distR="0" wp14:anchorId="319BB50E" wp14:editId="3D7DA65D">
            <wp:extent cx="3261713" cy="2636066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7-23 à 10.32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01" cy="264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6B12" w14:textId="77777777" w:rsidR="00F3386D" w:rsidRPr="00F3386D" w:rsidRDefault="00F3386D" w:rsidP="00F3386D">
      <w:pPr>
        <w:pStyle w:val="TTextecourant"/>
      </w:pPr>
      <w:r w:rsidRPr="00F3386D">
        <w:t>Remarque : l’intestin grêle étant constitué du duodénum, du jéjunum et de l’iléon, les trois termes sont entourés sur le schéma pour l’emplacement de la dernière coupe.</w:t>
      </w:r>
    </w:p>
    <w:p w14:paraId="32A6B82A" w14:textId="77777777" w:rsidR="00F94773" w:rsidRPr="0090403B" w:rsidRDefault="0090403B" w:rsidP="0090403B">
      <w:pPr>
        <w:pStyle w:val="06Questionenonce"/>
      </w:pPr>
      <w:r>
        <w:t xml:space="preserve">2. </w:t>
      </w:r>
      <w:r w:rsidRPr="0090403B">
        <w:t>Préciser le type de coupe réalisée pour ces observations microscopiques.</w:t>
      </w:r>
    </w:p>
    <w:p w14:paraId="40F3F096" w14:textId="48E1E093" w:rsidR="00F94773" w:rsidRDefault="00F94773" w:rsidP="0090403B">
      <w:pPr>
        <w:pStyle w:val="TTextecourant"/>
      </w:pPr>
      <w:r w:rsidRPr="00F94773">
        <w:t xml:space="preserve">Les </w:t>
      </w:r>
      <w:r w:rsidR="002B4F7B">
        <w:t>trois</w:t>
      </w:r>
      <w:r w:rsidRPr="00F94773">
        <w:t xml:space="preserve"> coupes histologiques présentées sont transversales.</w:t>
      </w:r>
    </w:p>
    <w:p w14:paraId="69616F59" w14:textId="77777777" w:rsidR="00F94773" w:rsidRDefault="0090403B" w:rsidP="0090403B">
      <w:pPr>
        <w:pStyle w:val="06Questionenonce"/>
      </w:pPr>
      <w:r>
        <w:t xml:space="preserve">3. </w:t>
      </w:r>
      <w:r w:rsidRPr="0090403B">
        <w:t>Donner le rôle des trois tissus présents dans les organes du tube digestif (chapitres 2 et 4).</w:t>
      </w:r>
    </w:p>
    <w:p w14:paraId="59F9A6C3" w14:textId="77777777" w:rsidR="0090403B" w:rsidRPr="0090403B" w:rsidRDefault="0090403B" w:rsidP="0090403B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F94773" w14:paraId="5263FBC6" w14:textId="77777777" w:rsidTr="00F94773">
        <w:tc>
          <w:tcPr>
            <w:tcW w:w="2547" w:type="dxa"/>
          </w:tcPr>
          <w:p w14:paraId="597F633A" w14:textId="77777777" w:rsidR="00F94773" w:rsidRDefault="0090403B" w:rsidP="0090403B">
            <w:pPr>
              <w:pStyle w:val="Tableautetiere"/>
            </w:pPr>
            <w:r>
              <w:t>Tissu</w:t>
            </w:r>
          </w:p>
        </w:tc>
        <w:tc>
          <w:tcPr>
            <w:tcW w:w="6509" w:type="dxa"/>
          </w:tcPr>
          <w:p w14:paraId="070E807D" w14:textId="77777777" w:rsidR="00F94773" w:rsidRDefault="00F94773" w:rsidP="0090403B">
            <w:pPr>
              <w:pStyle w:val="Tableautetiere"/>
            </w:pPr>
            <w:r>
              <w:t>Rôle</w:t>
            </w:r>
          </w:p>
        </w:tc>
      </w:tr>
      <w:tr w:rsidR="00F94773" w14:paraId="452120E9" w14:textId="77777777" w:rsidTr="00F94773">
        <w:tc>
          <w:tcPr>
            <w:tcW w:w="2547" w:type="dxa"/>
          </w:tcPr>
          <w:p w14:paraId="60BEB5E4" w14:textId="77777777" w:rsidR="00F94773" w:rsidRDefault="00F94773" w:rsidP="0090403B">
            <w:pPr>
              <w:pStyle w:val="Tableaucourant"/>
            </w:pPr>
            <w:r>
              <w:t>Tissu épithélial</w:t>
            </w:r>
          </w:p>
        </w:tc>
        <w:tc>
          <w:tcPr>
            <w:tcW w:w="6509" w:type="dxa"/>
          </w:tcPr>
          <w:p w14:paraId="0F54D94D" w14:textId="77777777" w:rsidR="00F94773" w:rsidRDefault="003835E5" w:rsidP="0090403B">
            <w:pPr>
              <w:pStyle w:val="Tableaucourant"/>
            </w:pPr>
            <w:r>
              <w:t>É</w:t>
            </w:r>
            <w:r w:rsidR="00F94773">
              <w:t>change ou protection</w:t>
            </w:r>
          </w:p>
        </w:tc>
      </w:tr>
      <w:tr w:rsidR="00F94773" w14:paraId="1B8DE6FC" w14:textId="77777777" w:rsidTr="00F94773">
        <w:tc>
          <w:tcPr>
            <w:tcW w:w="2547" w:type="dxa"/>
          </w:tcPr>
          <w:p w14:paraId="22F85E7E" w14:textId="77777777" w:rsidR="00F94773" w:rsidRDefault="00F94773" w:rsidP="0090403B">
            <w:pPr>
              <w:pStyle w:val="Tableaucourant"/>
            </w:pPr>
            <w:r>
              <w:t>Tissu conjonctif</w:t>
            </w:r>
          </w:p>
        </w:tc>
        <w:tc>
          <w:tcPr>
            <w:tcW w:w="6509" w:type="dxa"/>
          </w:tcPr>
          <w:p w14:paraId="2D4DC511" w14:textId="77777777" w:rsidR="00F94773" w:rsidRDefault="0090403B" w:rsidP="0090403B">
            <w:pPr>
              <w:pStyle w:val="Tableaucourant"/>
            </w:pPr>
            <w:r>
              <w:t>Soutien</w:t>
            </w:r>
          </w:p>
        </w:tc>
      </w:tr>
      <w:tr w:rsidR="00F94773" w14:paraId="4F6F2349" w14:textId="77777777" w:rsidTr="00F94773">
        <w:tc>
          <w:tcPr>
            <w:tcW w:w="2547" w:type="dxa"/>
          </w:tcPr>
          <w:p w14:paraId="2DE301CD" w14:textId="77777777" w:rsidR="00F94773" w:rsidRDefault="00F94773" w:rsidP="0090403B">
            <w:pPr>
              <w:pStyle w:val="Tableaucourant"/>
            </w:pPr>
            <w:r>
              <w:t>Tissu musculaire</w:t>
            </w:r>
          </w:p>
        </w:tc>
        <w:tc>
          <w:tcPr>
            <w:tcW w:w="6509" w:type="dxa"/>
          </w:tcPr>
          <w:p w14:paraId="78C8EE69" w14:textId="77777777" w:rsidR="00F94773" w:rsidRDefault="0090403B" w:rsidP="0090403B">
            <w:pPr>
              <w:pStyle w:val="Tableaucourant"/>
            </w:pPr>
            <w:r>
              <w:t>Contraction</w:t>
            </w:r>
          </w:p>
        </w:tc>
      </w:tr>
    </w:tbl>
    <w:p w14:paraId="0472657A" w14:textId="4D5D43F1" w:rsidR="00CE788D" w:rsidRDefault="0090403B" w:rsidP="0090403B">
      <w:pPr>
        <w:pStyle w:val="06Questionenonce"/>
      </w:pPr>
      <w:r>
        <w:t xml:space="preserve">4. </w:t>
      </w:r>
      <w:r w:rsidRPr="0090403B">
        <w:t>Légender les observations microscopiques du Doc.</w:t>
      </w:r>
      <w:r>
        <w:t> </w:t>
      </w:r>
      <w:r w:rsidRPr="0090403B">
        <w:t xml:space="preserve">4 à partir des indications du schéma </w:t>
      </w:r>
      <w:r>
        <w:t>p</w:t>
      </w:r>
      <w:r w:rsidRPr="0090403B">
        <w:t xml:space="preserve">résentant l’organisation histologique de </w:t>
      </w:r>
      <w:r w:rsidR="002B4F7B">
        <w:t>quatre</w:t>
      </w:r>
      <w:r w:rsidRPr="0090403B">
        <w:t xml:space="preserve"> segments du tube digestif du Doc.</w:t>
      </w:r>
      <w:r>
        <w:t> </w:t>
      </w:r>
      <w:r w:rsidRPr="0090403B">
        <w:t>5.</w:t>
      </w:r>
    </w:p>
    <w:p w14:paraId="33AB9A84" w14:textId="77777777" w:rsidR="0090403B" w:rsidRPr="0090403B" w:rsidRDefault="0090403B" w:rsidP="0090403B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567"/>
        <w:gridCol w:w="3674"/>
      </w:tblGrid>
      <w:tr w:rsidR="0090403B" w14:paraId="0360F8B2" w14:textId="77777777" w:rsidTr="00CE788D">
        <w:tc>
          <w:tcPr>
            <w:tcW w:w="562" w:type="dxa"/>
          </w:tcPr>
          <w:p w14:paraId="59537F56" w14:textId="77777777" w:rsidR="0090403B" w:rsidRDefault="0090403B" w:rsidP="0090403B">
            <w:pPr>
              <w:pStyle w:val="Tableautetiere"/>
            </w:pPr>
            <w:r>
              <w:t>1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348E7B9" w14:textId="77777777" w:rsidR="0090403B" w:rsidRDefault="0090403B" w:rsidP="002B4F7B">
            <w:pPr>
              <w:pStyle w:val="Tableaucourant"/>
            </w:pPr>
            <w:r>
              <w:t>Lumière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EEE8A1C" w14:textId="77777777" w:rsidR="0090403B" w:rsidRDefault="0090403B" w:rsidP="0090403B">
            <w:pPr>
              <w:pStyle w:val="Tableautetiere"/>
            </w:pPr>
            <w:r>
              <w:t>8</w:t>
            </w:r>
          </w:p>
        </w:tc>
        <w:tc>
          <w:tcPr>
            <w:tcW w:w="3674" w:type="dxa"/>
          </w:tcPr>
          <w:p w14:paraId="30352F36" w14:textId="77777777" w:rsidR="0090403B" w:rsidRDefault="0090403B" w:rsidP="002B4F7B">
            <w:pPr>
              <w:pStyle w:val="Tableaucourant"/>
            </w:pPr>
            <w:r>
              <w:t>Conjonctif</w:t>
            </w:r>
          </w:p>
        </w:tc>
      </w:tr>
      <w:tr w:rsidR="0090403B" w14:paraId="1341F903" w14:textId="77777777" w:rsidTr="00CE788D">
        <w:tc>
          <w:tcPr>
            <w:tcW w:w="562" w:type="dxa"/>
          </w:tcPr>
          <w:p w14:paraId="3A31827B" w14:textId="77777777" w:rsidR="0090403B" w:rsidRDefault="0090403B" w:rsidP="0090403B">
            <w:pPr>
              <w:pStyle w:val="Tableautetiere"/>
            </w:pPr>
            <w: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18677CE8" w14:textId="77777777" w:rsidR="0090403B" w:rsidRDefault="0090403B" w:rsidP="002B4F7B">
            <w:pPr>
              <w:pStyle w:val="Tableaucourant"/>
            </w:pPr>
            <w:r>
              <w:t>Épithélium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2F8A0D" w14:textId="77777777" w:rsidR="0090403B" w:rsidRDefault="0090403B" w:rsidP="0090403B">
            <w:pPr>
              <w:pStyle w:val="Tableautetiere"/>
            </w:pPr>
            <w:r>
              <w:t>9</w:t>
            </w:r>
          </w:p>
        </w:tc>
        <w:tc>
          <w:tcPr>
            <w:tcW w:w="3674" w:type="dxa"/>
          </w:tcPr>
          <w:p w14:paraId="1BCFF04A" w14:textId="77777777" w:rsidR="0090403B" w:rsidRDefault="0090403B" w:rsidP="002B4F7B">
            <w:pPr>
              <w:pStyle w:val="Tableaucourant"/>
            </w:pPr>
            <w:r>
              <w:t>Muscles</w:t>
            </w:r>
          </w:p>
        </w:tc>
      </w:tr>
      <w:tr w:rsidR="0090403B" w14:paraId="14A3A640" w14:textId="77777777" w:rsidTr="00CE788D">
        <w:tc>
          <w:tcPr>
            <w:tcW w:w="562" w:type="dxa"/>
          </w:tcPr>
          <w:p w14:paraId="64FAAF6B" w14:textId="77777777" w:rsidR="0090403B" w:rsidRDefault="0090403B" w:rsidP="0090403B">
            <w:pPr>
              <w:pStyle w:val="Tableautetiere"/>
            </w:pPr>
            <w:r>
              <w:t>3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00289915" w14:textId="77777777" w:rsidR="0090403B" w:rsidRDefault="0090403B" w:rsidP="002B4F7B">
            <w:pPr>
              <w:pStyle w:val="Tableaucourant"/>
            </w:pPr>
            <w:r>
              <w:t>Conjonctif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0855BC0" w14:textId="77777777" w:rsidR="0090403B" w:rsidRDefault="0090403B" w:rsidP="0090403B">
            <w:pPr>
              <w:pStyle w:val="Tableautetiere"/>
            </w:pPr>
            <w:r>
              <w:t>10</w:t>
            </w:r>
          </w:p>
        </w:tc>
        <w:tc>
          <w:tcPr>
            <w:tcW w:w="3674" w:type="dxa"/>
          </w:tcPr>
          <w:p w14:paraId="071D932C" w14:textId="77777777" w:rsidR="0090403B" w:rsidRDefault="0090403B" w:rsidP="002B4F7B">
            <w:pPr>
              <w:pStyle w:val="Tableaucourant"/>
            </w:pPr>
            <w:r>
              <w:t>Épithélium</w:t>
            </w:r>
          </w:p>
        </w:tc>
      </w:tr>
      <w:tr w:rsidR="0090403B" w14:paraId="590E3A7F" w14:textId="77777777" w:rsidTr="00CE788D">
        <w:tc>
          <w:tcPr>
            <w:tcW w:w="562" w:type="dxa"/>
          </w:tcPr>
          <w:p w14:paraId="652D9F9E" w14:textId="77777777" w:rsidR="0090403B" w:rsidRDefault="0090403B" w:rsidP="0090403B">
            <w:pPr>
              <w:pStyle w:val="Tableautetiere"/>
            </w:pPr>
            <w:r>
              <w:t>4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22515D59" w14:textId="77777777" w:rsidR="0090403B" w:rsidRDefault="0090403B" w:rsidP="002B4F7B">
            <w:pPr>
              <w:pStyle w:val="Tableaucourant"/>
            </w:pPr>
            <w:r>
              <w:t>Muscles circulaires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676D6DB" w14:textId="77777777" w:rsidR="0090403B" w:rsidRDefault="0090403B" w:rsidP="0090403B">
            <w:pPr>
              <w:pStyle w:val="Tableautetiere"/>
            </w:pPr>
            <w:r>
              <w:t>11</w:t>
            </w:r>
          </w:p>
        </w:tc>
        <w:tc>
          <w:tcPr>
            <w:tcW w:w="3674" w:type="dxa"/>
          </w:tcPr>
          <w:p w14:paraId="381D59E3" w14:textId="77777777" w:rsidR="0090403B" w:rsidRDefault="0090403B" w:rsidP="002B4F7B">
            <w:pPr>
              <w:pStyle w:val="Tableaucourant"/>
            </w:pPr>
            <w:r>
              <w:t>Lumière</w:t>
            </w:r>
          </w:p>
        </w:tc>
      </w:tr>
      <w:tr w:rsidR="0090403B" w14:paraId="108BD33D" w14:textId="77777777" w:rsidTr="00CE788D">
        <w:tc>
          <w:tcPr>
            <w:tcW w:w="562" w:type="dxa"/>
          </w:tcPr>
          <w:p w14:paraId="11E6FC98" w14:textId="77777777" w:rsidR="0090403B" w:rsidRDefault="0090403B" w:rsidP="0090403B">
            <w:pPr>
              <w:pStyle w:val="Tableautetiere"/>
            </w:pPr>
            <w:r>
              <w:t>5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6575209E" w14:textId="77777777" w:rsidR="0090403B" w:rsidRDefault="0090403B" w:rsidP="002B4F7B">
            <w:pPr>
              <w:pStyle w:val="Tableaucourant"/>
            </w:pPr>
            <w:r>
              <w:t>Muscles longitudinaux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9713F97" w14:textId="77777777" w:rsidR="0090403B" w:rsidRDefault="0090403B" w:rsidP="0090403B">
            <w:pPr>
              <w:pStyle w:val="Tableautetiere"/>
            </w:pPr>
            <w:r>
              <w:t>12</w:t>
            </w:r>
          </w:p>
        </w:tc>
        <w:tc>
          <w:tcPr>
            <w:tcW w:w="3674" w:type="dxa"/>
          </w:tcPr>
          <w:p w14:paraId="68A156CD" w14:textId="77777777" w:rsidR="0090403B" w:rsidRDefault="0090403B" w:rsidP="002B4F7B">
            <w:pPr>
              <w:pStyle w:val="Tableaucourant"/>
            </w:pPr>
            <w:r>
              <w:t>Muscles longitudinaux</w:t>
            </w:r>
          </w:p>
        </w:tc>
      </w:tr>
      <w:tr w:rsidR="0090403B" w14:paraId="49BAC06B" w14:textId="77777777" w:rsidTr="00CE788D">
        <w:tc>
          <w:tcPr>
            <w:tcW w:w="562" w:type="dxa"/>
          </w:tcPr>
          <w:p w14:paraId="5F3379B0" w14:textId="77777777" w:rsidR="0090403B" w:rsidRDefault="0090403B" w:rsidP="0090403B">
            <w:pPr>
              <w:pStyle w:val="Tableautetiere"/>
            </w:pPr>
            <w:r>
              <w:t>6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54D04D6C" w14:textId="77777777" w:rsidR="0090403B" w:rsidRDefault="0090403B" w:rsidP="002B4F7B">
            <w:pPr>
              <w:pStyle w:val="Tableaucourant"/>
            </w:pPr>
            <w:r>
              <w:t>Lumière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6370512" w14:textId="77777777" w:rsidR="0090403B" w:rsidRDefault="0090403B" w:rsidP="0090403B">
            <w:pPr>
              <w:pStyle w:val="Tableautetiere"/>
            </w:pPr>
            <w:r>
              <w:t>13</w:t>
            </w:r>
          </w:p>
        </w:tc>
        <w:tc>
          <w:tcPr>
            <w:tcW w:w="3674" w:type="dxa"/>
          </w:tcPr>
          <w:p w14:paraId="17CA5F67" w14:textId="77777777" w:rsidR="0090403B" w:rsidRDefault="0090403B" w:rsidP="002B4F7B">
            <w:pPr>
              <w:pStyle w:val="Tableaucourant"/>
            </w:pPr>
            <w:r>
              <w:t>Conjonctif</w:t>
            </w:r>
          </w:p>
        </w:tc>
      </w:tr>
      <w:tr w:rsidR="0090403B" w14:paraId="350A3AE4" w14:textId="77777777" w:rsidTr="00CE788D">
        <w:tc>
          <w:tcPr>
            <w:tcW w:w="562" w:type="dxa"/>
          </w:tcPr>
          <w:p w14:paraId="1C74A616" w14:textId="77777777" w:rsidR="0090403B" w:rsidRDefault="0090403B" w:rsidP="0090403B">
            <w:pPr>
              <w:pStyle w:val="Tableautetiere"/>
            </w:pPr>
            <w:r>
              <w:t>7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42144BF8" w14:textId="77777777" w:rsidR="0090403B" w:rsidRDefault="0090403B" w:rsidP="002B4F7B">
            <w:pPr>
              <w:pStyle w:val="Tableaucourant"/>
            </w:pPr>
            <w:r>
              <w:t>Épithélium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FB348DB" w14:textId="77777777" w:rsidR="0090403B" w:rsidRDefault="0090403B" w:rsidP="0090403B">
            <w:pPr>
              <w:pStyle w:val="Tableautetiere"/>
            </w:pPr>
            <w:r>
              <w:t>14</w:t>
            </w:r>
          </w:p>
        </w:tc>
        <w:tc>
          <w:tcPr>
            <w:tcW w:w="3674" w:type="dxa"/>
          </w:tcPr>
          <w:p w14:paraId="3BFEB248" w14:textId="77777777" w:rsidR="0090403B" w:rsidRDefault="0090403B" w:rsidP="002B4F7B">
            <w:pPr>
              <w:pStyle w:val="Tableaucourant"/>
            </w:pPr>
            <w:r>
              <w:t>Muscles circulaires</w:t>
            </w:r>
          </w:p>
        </w:tc>
      </w:tr>
    </w:tbl>
    <w:p w14:paraId="6A9E92F8" w14:textId="77777777" w:rsidR="00CE788D" w:rsidRDefault="0090403B" w:rsidP="0090403B">
      <w:pPr>
        <w:pStyle w:val="06Questionenonce"/>
      </w:pPr>
      <w:r>
        <w:lastRenderedPageBreak/>
        <w:t xml:space="preserve">5. </w:t>
      </w:r>
      <w:r w:rsidRPr="0090403B">
        <w:t>Réaliser un tableau comparatif de l’organisation histologique des quatre segments représentés dans le Doc.</w:t>
      </w:r>
      <w:r>
        <w:t> </w:t>
      </w:r>
      <w:r w:rsidRPr="0090403B">
        <w:t>5 (épaisseur relative, aspect des tissus).</w:t>
      </w:r>
    </w:p>
    <w:p w14:paraId="607915E0" w14:textId="77777777" w:rsidR="0090403B" w:rsidRPr="0090403B" w:rsidRDefault="0090403B" w:rsidP="0090403B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1559"/>
        <w:gridCol w:w="1985"/>
        <w:gridCol w:w="1831"/>
      </w:tblGrid>
      <w:tr w:rsidR="00B85634" w14:paraId="1ABA24F6" w14:textId="77777777" w:rsidTr="002B4F7B">
        <w:tc>
          <w:tcPr>
            <w:tcW w:w="1555" w:type="dxa"/>
          </w:tcPr>
          <w:p w14:paraId="20490DCA" w14:textId="77777777" w:rsidR="00B85634" w:rsidRDefault="00B856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DA2C8F0" w14:textId="77777777" w:rsidR="00B85634" w:rsidRDefault="004C2D13" w:rsidP="0090403B">
            <w:pPr>
              <w:pStyle w:val="Tableautetiere"/>
            </w:pPr>
            <w:r>
              <w:t>É</w:t>
            </w:r>
            <w:r w:rsidR="00B85634">
              <w:t>pithélium</w:t>
            </w:r>
          </w:p>
        </w:tc>
        <w:tc>
          <w:tcPr>
            <w:tcW w:w="1559" w:type="dxa"/>
          </w:tcPr>
          <w:p w14:paraId="59036EC3" w14:textId="77777777" w:rsidR="00B85634" w:rsidRDefault="00B85634" w:rsidP="0090403B">
            <w:pPr>
              <w:pStyle w:val="Tableautetiere"/>
            </w:pPr>
            <w:r>
              <w:t>Conjonctif</w:t>
            </w:r>
          </w:p>
        </w:tc>
        <w:tc>
          <w:tcPr>
            <w:tcW w:w="1985" w:type="dxa"/>
          </w:tcPr>
          <w:p w14:paraId="73BD04EE" w14:textId="77777777" w:rsidR="00B85634" w:rsidRDefault="00B85634" w:rsidP="0090403B">
            <w:pPr>
              <w:pStyle w:val="Tableautetiere"/>
            </w:pPr>
            <w:r>
              <w:t>Muscles circulaires</w:t>
            </w:r>
          </w:p>
        </w:tc>
        <w:tc>
          <w:tcPr>
            <w:tcW w:w="1831" w:type="dxa"/>
          </w:tcPr>
          <w:p w14:paraId="3573135A" w14:textId="77777777" w:rsidR="00B85634" w:rsidRDefault="00B85634" w:rsidP="0090403B">
            <w:pPr>
              <w:pStyle w:val="Tableautetiere"/>
            </w:pPr>
            <w:r>
              <w:t>Muscles longitudinaux</w:t>
            </w:r>
          </w:p>
        </w:tc>
      </w:tr>
      <w:tr w:rsidR="00B85634" w:rsidRPr="00B85634" w14:paraId="143FC93D" w14:textId="77777777" w:rsidTr="002B4F7B">
        <w:tc>
          <w:tcPr>
            <w:tcW w:w="1555" w:type="dxa"/>
          </w:tcPr>
          <w:p w14:paraId="7228ACDC" w14:textId="77777777" w:rsidR="00B85634" w:rsidRPr="00B85634" w:rsidRDefault="0090403B" w:rsidP="0090403B">
            <w:pPr>
              <w:pStyle w:val="Tableautetiere"/>
            </w:pPr>
            <w:r w:rsidRPr="00B85634">
              <w:t>Œsophage</w:t>
            </w:r>
          </w:p>
        </w:tc>
        <w:tc>
          <w:tcPr>
            <w:tcW w:w="2126" w:type="dxa"/>
          </w:tcPr>
          <w:p w14:paraId="1D7C564E" w14:textId="77777777" w:rsidR="00B85634" w:rsidRPr="00E46B66" w:rsidRDefault="00B85634" w:rsidP="0090403B">
            <w:pPr>
              <w:pStyle w:val="Tableaucourant"/>
            </w:pPr>
            <w:r w:rsidRPr="00E46B66">
              <w:t>Lisse</w:t>
            </w:r>
          </w:p>
          <w:p w14:paraId="4607B4D8" w14:textId="77777777" w:rsidR="00B85634" w:rsidRPr="00E46B66" w:rsidRDefault="00B85634" w:rsidP="0090403B">
            <w:pPr>
              <w:pStyle w:val="Tableaucourant"/>
            </w:pPr>
            <w:r w:rsidRPr="00E46B66">
              <w:t>Glandes à mucus</w:t>
            </w:r>
          </w:p>
        </w:tc>
        <w:tc>
          <w:tcPr>
            <w:tcW w:w="1559" w:type="dxa"/>
          </w:tcPr>
          <w:p w14:paraId="30B19963" w14:textId="77777777" w:rsidR="00B85634" w:rsidRPr="00E46B66" w:rsidRDefault="0090403B" w:rsidP="0090403B">
            <w:pPr>
              <w:pStyle w:val="Tableaucourant"/>
            </w:pPr>
            <w:r>
              <w:t>Idem</w:t>
            </w:r>
          </w:p>
        </w:tc>
        <w:tc>
          <w:tcPr>
            <w:tcW w:w="1985" w:type="dxa"/>
          </w:tcPr>
          <w:p w14:paraId="2856396B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  <w:tc>
          <w:tcPr>
            <w:tcW w:w="1831" w:type="dxa"/>
          </w:tcPr>
          <w:p w14:paraId="0EE5782B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</w:tr>
      <w:tr w:rsidR="00B85634" w:rsidRPr="00B85634" w14:paraId="4291AC5E" w14:textId="77777777" w:rsidTr="002B4F7B">
        <w:tc>
          <w:tcPr>
            <w:tcW w:w="1555" w:type="dxa"/>
          </w:tcPr>
          <w:p w14:paraId="6E17E4CD" w14:textId="77777777" w:rsidR="00B85634" w:rsidRPr="00B85634" w:rsidRDefault="0090403B" w:rsidP="0090403B">
            <w:pPr>
              <w:pStyle w:val="Tableautetiere"/>
            </w:pPr>
            <w:r w:rsidRPr="00B85634">
              <w:t>Estomac</w:t>
            </w:r>
          </w:p>
        </w:tc>
        <w:tc>
          <w:tcPr>
            <w:tcW w:w="2126" w:type="dxa"/>
          </w:tcPr>
          <w:p w14:paraId="25B17CCB" w14:textId="77777777" w:rsidR="00B85634" w:rsidRPr="00E46B66" w:rsidRDefault="00B85634" w:rsidP="0090403B">
            <w:pPr>
              <w:pStyle w:val="Tableaucourant"/>
            </w:pPr>
            <w:r w:rsidRPr="00E46B66">
              <w:t>Nombreux replis</w:t>
            </w:r>
          </w:p>
          <w:p w14:paraId="250D3603" w14:textId="77777777" w:rsidR="00B85634" w:rsidRPr="00E46B66" w:rsidRDefault="00B85634" w:rsidP="0090403B">
            <w:pPr>
              <w:pStyle w:val="Tableaucourant"/>
            </w:pPr>
            <w:r w:rsidRPr="00E46B66">
              <w:t>Glandes tubulaires</w:t>
            </w:r>
          </w:p>
        </w:tc>
        <w:tc>
          <w:tcPr>
            <w:tcW w:w="1559" w:type="dxa"/>
          </w:tcPr>
          <w:p w14:paraId="06DDE8C2" w14:textId="77777777" w:rsidR="00B85634" w:rsidRPr="00E46B66" w:rsidRDefault="0090403B" w:rsidP="0090403B">
            <w:pPr>
              <w:pStyle w:val="Tableaucourant"/>
            </w:pPr>
            <w:r>
              <w:t>Idem</w:t>
            </w:r>
          </w:p>
        </w:tc>
        <w:tc>
          <w:tcPr>
            <w:tcW w:w="1985" w:type="dxa"/>
          </w:tcPr>
          <w:p w14:paraId="0A3721E3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  <w:tc>
          <w:tcPr>
            <w:tcW w:w="1831" w:type="dxa"/>
          </w:tcPr>
          <w:p w14:paraId="001BB8EA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</w:tr>
      <w:tr w:rsidR="00B85634" w:rsidRPr="00B85634" w14:paraId="7D6F97D0" w14:textId="77777777" w:rsidTr="002B4F7B">
        <w:tc>
          <w:tcPr>
            <w:tcW w:w="1555" w:type="dxa"/>
          </w:tcPr>
          <w:p w14:paraId="698E774D" w14:textId="77777777" w:rsidR="00B85634" w:rsidRPr="00B85634" w:rsidRDefault="0090403B" w:rsidP="0090403B">
            <w:pPr>
              <w:pStyle w:val="Tableautetiere"/>
            </w:pPr>
            <w:r w:rsidRPr="00B85634">
              <w:t>Intestin</w:t>
            </w:r>
          </w:p>
        </w:tc>
        <w:tc>
          <w:tcPr>
            <w:tcW w:w="2126" w:type="dxa"/>
          </w:tcPr>
          <w:p w14:paraId="1983B571" w14:textId="77777777" w:rsidR="00B85634" w:rsidRPr="00E46B66" w:rsidRDefault="00B85634" w:rsidP="0090403B">
            <w:pPr>
              <w:pStyle w:val="Tableaucourant"/>
            </w:pPr>
            <w:r w:rsidRPr="00E46B66">
              <w:t>Nombreux replis</w:t>
            </w:r>
          </w:p>
        </w:tc>
        <w:tc>
          <w:tcPr>
            <w:tcW w:w="1559" w:type="dxa"/>
          </w:tcPr>
          <w:p w14:paraId="6CD47C2D" w14:textId="77777777" w:rsidR="00B85634" w:rsidRPr="00E46B66" w:rsidRDefault="0090403B" w:rsidP="0090403B">
            <w:pPr>
              <w:pStyle w:val="Tableaucourant"/>
            </w:pPr>
            <w:r>
              <w:t>Idem</w:t>
            </w:r>
          </w:p>
        </w:tc>
        <w:tc>
          <w:tcPr>
            <w:tcW w:w="1985" w:type="dxa"/>
          </w:tcPr>
          <w:p w14:paraId="2EACB92B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  <w:tc>
          <w:tcPr>
            <w:tcW w:w="1831" w:type="dxa"/>
          </w:tcPr>
          <w:p w14:paraId="334872F9" w14:textId="77777777" w:rsidR="00B85634" w:rsidRPr="00E46B66" w:rsidRDefault="00501055" w:rsidP="0090403B">
            <w:pPr>
              <w:pStyle w:val="Tableaucourant"/>
            </w:pPr>
            <w:r>
              <w:t>Couche épaisse</w:t>
            </w:r>
          </w:p>
        </w:tc>
      </w:tr>
      <w:tr w:rsidR="00B85634" w:rsidRPr="00B85634" w14:paraId="4F22624C" w14:textId="77777777" w:rsidTr="002B4F7B">
        <w:tc>
          <w:tcPr>
            <w:tcW w:w="1555" w:type="dxa"/>
          </w:tcPr>
          <w:p w14:paraId="3D201334" w14:textId="77777777" w:rsidR="00B85634" w:rsidRPr="00B85634" w:rsidRDefault="0090403B" w:rsidP="0090403B">
            <w:pPr>
              <w:pStyle w:val="Tableautetiere"/>
            </w:pPr>
            <w:r w:rsidRPr="00B85634">
              <w:t>Côlon</w:t>
            </w:r>
          </w:p>
        </w:tc>
        <w:tc>
          <w:tcPr>
            <w:tcW w:w="2126" w:type="dxa"/>
          </w:tcPr>
          <w:p w14:paraId="128D897C" w14:textId="77777777" w:rsidR="00B85634" w:rsidRPr="00E46B66" w:rsidRDefault="00B85634" w:rsidP="0090403B">
            <w:pPr>
              <w:pStyle w:val="Tableaucourant"/>
            </w:pPr>
            <w:r w:rsidRPr="00E46B66">
              <w:t>Nombreux replis</w:t>
            </w:r>
          </w:p>
        </w:tc>
        <w:tc>
          <w:tcPr>
            <w:tcW w:w="1559" w:type="dxa"/>
          </w:tcPr>
          <w:p w14:paraId="5AE01A7C" w14:textId="77777777" w:rsidR="00B85634" w:rsidRPr="00E46B66" w:rsidRDefault="0090403B" w:rsidP="0090403B">
            <w:pPr>
              <w:pStyle w:val="Tableaucourant"/>
            </w:pPr>
            <w:r>
              <w:t>Idem</w:t>
            </w:r>
          </w:p>
        </w:tc>
        <w:tc>
          <w:tcPr>
            <w:tcW w:w="1985" w:type="dxa"/>
          </w:tcPr>
          <w:p w14:paraId="6264E8FA" w14:textId="77777777" w:rsidR="00B85634" w:rsidRPr="00E46B66" w:rsidRDefault="00501055" w:rsidP="0090403B">
            <w:pPr>
              <w:pStyle w:val="Tableaucourant"/>
            </w:pPr>
            <w:r>
              <w:t>Couche fine</w:t>
            </w:r>
          </w:p>
        </w:tc>
        <w:tc>
          <w:tcPr>
            <w:tcW w:w="1831" w:type="dxa"/>
          </w:tcPr>
          <w:p w14:paraId="544AA82B" w14:textId="77777777" w:rsidR="00B85634" w:rsidRPr="00E46B66" w:rsidRDefault="00501055" w:rsidP="0090403B">
            <w:pPr>
              <w:pStyle w:val="Tableaucourant"/>
            </w:pPr>
            <w:r>
              <w:t>Couche fine</w:t>
            </w:r>
          </w:p>
        </w:tc>
      </w:tr>
    </w:tbl>
    <w:p w14:paraId="7521CDEE" w14:textId="77777777" w:rsidR="00501055" w:rsidRPr="0090403B" w:rsidRDefault="00501055" w:rsidP="0090403B">
      <w:pPr>
        <w:pStyle w:val="04Exercicestitre"/>
      </w:pPr>
      <w:r w:rsidRPr="0090403B">
        <w:t>Activité 3</w:t>
      </w:r>
      <w:r w:rsidR="0090403B" w:rsidRPr="0090403B">
        <w:t xml:space="preserve"> Interpréter des expériences sur l’aspect chimique de la digestion</w:t>
      </w:r>
    </w:p>
    <w:p w14:paraId="2CE618E0" w14:textId="77777777" w:rsidR="00501055" w:rsidRPr="0090403B" w:rsidRDefault="0090403B" w:rsidP="0090403B">
      <w:pPr>
        <w:pStyle w:val="06Questionenonce"/>
      </w:pPr>
      <w:r>
        <w:t xml:space="preserve">1. </w:t>
      </w:r>
      <w:r w:rsidRPr="0090403B">
        <w:t>À partir des informations du Doc.</w:t>
      </w:r>
      <w:r>
        <w:t> </w:t>
      </w:r>
      <w:r w:rsidRPr="0090403B">
        <w:t>6, expliquer pourquoi l’expérience de Réaumur est en contradiction avec l’hypothèse de digestion reposant uniquement sur un processus mécanique.</w:t>
      </w:r>
    </w:p>
    <w:p w14:paraId="12551521" w14:textId="77777777" w:rsidR="00501055" w:rsidRPr="0090403B" w:rsidRDefault="00501055" w:rsidP="0090403B">
      <w:pPr>
        <w:pStyle w:val="TTextecourant"/>
      </w:pPr>
      <w:r w:rsidRPr="0090403B">
        <w:t>Le morceau de viande est protégé physiquement par le tube. Sa dégradation n’est pas due exclusivement à une action mécanique.</w:t>
      </w:r>
    </w:p>
    <w:p w14:paraId="65185EF7" w14:textId="77777777" w:rsidR="00501055" w:rsidRPr="0090403B" w:rsidRDefault="0090403B" w:rsidP="0090403B">
      <w:pPr>
        <w:pStyle w:val="06Questionenonce"/>
      </w:pPr>
      <w:r>
        <w:t xml:space="preserve">2. </w:t>
      </w:r>
      <w:r w:rsidRPr="0090403B">
        <w:t>Préciser le rôle des sucs gastriques mis en évidence par l’expérience présentée dans le Doc.</w:t>
      </w:r>
      <w:r>
        <w:t> </w:t>
      </w:r>
      <w:r w:rsidRPr="0090403B">
        <w:t>7.</w:t>
      </w:r>
    </w:p>
    <w:p w14:paraId="73000A9C" w14:textId="77777777" w:rsidR="00501055" w:rsidRPr="0090403B" w:rsidRDefault="00501055" w:rsidP="0090403B">
      <w:pPr>
        <w:pStyle w:val="TTextecourant"/>
      </w:pPr>
      <w:r w:rsidRPr="0090403B">
        <w:t>Le suc gastrique permet la dissolution de la viande.</w:t>
      </w:r>
    </w:p>
    <w:p w14:paraId="63A3FD8D" w14:textId="77777777" w:rsidR="00501055" w:rsidRPr="0090403B" w:rsidRDefault="0090403B" w:rsidP="0090403B">
      <w:pPr>
        <w:pStyle w:val="06Questionenonce"/>
      </w:pPr>
      <w:r>
        <w:t xml:space="preserve">3. </w:t>
      </w:r>
      <w:r w:rsidRPr="0090403B">
        <w:t>Expliquer l’objectif du chauffage à 37</w:t>
      </w:r>
      <w:r w:rsidR="004C2D13">
        <w:t> </w:t>
      </w:r>
      <w:r w:rsidRPr="0090403B">
        <w:t>°C dans cette expérience.</w:t>
      </w:r>
    </w:p>
    <w:p w14:paraId="2543063B" w14:textId="77777777" w:rsidR="00501055" w:rsidRPr="0090403B" w:rsidRDefault="00501055" w:rsidP="0090403B">
      <w:pPr>
        <w:pStyle w:val="TTextecourant"/>
      </w:pPr>
      <w:r w:rsidRPr="0090403B">
        <w:t>Le chauffage à 37</w:t>
      </w:r>
      <w:r w:rsidR="004C2D13">
        <w:t> °</w:t>
      </w:r>
      <w:r w:rsidRPr="0090403B">
        <w:t>C permet de se mettre dans les conditions physiologiques.</w:t>
      </w:r>
    </w:p>
    <w:p w14:paraId="1752D084" w14:textId="77777777" w:rsidR="00501055" w:rsidRPr="0090403B" w:rsidRDefault="0090403B" w:rsidP="0090403B">
      <w:pPr>
        <w:pStyle w:val="06Questionenonce"/>
      </w:pPr>
      <w:r>
        <w:t xml:space="preserve">4. </w:t>
      </w:r>
      <w:r w:rsidRPr="0090403B">
        <w:t>Montrer que l’ensemble des résultats du Doc.</w:t>
      </w:r>
      <w:r>
        <w:t> </w:t>
      </w:r>
      <w:r w:rsidRPr="0090403B">
        <w:t>8 indique que la digestion des graisses nécessite des sels biliaires et des sucs pancréatiques.</w:t>
      </w:r>
    </w:p>
    <w:p w14:paraId="5F160B94" w14:textId="77777777" w:rsidR="002D1603" w:rsidRPr="0090403B" w:rsidRDefault="00501055" w:rsidP="0090403B">
      <w:pPr>
        <w:pStyle w:val="TTextecourant"/>
      </w:pPr>
      <w:r w:rsidRPr="0090403B">
        <w:t xml:space="preserve">La présence de chylifères lactescents indique qu’il y a eu digestion des </w:t>
      </w:r>
      <w:r w:rsidR="002D1603" w:rsidRPr="0090403B">
        <w:t>lipides.</w:t>
      </w:r>
      <w:r w:rsidR="00AD05B0">
        <w:t xml:space="preserve"> </w:t>
      </w:r>
      <w:r w:rsidR="002D1603" w:rsidRPr="0090403B">
        <w:t>En absence de sucs pancréatiques (image de droite), il n’y a pas digestion (chylifères du haut non lactescents).</w:t>
      </w:r>
      <w:r w:rsidR="00AD05B0">
        <w:t xml:space="preserve"> </w:t>
      </w:r>
      <w:r w:rsidR="002D1603" w:rsidRPr="0090403B">
        <w:t>En absence de sels biliaires (image de gauche), il n’y a pas digestion (chylifères du haut non lactescents).</w:t>
      </w:r>
      <w:r w:rsidR="00AD05B0">
        <w:t xml:space="preserve"> </w:t>
      </w:r>
      <w:r w:rsidR="002D1603" w:rsidRPr="0090403B">
        <w:t>En présence de sucs pancréatiques et de sels biliaires (images de gauche et/ou de droite), il y a digestion (chylifères du bas lactescents).</w:t>
      </w:r>
    </w:p>
    <w:p w14:paraId="6BC70C5F" w14:textId="77777777" w:rsidR="002D1603" w:rsidRPr="00AD05B0" w:rsidRDefault="002D1603" w:rsidP="00AD05B0">
      <w:pPr>
        <w:pStyle w:val="04Exercicestitre"/>
      </w:pPr>
      <w:r w:rsidRPr="00AD05B0">
        <w:t>Activité 4</w:t>
      </w:r>
      <w:r w:rsidR="00AD05B0" w:rsidRPr="00AD05B0">
        <w:t xml:space="preserve"> Réaliser et interpréter des expériences d’hydrolyse de l’amidon</w:t>
      </w:r>
    </w:p>
    <w:p w14:paraId="4E329006" w14:textId="77777777" w:rsidR="002D1603" w:rsidRPr="00AD05B0" w:rsidRDefault="00AD05B0" w:rsidP="00AD05B0">
      <w:pPr>
        <w:pStyle w:val="06Questionenonce"/>
      </w:pPr>
      <w:r>
        <w:t xml:space="preserve">1. </w:t>
      </w:r>
      <w:r w:rsidRPr="00AD05B0">
        <w:t>Réaliser le protocole du Doc.</w:t>
      </w:r>
      <w:r>
        <w:t> </w:t>
      </w:r>
      <w:r w:rsidRPr="00AD05B0">
        <w:t>9 et observer dans le Doc.</w:t>
      </w:r>
      <w:r>
        <w:t> </w:t>
      </w:r>
      <w:r w:rsidRPr="00AD05B0">
        <w:t>10 les résultats expérimentaux pour les essais 1 et les témoins 1.</w:t>
      </w:r>
    </w:p>
    <w:p w14:paraId="04CC053C" w14:textId="05CA0DA7" w:rsidR="00AD05B0" w:rsidRDefault="002D1603" w:rsidP="00AD05B0">
      <w:pPr>
        <w:pStyle w:val="TTextecourant"/>
      </w:pPr>
      <w:r w:rsidRPr="00AD05B0">
        <w:t>Suivre le protocole.</w:t>
      </w:r>
    </w:p>
    <w:p w14:paraId="21F1741D" w14:textId="77777777" w:rsidR="002D1603" w:rsidRPr="00AD05B0" w:rsidRDefault="00AD05B0" w:rsidP="00AD05B0">
      <w:pPr>
        <w:pStyle w:val="06Questionenonce"/>
      </w:pPr>
      <w:r>
        <w:t xml:space="preserve">2. </w:t>
      </w:r>
      <w:r w:rsidRPr="00AD05B0">
        <w:t>Indiquer l’action de l’amylase.</w:t>
      </w:r>
    </w:p>
    <w:p w14:paraId="4700418B" w14:textId="77777777" w:rsidR="002D1603" w:rsidRDefault="002D1603" w:rsidP="00AD05B0">
      <w:pPr>
        <w:pStyle w:val="TTextecourant"/>
      </w:pPr>
      <w:r>
        <w:t>L’amylase dégrade l’amidon en glucose. Cela est mis en évidence par les réactions colorées étudiées dans le chapitre précédent.</w:t>
      </w:r>
    </w:p>
    <w:p w14:paraId="6FDF567F" w14:textId="77777777" w:rsidR="002D1603" w:rsidRPr="00AD05B0" w:rsidRDefault="00AD05B0" w:rsidP="00AD05B0">
      <w:pPr>
        <w:pStyle w:val="06Questionenonce"/>
      </w:pPr>
      <w:r>
        <w:t xml:space="preserve">3. </w:t>
      </w:r>
      <w:r w:rsidRPr="00AD05B0">
        <w:t>Réaliser les expériences du Doc.</w:t>
      </w:r>
      <w:r>
        <w:t> </w:t>
      </w:r>
      <w:r w:rsidRPr="00AD05B0">
        <w:t>9 en incubant les tubes (essais 2 et témoins 2) dans la glace (au lieu de 37</w:t>
      </w:r>
      <w:r w:rsidR="004C2D13">
        <w:t> </w:t>
      </w:r>
      <w:r w:rsidRPr="00AD05B0">
        <w:t>°C) et comparer les résultats expérimentaux du Doc.</w:t>
      </w:r>
      <w:r>
        <w:t> </w:t>
      </w:r>
      <w:r w:rsidRPr="00AD05B0">
        <w:t>10.</w:t>
      </w:r>
    </w:p>
    <w:p w14:paraId="660640A4" w14:textId="77777777" w:rsidR="002D1603" w:rsidRPr="00AD05B0" w:rsidRDefault="002D1603" w:rsidP="00AD05B0">
      <w:pPr>
        <w:pStyle w:val="TTextecourant"/>
      </w:pPr>
      <w:r w:rsidRPr="00AD05B0">
        <w:t>On observe l’absence de réaction à 0</w:t>
      </w:r>
      <w:r w:rsidR="004C2D13">
        <w:t> °</w:t>
      </w:r>
      <w:r w:rsidRPr="00AD05B0">
        <w:t>C.</w:t>
      </w:r>
    </w:p>
    <w:p w14:paraId="18EAD32F" w14:textId="77777777" w:rsidR="002D1603" w:rsidRPr="00AD05B0" w:rsidRDefault="00AD05B0" w:rsidP="00AD05B0">
      <w:pPr>
        <w:pStyle w:val="06Questionenonce"/>
      </w:pPr>
      <w:r>
        <w:t xml:space="preserve">4. </w:t>
      </w:r>
      <w:r w:rsidRPr="00AD05B0">
        <w:t>Nommer les macromolécules présentes dans les cupules en fonction des résultats du Doc.</w:t>
      </w:r>
      <w:r>
        <w:t> </w:t>
      </w:r>
      <w:r w:rsidRPr="00AD05B0">
        <w:t>11.</w:t>
      </w:r>
    </w:p>
    <w:p w14:paraId="03B4725E" w14:textId="693BC037" w:rsidR="00CA0C9A" w:rsidRPr="00AD05B0" w:rsidRDefault="00CA0C9A" w:rsidP="00AD05B0">
      <w:pPr>
        <w:pStyle w:val="TEnumpuce"/>
      </w:pPr>
      <w:r w:rsidRPr="00AD05B0">
        <w:t xml:space="preserve">Violet dans </w:t>
      </w:r>
      <w:r w:rsidR="002B4F7B">
        <w:t>l'</w:t>
      </w:r>
      <w:r w:rsidRPr="00AD05B0">
        <w:t>EI : amidon</w:t>
      </w:r>
    </w:p>
    <w:p w14:paraId="3C942DC8" w14:textId="456AAA25" w:rsidR="00CA0C9A" w:rsidRPr="00AD05B0" w:rsidRDefault="002B4F7B" w:rsidP="00AD05B0">
      <w:pPr>
        <w:pStyle w:val="TEnumpuce"/>
      </w:pPr>
      <w:r>
        <w:t>Orange</w:t>
      </w:r>
      <w:r w:rsidR="00CA0C9A" w:rsidRPr="00AD05B0">
        <w:t xml:space="preserve"> dans </w:t>
      </w:r>
      <w:r>
        <w:t>l'</w:t>
      </w:r>
      <w:r w:rsidR="00CA0C9A" w:rsidRPr="00AD05B0">
        <w:t>EI : un peu d’amidon</w:t>
      </w:r>
    </w:p>
    <w:p w14:paraId="1BAD1CE3" w14:textId="6EDCB3F4" w:rsidR="00CA0C9A" w:rsidRPr="00AD05B0" w:rsidRDefault="00CA0C9A" w:rsidP="00AD05B0">
      <w:pPr>
        <w:pStyle w:val="TEnumpuce"/>
      </w:pPr>
      <w:r w:rsidRPr="00AD05B0">
        <w:t xml:space="preserve">Jaune dans </w:t>
      </w:r>
      <w:r w:rsidR="002B4F7B">
        <w:t>l'</w:t>
      </w:r>
      <w:r w:rsidRPr="00AD05B0">
        <w:t>EI : pas d’amidon</w:t>
      </w:r>
    </w:p>
    <w:p w14:paraId="5B39F207" w14:textId="5B32A25D" w:rsidR="00CA0C9A" w:rsidRPr="00AD05B0" w:rsidRDefault="00CA0C9A" w:rsidP="00AD05B0">
      <w:pPr>
        <w:pStyle w:val="TEnumpuce"/>
      </w:pPr>
      <w:r w:rsidRPr="00AD05B0">
        <w:t>Bleu dans LF : pas de glucose</w:t>
      </w:r>
    </w:p>
    <w:p w14:paraId="5906CDE8" w14:textId="408B9E28" w:rsidR="00CA0C9A" w:rsidRPr="00AD05B0" w:rsidRDefault="00A202DA" w:rsidP="00AD05B0">
      <w:pPr>
        <w:pStyle w:val="TEnumpuce"/>
      </w:pPr>
      <w:r w:rsidRPr="00AD05B0">
        <w:lastRenderedPageBreak/>
        <w:t>Rouge dans LF : glucose</w:t>
      </w:r>
    </w:p>
    <w:p w14:paraId="071D2D35" w14:textId="77777777" w:rsidR="00F3386D" w:rsidRPr="00AD05B0" w:rsidRDefault="00F3386D" w:rsidP="00F3386D">
      <w:pPr>
        <w:pStyle w:val="TTextecourant"/>
      </w:pPr>
      <w:r w:rsidRPr="00AD05B0">
        <w:t>Donc, en présence d’</w:t>
      </w:r>
      <w:r w:rsidRPr="00BC77CD">
        <w:t>HC</w:t>
      </w:r>
      <w:r>
        <w:t>I</w:t>
      </w:r>
      <w:r w:rsidRPr="00AD05B0">
        <w:t> :</w:t>
      </w:r>
    </w:p>
    <w:p w14:paraId="055BF784" w14:textId="337A7492" w:rsidR="00F3386D" w:rsidRDefault="00F3386D" w:rsidP="00F3386D">
      <w:pPr>
        <w:pStyle w:val="TEnumtiret"/>
      </w:pPr>
      <w:r w:rsidRPr="00AD05B0">
        <w:t>0 min</w:t>
      </w:r>
      <w:r>
        <w:t> : amidon ;</w:t>
      </w:r>
    </w:p>
    <w:p w14:paraId="343336D8" w14:textId="7BD6C1A7" w:rsidR="00F3386D" w:rsidRPr="00AD05B0" w:rsidRDefault="00F3386D" w:rsidP="00F3386D">
      <w:pPr>
        <w:pStyle w:val="TEnumtiret"/>
      </w:pPr>
      <w:r w:rsidRPr="00AD05B0">
        <w:t>10</w:t>
      </w:r>
      <w:r>
        <w:t> minutes</w:t>
      </w:r>
      <w:r w:rsidRPr="00AD05B0">
        <w:t> : amidon</w:t>
      </w:r>
      <w:r>
        <w:t> ;</w:t>
      </w:r>
    </w:p>
    <w:p w14:paraId="2BCBBAEC" w14:textId="78D021D8" w:rsidR="00F3386D" w:rsidRPr="00AD05B0" w:rsidRDefault="00F3386D" w:rsidP="00F3386D">
      <w:pPr>
        <w:pStyle w:val="TEnumtiret"/>
      </w:pPr>
      <w:r w:rsidRPr="00AD05B0">
        <w:t>30</w:t>
      </w:r>
      <w:r>
        <w:t> minutes</w:t>
      </w:r>
      <w:r w:rsidRPr="00AD05B0">
        <w:t> : hydrolyse partielle (amidon, glucose)</w:t>
      </w:r>
      <w:r>
        <w:t> ;</w:t>
      </w:r>
    </w:p>
    <w:p w14:paraId="41CEC5A4" w14:textId="63AF572C" w:rsidR="00F3386D" w:rsidRPr="00AD05B0" w:rsidRDefault="00F3386D" w:rsidP="00F3386D">
      <w:pPr>
        <w:pStyle w:val="TEnumtiret"/>
      </w:pPr>
      <w:r w:rsidRPr="00AD05B0">
        <w:t>60 min : glucose</w:t>
      </w:r>
      <w:r>
        <w:t>.</w:t>
      </w:r>
      <w:r>
        <w:rPr>
          <w:rStyle w:val="Marquedecommentaire"/>
          <w:rFonts w:asciiTheme="minorHAnsi" w:eastAsiaTheme="minorHAnsi" w:hAnsiTheme="minorHAnsi" w:cstheme="minorBidi"/>
          <w:color w:val="auto"/>
          <w:lang w:eastAsia="en-US"/>
        </w:rPr>
        <w:t/>
      </w:r>
      <w:r>
        <w:rPr>
          <w:rStyle w:val="Marquedecommentaire"/>
          <w:rFonts w:asciiTheme="minorHAnsi" w:eastAsiaTheme="minorHAnsi" w:hAnsiTheme="minorHAnsi" w:cstheme="minorBidi"/>
          <w:color w:val="auto"/>
          <w:lang w:eastAsia="en-US"/>
        </w:rPr>
        <w:t/>
      </w:r>
    </w:p>
    <w:p w14:paraId="792317B0" w14:textId="77777777" w:rsidR="00A202DA" w:rsidRPr="00AD05B0" w:rsidRDefault="00AD05B0" w:rsidP="00AD05B0">
      <w:pPr>
        <w:pStyle w:val="06Questionenonce"/>
      </w:pPr>
      <w:r>
        <w:t xml:space="preserve">5. </w:t>
      </w:r>
      <w:r w:rsidRPr="00AD05B0">
        <w:t>Comparer les hydrolyses chimiques et enzymatiques et conclure sur l’intérêt des enzymes digestives.</w:t>
      </w:r>
    </w:p>
    <w:p w14:paraId="5250A69C" w14:textId="77777777" w:rsidR="00A202DA" w:rsidRPr="00AD05B0" w:rsidRDefault="00A202DA" w:rsidP="00AD05B0">
      <w:pPr>
        <w:pStyle w:val="TTextecourant"/>
      </w:pPr>
      <w:r w:rsidRPr="00AD05B0">
        <w:t>L’hydrolyse chimique est moins rapide que l’hydrolyse enzymatique. La température nécessaire est plus élevée.</w:t>
      </w:r>
    </w:p>
    <w:p w14:paraId="7B148942" w14:textId="77777777" w:rsidR="00CB4421" w:rsidRPr="00AD05B0" w:rsidRDefault="00CB4421" w:rsidP="00AD05B0">
      <w:pPr>
        <w:pStyle w:val="04Exercicestitre"/>
      </w:pPr>
      <w:r w:rsidRPr="00AD05B0">
        <w:t>Activité 5</w:t>
      </w:r>
      <w:r w:rsidR="00AD05B0" w:rsidRPr="00AD05B0">
        <w:t xml:space="preserve"> Mettre en relation pH et activité d’une enzyme</w:t>
      </w:r>
    </w:p>
    <w:p w14:paraId="5DE299F8" w14:textId="77777777" w:rsidR="00CB4421" w:rsidRPr="00AD05B0" w:rsidRDefault="00AD05B0" w:rsidP="00AD05B0">
      <w:pPr>
        <w:pStyle w:val="06Questionenonce"/>
      </w:pPr>
      <w:r>
        <w:t xml:space="preserve">1. </w:t>
      </w:r>
      <w:r w:rsidRPr="00AD05B0">
        <w:t>Décrire l’aspect du tube 2 présenté dans le Doc.</w:t>
      </w:r>
      <w:r>
        <w:t> </w:t>
      </w:r>
      <w:r w:rsidRPr="00AD05B0">
        <w:t>12 et expliquer le phénomène mis en évidence.</w:t>
      </w:r>
    </w:p>
    <w:p w14:paraId="593995A2" w14:textId="77777777" w:rsidR="0040700E" w:rsidRDefault="0040700E" w:rsidP="00AD05B0">
      <w:pPr>
        <w:pStyle w:val="TTextecourant"/>
      </w:pPr>
      <w:r>
        <w:t>Le contenu du tube 2 est transparent : les flocons ont été éliminés.</w:t>
      </w:r>
    </w:p>
    <w:p w14:paraId="112E6031" w14:textId="77777777" w:rsidR="0040700E" w:rsidRPr="00247287" w:rsidRDefault="00D04EEF" w:rsidP="00D04EEF">
      <w:pPr>
        <w:pStyle w:val="06Questionenonce"/>
        <w:rPr>
          <w:rFonts w:ascii="Times New Roman" w:hAnsi="Times New Roman" w:cs="Times New Roman"/>
        </w:rPr>
      </w:pPr>
      <w:r>
        <w:t>2. Justifier, à partir du résultat précédent, l’intérêt de la présence de pepsine dans le tube digestif.</w:t>
      </w:r>
    </w:p>
    <w:p w14:paraId="3B2CE056" w14:textId="77777777" w:rsidR="0040700E" w:rsidRDefault="0040700E" w:rsidP="00D04EEF">
      <w:pPr>
        <w:pStyle w:val="TTextecourant"/>
      </w:pPr>
      <w:r>
        <w:t>La pepsine permet de dégrader l’ovalbumine (et d’autres protéines en généralisant la réponse).</w:t>
      </w:r>
    </w:p>
    <w:p w14:paraId="43A72759" w14:textId="77777777" w:rsidR="0040700E" w:rsidRPr="00D04EEF" w:rsidRDefault="00D04EEF" w:rsidP="00D04EEF">
      <w:pPr>
        <w:pStyle w:val="06Questionenonce"/>
      </w:pPr>
      <w:r>
        <w:t xml:space="preserve">3. </w:t>
      </w:r>
      <w:r w:rsidRPr="00D04EEF">
        <w:t>Identifier le paramètre qui varie dans les expériences 2, 4 et 5 du Doc.</w:t>
      </w:r>
      <w:r>
        <w:t> </w:t>
      </w:r>
      <w:r w:rsidRPr="00D04EEF">
        <w:t>13.</w:t>
      </w:r>
    </w:p>
    <w:p w14:paraId="28350845" w14:textId="77777777" w:rsidR="006704F5" w:rsidRDefault="0040700E" w:rsidP="00D04EEF">
      <w:pPr>
        <w:pStyle w:val="TTextecourant"/>
      </w:pPr>
      <w:r>
        <w:t>Le facteur qui varie dans les expériences 2, 4 et 5 est le pH.</w:t>
      </w:r>
    </w:p>
    <w:p w14:paraId="7E9D4E94" w14:textId="7A079159" w:rsidR="0040700E" w:rsidRPr="006704F5" w:rsidRDefault="006704F5" w:rsidP="00D04EEF">
      <w:pPr>
        <w:pStyle w:val="TTextecourant"/>
        <w:rPr>
          <w:i/>
        </w:rPr>
      </w:pPr>
      <w:r w:rsidRPr="006704F5">
        <w:rPr>
          <w:i/>
        </w:rPr>
        <w:t>N</w:t>
      </w:r>
      <w:r w:rsidR="005B3CE2">
        <w:rPr>
          <w:i/>
        </w:rPr>
        <w:t>.B.</w:t>
      </w:r>
      <w:r w:rsidR="0040700E" w:rsidRPr="006704F5">
        <w:rPr>
          <w:i/>
        </w:rPr>
        <w:t> : l’acide ou la soude dans les tubes servent à modifier le pH.</w:t>
      </w:r>
    </w:p>
    <w:p w14:paraId="73DC8E61" w14:textId="77777777" w:rsidR="0040700E" w:rsidRPr="00D04EEF" w:rsidRDefault="00D04EEF" w:rsidP="00D04EEF">
      <w:pPr>
        <w:pStyle w:val="06Questionenonce"/>
      </w:pPr>
      <w:r>
        <w:t xml:space="preserve">4. </w:t>
      </w:r>
      <w:r w:rsidRPr="00D04EEF">
        <w:t>Conclure sur l’importance du pH pour l’action de la pepsine.</w:t>
      </w:r>
    </w:p>
    <w:p w14:paraId="6F4F20F0" w14:textId="77777777" w:rsidR="0040700E" w:rsidRDefault="0040700E" w:rsidP="00D04EEF">
      <w:pPr>
        <w:pStyle w:val="TTextecourant"/>
      </w:pPr>
      <w:r>
        <w:t>On constate que la pepsine agit à un pH acide.</w:t>
      </w:r>
    </w:p>
    <w:p w14:paraId="49AF8136" w14:textId="77777777" w:rsidR="0040700E" w:rsidRPr="00D04EEF" w:rsidRDefault="00D04EEF" w:rsidP="00D04EEF">
      <w:pPr>
        <w:pStyle w:val="06Questionenonce"/>
      </w:pPr>
      <w:r>
        <w:t xml:space="preserve">5. </w:t>
      </w:r>
      <w:r w:rsidRPr="00D04EEF">
        <w:t>Déduire du Doc.</w:t>
      </w:r>
      <w:r>
        <w:t> </w:t>
      </w:r>
      <w:r w:rsidRPr="00D04EEF">
        <w:t>14 que l’estomac est un lieu d’action adapté à la pepsine.</w:t>
      </w:r>
    </w:p>
    <w:p w14:paraId="6CFCCF5A" w14:textId="77777777" w:rsidR="0040700E" w:rsidRPr="00D04EEF" w:rsidRDefault="0040700E" w:rsidP="00D04EEF">
      <w:pPr>
        <w:pStyle w:val="TTextecourant"/>
      </w:pPr>
      <w:r w:rsidRPr="00D04EEF">
        <w:t>L’estomac est un organe au contenu acide : la pepsine peut y agir.</w:t>
      </w:r>
    </w:p>
    <w:p w14:paraId="39ABAEA0" w14:textId="77777777" w:rsidR="0040700E" w:rsidRPr="00D04EEF" w:rsidRDefault="00D04EEF" w:rsidP="00D04EEF">
      <w:pPr>
        <w:pStyle w:val="06Questionenonce"/>
      </w:pPr>
      <w:r>
        <w:t xml:space="preserve">6. </w:t>
      </w:r>
      <w:r w:rsidRPr="00D04EEF">
        <w:t>Expliquer en quoi la sécrétion de mucus par les cellules de l’estomac permet de protéger l’épithélium gastrique.</w:t>
      </w:r>
    </w:p>
    <w:p w14:paraId="0A56FE94" w14:textId="77777777" w:rsidR="0040700E" w:rsidRPr="00D04EEF" w:rsidRDefault="0040700E" w:rsidP="00D04EEF">
      <w:pPr>
        <w:pStyle w:val="TTextecourant"/>
      </w:pPr>
      <w:r w:rsidRPr="00D04EEF">
        <w:t>Le mucus fait écran entre l’épithélium et le suc acide qui pourrait le détruire.</w:t>
      </w:r>
    </w:p>
    <w:p w14:paraId="46712E0F" w14:textId="77777777" w:rsidR="0040700E" w:rsidRPr="00D04EEF" w:rsidRDefault="0040700E" w:rsidP="00D04EEF">
      <w:pPr>
        <w:pStyle w:val="04Exercicestitre"/>
      </w:pPr>
      <w:r w:rsidRPr="00D04EEF">
        <w:t>Activité 6</w:t>
      </w:r>
      <w:r w:rsidR="00D04EEF" w:rsidRPr="00D04EEF">
        <w:t xml:space="preserve"> Définir la spécificité d’une enzyme</w:t>
      </w:r>
    </w:p>
    <w:p w14:paraId="7F00DB6C" w14:textId="77777777" w:rsidR="0040700E" w:rsidRDefault="00D04EEF" w:rsidP="00D04EEF">
      <w:pPr>
        <w:pStyle w:val="06Questionenonce"/>
      </w:pPr>
      <w:r>
        <w:t xml:space="preserve">1. </w:t>
      </w:r>
      <w:r w:rsidRPr="00D04EEF">
        <w:t>Citer les catégories de biomolécules auxquelles appartiennent les triglycérides, l’amidon et l’albumine, ainsi que les produits d’hydrolyse attendus.</w:t>
      </w:r>
    </w:p>
    <w:p w14:paraId="5EEEC69A" w14:textId="77777777" w:rsidR="00D04EEF" w:rsidRPr="00D04EEF" w:rsidRDefault="00D04EEF" w:rsidP="00D04EEF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3118"/>
        <w:gridCol w:w="3544"/>
      </w:tblGrid>
      <w:tr w:rsidR="0004367D" w14:paraId="08588B5C" w14:textId="77777777" w:rsidTr="0004367D">
        <w:tc>
          <w:tcPr>
            <w:tcW w:w="2264" w:type="dxa"/>
          </w:tcPr>
          <w:p w14:paraId="0945F244" w14:textId="77777777" w:rsidR="0004367D" w:rsidRDefault="000436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5B6BD8E4" w14:textId="77777777" w:rsidR="0004367D" w:rsidRDefault="0004367D" w:rsidP="00D04EEF">
            <w:pPr>
              <w:pStyle w:val="Tableautetiere"/>
            </w:pPr>
            <w:r>
              <w:t>Type de biomolécules</w:t>
            </w:r>
          </w:p>
        </w:tc>
        <w:tc>
          <w:tcPr>
            <w:tcW w:w="3544" w:type="dxa"/>
          </w:tcPr>
          <w:p w14:paraId="536C99E3" w14:textId="77777777" w:rsidR="0004367D" w:rsidRDefault="0004367D" w:rsidP="00D04EEF">
            <w:pPr>
              <w:pStyle w:val="Tableautetiere"/>
            </w:pPr>
            <w:r>
              <w:t>Produits d’hydrolyse attendus</w:t>
            </w:r>
          </w:p>
        </w:tc>
      </w:tr>
      <w:tr w:rsidR="0004367D" w14:paraId="375CE0D3" w14:textId="77777777" w:rsidTr="0004367D">
        <w:tc>
          <w:tcPr>
            <w:tcW w:w="2264" w:type="dxa"/>
          </w:tcPr>
          <w:p w14:paraId="47E6FF7E" w14:textId="77777777" w:rsidR="0004367D" w:rsidRPr="00D04EEF" w:rsidRDefault="00D04EEF" w:rsidP="00D04EEF">
            <w:pPr>
              <w:pStyle w:val="Tableautetiere"/>
            </w:pPr>
            <w:r w:rsidRPr="00D04EEF">
              <w:t>Triglycérides</w:t>
            </w:r>
          </w:p>
        </w:tc>
        <w:tc>
          <w:tcPr>
            <w:tcW w:w="3118" w:type="dxa"/>
          </w:tcPr>
          <w:p w14:paraId="03E47206" w14:textId="77777777" w:rsidR="0004367D" w:rsidRDefault="00D04EEF" w:rsidP="00D04EEF">
            <w:pPr>
              <w:pStyle w:val="Tableaucourant"/>
            </w:pPr>
            <w:r>
              <w:t>Lipide</w:t>
            </w:r>
          </w:p>
        </w:tc>
        <w:tc>
          <w:tcPr>
            <w:tcW w:w="3544" w:type="dxa"/>
          </w:tcPr>
          <w:p w14:paraId="6DF6FD36" w14:textId="77777777" w:rsidR="0004367D" w:rsidRDefault="0004367D" w:rsidP="00D04EEF">
            <w:pPr>
              <w:pStyle w:val="Tableaucourant"/>
            </w:pPr>
            <w:r>
              <w:t>Glycérol et acide gras</w:t>
            </w:r>
          </w:p>
        </w:tc>
      </w:tr>
      <w:tr w:rsidR="0004367D" w14:paraId="638F490B" w14:textId="77777777" w:rsidTr="0004367D">
        <w:tc>
          <w:tcPr>
            <w:tcW w:w="2264" w:type="dxa"/>
          </w:tcPr>
          <w:p w14:paraId="0129E130" w14:textId="77777777" w:rsidR="0004367D" w:rsidRPr="00D04EEF" w:rsidRDefault="00D04EEF" w:rsidP="00D04EEF">
            <w:pPr>
              <w:pStyle w:val="Tableautetiere"/>
            </w:pPr>
            <w:r w:rsidRPr="00D04EEF">
              <w:t>Amidon</w:t>
            </w:r>
          </w:p>
        </w:tc>
        <w:tc>
          <w:tcPr>
            <w:tcW w:w="3118" w:type="dxa"/>
          </w:tcPr>
          <w:p w14:paraId="3EB09C72" w14:textId="77777777" w:rsidR="0004367D" w:rsidRDefault="00D04EEF" w:rsidP="00D04EEF">
            <w:pPr>
              <w:pStyle w:val="Tableaucourant"/>
            </w:pPr>
            <w:r>
              <w:t>Glucide</w:t>
            </w:r>
          </w:p>
        </w:tc>
        <w:tc>
          <w:tcPr>
            <w:tcW w:w="3544" w:type="dxa"/>
          </w:tcPr>
          <w:p w14:paraId="186E8920" w14:textId="77777777" w:rsidR="0004367D" w:rsidRDefault="00D04EEF" w:rsidP="00D04EEF">
            <w:pPr>
              <w:pStyle w:val="Tableaucourant"/>
            </w:pPr>
            <w:r>
              <w:t>D</w:t>
            </w:r>
            <w:r w:rsidR="0004367D">
              <w:t>iholosides</w:t>
            </w:r>
          </w:p>
        </w:tc>
      </w:tr>
      <w:tr w:rsidR="0004367D" w14:paraId="4268E447" w14:textId="77777777" w:rsidTr="0004367D">
        <w:tc>
          <w:tcPr>
            <w:tcW w:w="2264" w:type="dxa"/>
          </w:tcPr>
          <w:p w14:paraId="0AF22296" w14:textId="77777777" w:rsidR="0004367D" w:rsidRPr="00D04EEF" w:rsidRDefault="00D04EEF" w:rsidP="00D04EEF">
            <w:pPr>
              <w:pStyle w:val="Tableautetiere"/>
            </w:pPr>
            <w:r w:rsidRPr="00D04EEF">
              <w:t>Albumine</w:t>
            </w:r>
          </w:p>
        </w:tc>
        <w:tc>
          <w:tcPr>
            <w:tcW w:w="3118" w:type="dxa"/>
          </w:tcPr>
          <w:p w14:paraId="06258413" w14:textId="77777777" w:rsidR="0004367D" w:rsidRDefault="00D04EEF" w:rsidP="00D04EEF">
            <w:pPr>
              <w:pStyle w:val="Tableaucourant"/>
            </w:pPr>
            <w:r>
              <w:t>Protéine</w:t>
            </w:r>
          </w:p>
        </w:tc>
        <w:tc>
          <w:tcPr>
            <w:tcW w:w="3544" w:type="dxa"/>
          </w:tcPr>
          <w:p w14:paraId="68488D7D" w14:textId="77777777" w:rsidR="0004367D" w:rsidRDefault="0004367D" w:rsidP="00D04EEF">
            <w:pPr>
              <w:pStyle w:val="Tableaucourant"/>
            </w:pPr>
            <w:r>
              <w:t>Peptides</w:t>
            </w:r>
          </w:p>
        </w:tc>
      </w:tr>
    </w:tbl>
    <w:p w14:paraId="210158FB" w14:textId="77777777" w:rsidR="00CB4421" w:rsidRPr="00D04EEF" w:rsidRDefault="00D04EEF" w:rsidP="00D04EEF">
      <w:pPr>
        <w:pStyle w:val="06Questionenonce"/>
      </w:pPr>
      <w:r>
        <w:t xml:space="preserve">2. </w:t>
      </w:r>
      <w:r w:rsidRPr="00D04EEF">
        <w:t>À l’aide des données du Doc.</w:t>
      </w:r>
      <w:r>
        <w:t> </w:t>
      </w:r>
      <w:r w:rsidRPr="00D04EEF">
        <w:t>15, préciser l’action de la pepsine sur les différentes biomolécules et justifier le nom de protéase qui lui est associé.</w:t>
      </w:r>
    </w:p>
    <w:p w14:paraId="4BBF5E77" w14:textId="2B00C248" w:rsidR="0004367D" w:rsidRDefault="0004367D" w:rsidP="00D04EEF">
      <w:pPr>
        <w:pStyle w:val="TTextecourant"/>
      </w:pPr>
      <w:r>
        <w:t>La pepsine n’agit que sur les protéines d’où son nom de protéase (</w:t>
      </w:r>
      <w:r w:rsidR="006704F5">
        <w:t xml:space="preserve">le suffixe – </w:t>
      </w:r>
      <w:r w:rsidRPr="006704F5">
        <w:rPr>
          <w:i/>
        </w:rPr>
        <w:t>ase</w:t>
      </w:r>
      <w:r>
        <w:t xml:space="preserve"> indiquant une activité enzymatique).</w:t>
      </w:r>
    </w:p>
    <w:p w14:paraId="0797C770" w14:textId="77777777" w:rsidR="0004367D" w:rsidRPr="00D04EEF" w:rsidRDefault="00D04EEF" w:rsidP="00D04EEF">
      <w:pPr>
        <w:pStyle w:val="06Questionenonce"/>
      </w:pPr>
      <w:r>
        <w:t xml:space="preserve">3. </w:t>
      </w:r>
      <w:r w:rsidRPr="00D04EEF">
        <w:t>Montrer que les enzymes du Doc.</w:t>
      </w:r>
      <w:r>
        <w:t> </w:t>
      </w:r>
      <w:r w:rsidRPr="00D04EEF">
        <w:t>15 sont spécifiques d’un type de biomolécule, sachant que la spécificité est la capacité de l’enzyme à reconnaître un seul type de molécule et à réaliser une réaction précise.</w:t>
      </w:r>
    </w:p>
    <w:p w14:paraId="64CABCBF" w14:textId="77777777" w:rsidR="0004367D" w:rsidRDefault="0004367D" w:rsidP="00D04EEF">
      <w:pPr>
        <w:pStyle w:val="TTextecourant"/>
      </w:pPr>
      <w:r>
        <w:t xml:space="preserve">La pepsine n’hydrolyse que les protéines. L’amylase n’hydrolyse que l’amidon. La lipase </w:t>
      </w:r>
      <w:r>
        <w:lastRenderedPageBreak/>
        <w:t>n’hydrolyse que les lipides. Il y a spécificité de reconnaissance de l’enzyme envers un substrat. La réaction catalysée est toujours la même : hydrolyse.</w:t>
      </w:r>
    </w:p>
    <w:p w14:paraId="50B7D9E8" w14:textId="77777777" w:rsidR="0004367D" w:rsidRPr="00D04EEF" w:rsidRDefault="0004367D" w:rsidP="00D04EEF">
      <w:pPr>
        <w:pStyle w:val="04Exercicestitre"/>
      </w:pPr>
      <w:r w:rsidRPr="00D04EEF">
        <w:t>Activité 7</w:t>
      </w:r>
      <w:r w:rsidR="00D04EEF" w:rsidRPr="00D04EEF">
        <w:t xml:space="preserve"> Expliquer le mode d’action de la bile dans la digestion</w:t>
      </w:r>
    </w:p>
    <w:p w14:paraId="382F700D" w14:textId="77777777" w:rsidR="0004367D" w:rsidRPr="00D04EEF" w:rsidRDefault="00D04EEF" w:rsidP="00D04EEF">
      <w:pPr>
        <w:pStyle w:val="06Questionenonce"/>
      </w:pPr>
      <w:r>
        <w:t xml:space="preserve">1. </w:t>
      </w:r>
      <w:r w:rsidRPr="00D04EEF">
        <w:t>Expliquer, à partir de vos connaissances sur l’hydrophobicité et sur la formation des micelles, les aspects des tubes 1 et 2 du Doc.</w:t>
      </w:r>
      <w:r>
        <w:t> </w:t>
      </w:r>
      <w:r w:rsidRPr="00D04EEF">
        <w:t>16.</w:t>
      </w:r>
    </w:p>
    <w:p w14:paraId="0EEA633D" w14:textId="77777777" w:rsidR="0004367D" w:rsidRPr="00D04EEF" w:rsidRDefault="0004367D" w:rsidP="00D04EEF">
      <w:pPr>
        <w:pStyle w:val="TTextecourant"/>
      </w:pPr>
      <w:r w:rsidRPr="00D04EEF">
        <w:t>L’huile est hydrophobe. Elle n’est pas miscible dans l’eau et sa densité est moindre que celle de l’eau. On obtient donc l’aspect du tube 1.</w:t>
      </w:r>
      <w:r w:rsidR="00D04EEF">
        <w:t xml:space="preserve"> </w:t>
      </w:r>
      <w:r w:rsidRPr="00D04EEF">
        <w:t>Lorsque l’on mélange, l’huile se disperse en fine</w:t>
      </w:r>
      <w:r w:rsidR="004C2D13">
        <w:t>s</w:t>
      </w:r>
      <w:r w:rsidRPr="00D04EEF">
        <w:t xml:space="preserve"> gouttelettes dans l’eau (micelles) et l’aspect macroscopique paraît homogène.</w:t>
      </w:r>
    </w:p>
    <w:p w14:paraId="50EDDDB2" w14:textId="77777777" w:rsidR="0004367D" w:rsidRPr="00D04EEF" w:rsidRDefault="00D04EEF" w:rsidP="00D04EEF">
      <w:pPr>
        <w:pStyle w:val="06Questionenonce"/>
      </w:pPr>
      <w:r>
        <w:t xml:space="preserve">2. </w:t>
      </w:r>
      <w:r w:rsidRPr="00D04EEF">
        <w:t>Comparer qualitativement (c’est-à-dire sans donner de valeur) les surfaces de contact entre l’huile et l’eau dans le tube 1 et dans le tube 2.</w:t>
      </w:r>
    </w:p>
    <w:p w14:paraId="505EDAE4" w14:textId="77777777" w:rsidR="0004367D" w:rsidRDefault="00BF10E3" w:rsidP="00D04EEF">
      <w:pPr>
        <w:pStyle w:val="TTextecourant"/>
      </w:pPr>
      <w:r>
        <w:t>La surface de contact entre l’huile et l’eau est plus importante dans l’émulsion.</w:t>
      </w:r>
    </w:p>
    <w:p w14:paraId="620045E0" w14:textId="77777777" w:rsidR="00BF10E3" w:rsidRPr="00D04EEF" w:rsidRDefault="00D04EEF" w:rsidP="00D04EEF">
      <w:pPr>
        <w:pStyle w:val="06Questionenonce"/>
      </w:pPr>
      <w:r>
        <w:t xml:space="preserve">3. </w:t>
      </w:r>
      <w:r w:rsidRPr="00D04EEF">
        <w:t>Déduire de la question précédente que l’émulsion est favorable à l’action des lipases sachant qu’une lipase est soluble dans l’eau et est insoluble dans les lipides.</w:t>
      </w:r>
    </w:p>
    <w:p w14:paraId="3F85958A" w14:textId="77777777" w:rsidR="00BF10E3" w:rsidRDefault="00BF10E3" w:rsidP="00D04EEF">
      <w:pPr>
        <w:pStyle w:val="TTextecourant"/>
      </w:pPr>
      <w:r>
        <w:t>La lipase est plus en contact avec l’huile dans le cas d’une émulsion.</w:t>
      </w:r>
    </w:p>
    <w:p w14:paraId="02C6AFF2" w14:textId="77777777" w:rsidR="00BF10E3" w:rsidRPr="00D04EEF" w:rsidRDefault="00D04EEF" w:rsidP="00D04EEF">
      <w:pPr>
        <w:pStyle w:val="06Questionenonce"/>
      </w:pPr>
      <w:r>
        <w:t xml:space="preserve">4. </w:t>
      </w:r>
      <w:r w:rsidRPr="00D04EEF">
        <w:t>Préciser le rôle des sels biliaires sachant qu’ils favorisent les émulsions sur la dégradation des lipides.</w:t>
      </w:r>
    </w:p>
    <w:p w14:paraId="1B587E1B" w14:textId="77777777" w:rsidR="00BF10E3" w:rsidRDefault="00BF10E3" w:rsidP="00D04EEF">
      <w:pPr>
        <w:pStyle w:val="TTextecourant"/>
      </w:pPr>
      <w:r>
        <w:t>Les sels biliaires permettent les émulsions et donc le contact entre lipase et huile.</w:t>
      </w:r>
    </w:p>
    <w:p w14:paraId="2CEA8537" w14:textId="77777777" w:rsidR="00BF10E3" w:rsidRPr="00D04EEF" w:rsidRDefault="00BF10E3" w:rsidP="00D04EEF">
      <w:pPr>
        <w:pStyle w:val="05ExerciceTitre"/>
      </w:pPr>
      <w:r w:rsidRPr="00D04EEF">
        <w:t>Exercice 1</w:t>
      </w:r>
      <w:r w:rsidR="00D04EEF" w:rsidRPr="00D04EEF">
        <w:t xml:space="preserve"> Rôle de l’estomac</w:t>
      </w:r>
    </w:p>
    <w:p w14:paraId="3C054A53" w14:textId="5FB2F864" w:rsidR="00BF10E3" w:rsidRDefault="00D04EEF" w:rsidP="00D04EEF">
      <w:pPr>
        <w:pStyle w:val="06Questionenonce"/>
      </w:pPr>
      <w:r>
        <w:t xml:space="preserve">1. </w:t>
      </w:r>
      <w:r w:rsidRPr="00D04EEF">
        <w:t>Légender les régions 1 à 5 du document.</w:t>
      </w:r>
    </w:p>
    <w:p w14:paraId="6FF00970" w14:textId="64636463" w:rsidR="007924C5" w:rsidRDefault="007924C5" w:rsidP="007924C5">
      <w:pPr>
        <w:pStyle w:val="TTextecourant"/>
      </w:pPr>
      <w:r>
        <w:t xml:space="preserve">1. </w:t>
      </w:r>
      <w:r w:rsidRPr="00D04EEF">
        <w:t>Œsophage</w:t>
      </w:r>
    </w:p>
    <w:p w14:paraId="540F15F0" w14:textId="3B2986B2" w:rsidR="007924C5" w:rsidRDefault="007924C5" w:rsidP="007924C5">
      <w:pPr>
        <w:pStyle w:val="TTextecourant"/>
      </w:pPr>
      <w:r>
        <w:t xml:space="preserve">2. </w:t>
      </w:r>
      <w:r w:rsidRPr="00D04EEF">
        <w:t>Sphincter : cardia</w:t>
      </w:r>
    </w:p>
    <w:p w14:paraId="4321340E" w14:textId="2BBA84F8" w:rsidR="007924C5" w:rsidRDefault="007924C5" w:rsidP="007924C5">
      <w:pPr>
        <w:pStyle w:val="TTextecourant"/>
      </w:pPr>
      <w:r>
        <w:t xml:space="preserve">3. </w:t>
      </w:r>
      <w:r w:rsidRPr="00D04EEF">
        <w:t>Estomac</w:t>
      </w:r>
    </w:p>
    <w:p w14:paraId="1BF6D41A" w14:textId="36E4CFB6" w:rsidR="007924C5" w:rsidRDefault="007924C5" w:rsidP="007924C5">
      <w:pPr>
        <w:pStyle w:val="TTextecourant"/>
      </w:pPr>
      <w:r>
        <w:t xml:space="preserve">4. </w:t>
      </w:r>
      <w:r w:rsidRPr="00D04EEF">
        <w:t>Sphincter : pylore</w:t>
      </w:r>
    </w:p>
    <w:p w14:paraId="03013789" w14:textId="5C7DA7F6" w:rsidR="007924C5" w:rsidRDefault="007924C5" w:rsidP="007924C5">
      <w:pPr>
        <w:pStyle w:val="TTextecourant"/>
      </w:pPr>
      <w:r>
        <w:t xml:space="preserve">5. </w:t>
      </w:r>
      <w:r w:rsidRPr="00D04EEF">
        <w:t>Duodénum</w:t>
      </w:r>
    </w:p>
    <w:p w14:paraId="0EBF6748" w14:textId="77777777" w:rsidR="00BF10E3" w:rsidRPr="00D04EEF" w:rsidRDefault="00D04EEF" w:rsidP="00D04EEF">
      <w:pPr>
        <w:pStyle w:val="06Questionenonce"/>
      </w:pPr>
      <w:r>
        <w:t xml:space="preserve">2. </w:t>
      </w:r>
      <w:r w:rsidRPr="00D04EEF">
        <w:t>Préciser l’intérêt des structures 2 et 4 lors du malaxage par l’estomac du bol alimentaire.</w:t>
      </w:r>
    </w:p>
    <w:p w14:paraId="5FE9EE66" w14:textId="77777777" w:rsidR="00BF10E3" w:rsidRDefault="00BF10E3" w:rsidP="00D04EEF">
      <w:pPr>
        <w:pStyle w:val="TTextecourant"/>
      </w:pPr>
      <w:r>
        <w:t>Les structures 2 et 4 évitent l’expulsion hors de l’estomac du bol alimentaire lors du malaxage.</w:t>
      </w:r>
    </w:p>
    <w:p w14:paraId="2C6BB691" w14:textId="77777777" w:rsidR="00BF10E3" w:rsidRPr="00247287" w:rsidRDefault="00D04EEF" w:rsidP="00D04EEF">
      <w:pPr>
        <w:pStyle w:val="06Questionenonce"/>
        <w:rPr>
          <w:rFonts w:ascii="Times New Roman" w:hAnsi="Times New Roman" w:cs="Times New Roman"/>
        </w:rPr>
      </w:pPr>
      <w:r>
        <w:t>3. Donner une conséquence possible d’un dysfonctionnement de la structure 2.</w:t>
      </w:r>
    </w:p>
    <w:p w14:paraId="3B47A7A7" w14:textId="77777777" w:rsidR="00BF10E3" w:rsidRPr="00D04EEF" w:rsidRDefault="00BF10E3" w:rsidP="00D04EEF">
      <w:pPr>
        <w:pStyle w:val="TTextecourant"/>
      </w:pPr>
      <w:r w:rsidRPr="00D04EEF">
        <w:t>En cas de dysfonctionnement de la structure 2, des reflux gastriques dans l’œsophage sont possibles (brûlures).</w:t>
      </w:r>
    </w:p>
    <w:p w14:paraId="46F77661" w14:textId="77777777" w:rsidR="00BF10E3" w:rsidRPr="00D04EEF" w:rsidRDefault="00D04EEF" w:rsidP="00D04EEF">
      <w:pPr>
        <w:pStyle w:val="06Questionenonce"/>
      </w:pPr>
      <w:r>
        <w:t xml:space="preserve">4. </w:t>
      </w:r>
      <w:r w:rsidRPr="00D04EEF">
        <w:t>Préciser le type de molécules hydrolysées en présence de pepsine.</w:t>
      </w:r>
    </w:p>
    <w:p w14:paraId="1E85305F" w14:textId="77777777" w:rsidR="00BF10E3" w:rsidRDefault="00BF10E3" w:rsidP="00D04EEF">
      <w:pPr>
        <w:pStyle w:val="TTextecourant"/>
      </w:pPr>
      <w:r>
        <w:t>Les protéines sont hydrolysées par la pepsine.</w:t>
      </w:r>
    </w:p>
    <w:p w14:paraId="769D6AC6" w14:textId="77777777" w:rsidR="00BF10E3" w:rsidRPr="00D04EEF" w:rsidRDefault="00D04EEF" w:rsidP="00D04EEF">
      <w:pPr>
        <w:pStyle w:val="06Questionenonce"/>
      </w:pPr>
      <w:r>
        <w:t xml:space="preserve">5. </w:t>
      </w:r>
      <w:r w:rsidRPr="00D04EEF">
        <w:t>Nommer la technique permettant d’observer la paroi interne de l’estomac.</w:t>
      </w:r>
    </w:p>
    <w:p w14:paraId="10162BF6" w14:textId="77777777" w:rsidR="00BF10E3" w:rsidRDefault="00BF10E3" w:rsidP="00D04EEF">
      <w:pPr>
        <w:pStyle w:val="TTextecourant"/>
      </w:pPr>
      <w:r>
        <w:t>La fibroscopie (haute) permet l’observation de la paroi interne de l’estomac.</w:t>
      </w:r>
    </w:p>
    <w:p w14:paraId="3DA143ED" w14:textId="77777777" w:rsidR="00BF10E3" w:rsidRPr="00D04EEF" w:rsidRDefault="00BF10E3" w:rsidP="00D04EEF">
      <w:pPr>
        <w:pStyle w:val="05ExerciceTitre"/>
      </w:pPr>
      <w:r w:rsidRPr="00D04EEF">
        <w:t>Exercice 2</w:t>
      </w:r>
      <w:r w:rsidR="00D04EEF" w:rsidRPr="00D04EEF">
        <w:t xml:space="preserve"> Structures de la paroi intestinale</w:t>
      </w:r>
    </w:p>
    <w:p w14:paraId="6EB7A07B" w14:textId="77777777" w:rsidR="00BF10E3" w:rsidRDefault="00296E51" w:rsidP="00D04EEF">
      <w:pPr>
        <w:pStyle w:val="06Questionenonce"/>
      </w:pPr>
      <w:r>
        <w:t xml:space="preserve">1. </w:t>
      </w:r>
      <w:r w:rsidR="00D04EEF" w:rsidRPr="00D04EEF">
        <w:t>Identifier les différents tissus du schéma et nommer les couches auxquelles ils appartiennent.</w:t>
      </w:r>
    </w:p>
    <w:p w14:paraId="1594702B" w14:textId="77777777" w:rsidR="00296E51" w:rsidRPr="00D04EEF" w:rsidRDefault="00296E51" w:rsidP="00296E51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3260"/>
        <w:gridCol w:w="1843"/>
      </w:tblGrid>
      <w:tr w:rsidR="00BF10E3" w14:paraId="7FADADEF" w14:textId="77777777" w:rsidTr="005C591B">
        <w:tc>
          <w:tcPr>
            <w:tcW w:w="988" w:type="dxa"/>
          </w:tcPr>
          <w:p w14:paraId="7A9FE13B" w14:textId="77777777" w:rsidR="00BF10E3" w:rsidRDefault="00BF10E3" w:rsidP="00BF10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2909CCD" w14:textId="77777777" w:rsidR="00BF10E3" w:rsidRDefault="005C591B" w:rsidP="00296E51">
            <w:pPr>
              <w:pStyle w:val="Tableautetiere"/>
            </w:pPr>
            <w:r>
              <w:t>Tissus</w:t>
            </w:r>
          </w:p>
        </w:tc>
        <w:tc>
          <w:tcPr>
            <w:tcW w:w="1843" w:type="dxa"/>
          </w:tcPr>
          <w:p w14:paraId="60DC54CA" w14:textId="77777777" w:rsidR="00BF10E3" w:rsidRDefault="00296E51" w:rsidP="00296E51">
            <w:pPr>
              <w:pStyle w:val="Tableautetiere"/>
            </w:pPr>
            <w:r>
              <w:t>Couches</w:t>
            </w:r>
          </w:p>
        </w:tc>
      </w:tr>
      <w:tr w:rsidR="00BF10E3" w14:paraId="378136E4" w14:textId="77777777" w:rsidTr="005C591B">
        <w:tc>
          <w:tcPr>
            <w:tcW w:w="988" w:type="dxa"/>
          </w:tcPr>
          <w:p w14:paraId="44F6A0E3" w14:textId="77777777" w:rsidR="00BF10E3" w:rsidRDefault="00BF10E3" w:rsidP="00296E51">
            <w:pPr>
              <w:pStyle w:val="Tableautetiere"/>
            </w:pPr>
            <w:r>
              <w:t>A</w:t>
            </w:r>
          </w:p>
        </w:tc>
        <w:tc>
          <w:tcPr>
            <w:tcW w:w="3260" w:type="dxa"/>
          </w:tcPr>
          <w:p w14:paraId="4486F011" w14:textId="77777777" w:rsidR="00BF10E3" w:rsidRDefault="005C591B" w:rsidP="00296E51">
            <w:pPr>
              <w:pStyle w:val="Tableaucourant"/>
            </w:pPr>
            <w:r>
              <w:t>Pas un tissu : lumière</w:t>
            </w:r>
          </w:p>
        </w:tc>
        <w:tc>
          <w:tcPr>
            <w:tcW w:w="1843" w:type="dxa"/>
          </w:tcPr>
          <w:p w14:paraId="07B4A095" w14:textId="77777777" w:rsidR="00BF10E3" w:rsidRDefault="00BF10E3" w:rsidP="00296E51">
            <w:pPr>
              <w:pStyle w:val="Tableaucourant"/>
            </w:pPr>
          </w:p>
        </w:tc>
      </w:tr>
      <w:tr w:rsidR="005C591B" w14:paraId="78C38062" w14:textId="77777777" w:rsidTr="005C591B">
        <w:tc>
          <w:tcPr>
            <w:tcW w:w="988" w:type="dxa"/>
          </w:tcPr>
          <w:p w14:paraId="73239C98" w14:textId="77777777" w:rsidR="005C591B" w:rsidRDefault="005C591B" w:rsidP="00296E51">
            <w:pPr>
              <w:pStyle w:val="Tableautetiere"/>
            </w:pPr>
            <w:r>
              <w:t>B</w:t>
            </w:r>
          </w:p>
        </w:tc>
        <w:tc>
          <w:tcPr>
            <w:tcW w:w="3260" w:type="dxa"/>
          </w:tcPr>
          <w:p w14:paraId="383B7645" w14:textId="77777777" w:rsidR="005C591B" w:rsidRDefault="00296E51" w:rsidP="00296E51">
            <w:pPr>
              <w:pStyle w:val="Tableaucourant"/>
            </w:pPr>
            <w:r>
              <w:t>Épithélium</w:t>
            </w:r>
          </w:p>
        </w:tc>
        <w:tc>
          <w:tcPr>
            <w:tcW w:w="1843" w:type="dxa"/>
            <w:vMerge w:val="restart"/>
          </w:tcPr>
          <w:p w14:paraId="5C350311" w14:textId="77777777" w:rsidR="005C591B" w:rsidRDefault="00296E51" w:rsidP="00296E51">
            <w:pPr>
              <w:pStyle w:val="Tableaucourant"/>
            </w:pPr>
            <w:r>
              <w:t>M</w:t>
            </w:r>
            <w:r w:rsidR="005C591B">
              <w:t>uqueuse</w:t>
            </w:r>
          </w:p>
        </w:tc>
      </w:tr>
      <w:tr w:rsidR="005C591B" w14:paraId="7A492054" w14:textId="77777777" w:rsidTr="005C591B">
        <w:tc>
          <w:tcPr>
            <w:tcW w:w="988" w:type="dxa"/>
          </w:tcPr>
          <w:p w14:paraId="7F212E4D" w14:textId="77777777" w:rsidR="005C591B" w:rsidRDefault="005C591B" w:rsidP="00296E51">
            <w:pPr>
              <w:pStyle w:val="Tableautetiere"/>
            </w:pPr>
            <w:r>
              <w:t>C</w:t>
            </w:r>
          </w:p>
        </w:tc>
        <w:tc>
          <w:tcPr>
            <w:tcW w:w="3260" w:type="dxa"/>
          </w:tcPr>
          <w:p w14:paraId="36FA462C" w14:textId="77777777" w:rsidR="005C591B" w:rsidRDefault="005C591B" w:rsidP="00296E51">
            <w:pPr>
              <w:pStyle w:val="Tableaucourant"/>
            </w:pPr>
            <w:r>
              <w:t>Tissu conjonctif</w:t>
            </w:r>
          </w:p>
        </w:tc>
        <w:tc>
          <w:tcPr>
            <w:tcW w:w="1843" w:type="dxa"/>
            <w:vMerge/>
          </w:tcPr>
          <w:p w14:paraId="3A62C5C0" w14:textId="77777777" w:rsidR="005C591B" w:rsidRDefault="005C591B" w:rsidP="00296E51">
            <w:pPr>
              <w:pStyle w:val="Tableaucourant"/>
            </w:pPr>
          </w:p>
        </w:tc>
      </w:tr>
      <w:tr w:rsidR="00BF10E3" w14:paraId="3EF195CB" w14:textId="77777777" w:rsidTr="005C591B">
        <w:tc>
          <w:tcPr>
            <w:tcW w:w="988" w:type="dxa"/>
          </w:tcPr>
          <w:p w14:paraId="626A1E97" w14:textId="77777777" w:rsidR="00BF10E3" w:rsidRDefault="00BF10E3" w:rsidP="00296E51">
            <w:pPr>
              <w:pStyle w:val="Tableautetiere"/>
            </w:pPr>
            <w:r>
              <w:t>D</w:t>
            </w:r>
          </w:p>
        </w:tc>
        <w:tc>
          <w:tcPr>
            <w:tcW w:w="3260" w:type="dxa"/>
          </w:tcPr>
          <w:p w14:paraId="1C246C3C" w14:textId="77777777" w:rsidR="00BF10E3" w:rsidRDefault="005C591B" w:rsidP="00296E51">
            <w:pPr>
              <w:pStyle w:val="Tableaucourant"/>
            </w:pPr>
            <w:r>
              <w:t>Tissu musculaire</w:t>
            </w:r>
          </w:p>
        </w:tc>
        <w:tc>
          <w:tcPr>
            <w:tcW w:w="1843" w:type="dxa"/>
          </w:tcPr>
          <w:p w14:paraId="3C590A6C" w14:textId="77777777" w:rsidR="00BF10E3" w:rsidRDefault="00296E51" w:rsidP="00296E51">
            <w:pPr>
              <w:pStyle w:val="Tableaucourant"/>
            </w:pPr>
            <w:r>
              <w:t>Musculeuse</w:t>
            </w:r>
          </w:p>
        </w:tc>
      </w:tr>
      <w:tr w:rsidR="00BF10E3" w14:paraId="18E6B16B" w14:textId="77777777" w:rsidTr="005C591B">
        <w:tc>
          <w:tcPr>
            <w:tcW w:w="988" w:type="dxa"/>
          </w:tcPr>
          <w:p w14:paraId="550C6E4D" w14:textId="77777777" w:rsidR="00BF10E3" w:rsidRDefault="00BF10E3" w:rsidP="00296E51">
            <w:pPr>
              <w:pStyle w:val="Tableautetiere"/>
            </w:pPr>
            <w:r>
              <w:t>E</w:t>
            </w:r>
          </w:p>
        </w:tc>
        <w:tc>
          <w:tcPr>
            <w:tcW w:w="3260" w:type="dxa"/>
          </w:tcPr>
          <w:p w14:paraId="58F06CD8" w14:textId="77777777" w:rsidR="00BF10E3" w:rsidRDefault="005C591B" w:rsidP="00296E51">
            <w:pPr>
              <w:pStyle w:val="Tableaucourant"/>
            </w:pPr>
            <w:r>
              <w:t>Tissu conjonctif</w:t>
            </w:r>
          </w:p>
        </w:tc>
        <w:tc>
          <w:tcPr>
            <w:tcW w:w="1843" w:type="dxa"/>
          </w:tcPr>
          <w:p w14:paraId="1A8C7163" w14:textId="77777777" w:rsidR="00BF10E3" w:rsidRDefault="00296E51" w:rsidP="00296E51">
            <w:pPr>
              <w:pStyle w:val="Tableaucourant"/>
            </w:pPr>
            <w:r>
              <w:t>Séreuse</w:t>
            </w:r>
          </w:p>
        </w:tc>
      </w:tr>
    </w:tbl>
    <w:p w14:paraId="2646013D" w14:textId="77777777" w:rsidR="00BF10E3" w:rsidRPr="00296E51" w:rsidRDefault="00296E51" w:rsidP="00296E51">
      <w:pPr>
        <w:pStyle w:val="06Questionenonce"/>
      </w:pPr>
      <w:bookmarkStart w:id="0" w:name="_GoBack"/>
      <w:bookmarkEnd w:id="0"/>
      <w:r>
        <w:lastRenderedPageBreak/>
        <w:t xml:space="preserve">2. </w:t>
      </w:r>
      <w:r w:rsidRPr="00296E51">
        <w:t>Préciser les rôles des deux couches composant la structure D.</w:t>
      </w:r>
    </w:p>
    <w:p w14:paraId="66AA3CCD" w14:textId="77777777" w:rsidR="005C591B" w:rsidRDefault="005C591B" w:rsidP="00296E51">
      <w:pPr>
        <w:pStyle w:val="TTextecourant"/>
      </w:pPr>
      <w:r>
        <w:t>Les muscles circulaires permettent le raccourcissement d’un segment ou la diminution du diamètre selon leur orientation.</w:t>
      </w:r>
    </w:p>
    <w:p w14:paraId="2BEB74CB" w14:textId="77777777" w:rsidR="005C591B" w:rsidRPr="00296E51" w:rsidRDefault="00296E51" w:rsidP="00296E51">
      <w:pPr>
        <w:pStyle w:val="06Questionenonce"/>
      </w:pPr>
      <w:r>
        <w:t xml:space="preserve">3. </w:t>
      </w:r>
      <w:r w:rsidRPr="00296E51">
        <w:t>Nommer les organes du tube digestif présentant une organisation similaire au niveau de leur paroi.</w:t>
      </w:r>
    </w:p>
    <w:p w14:paraId="02EC4DF1" w14:textId="77777777" w:rsidR="005C591B" w:rsidRDefault="005C591B" w:rsidP="00296E51">
      <w:pPr>
        <w:pStyle w:val="TTextecourant"/>
      </w:pPr>
      <w:r>
        <w:t>Une organisation équivalente des parois est trouvée dans l’œsophage et l’estomac.</w:t>
      </w:r>
    </w:p>
    <w:p w14:paraId="3E76C0E3" w14:textId="77777777" w:rsidR="005C591B" w:rsidRPr="00247287" w:rsidRDefault="00296E51" w:rsidP="00296E51">
      <w:pPr>
        <w:pStyle w:val="06Questionenonce"/>
        <w:rPr>
          <w:rFonts w:ascii="Times New Roman" w:hAnsi="Times New Roman" w:cs="Times New Roman"/>
        </w:rPr>
      </w:pPr>
      <w:r>
        <w:t>4. Indiquer le nom attribué au bol alimentaire au niveau de l’intestin.</w:t>
      </w:r>
    </w:p>
    <w:p w14:paraId="6CD28FFE" w14:textId="77777777" w:rsidR="005C591B" w:rsidRDefault="005C591B" w:rsidP="00296E51">
      <w:pPr>
        <w:pStyle w:val="TTextecourant"/>
      </w:pPr>
      <w:r>
        <w:t>Dans l’intestin, le bol alimentaire est appelé chyle (présence de nutriments absorbables).</w:t>
      </w:r>
    </w:p>
    <w:p w14:paraId="64EAF7B6" w14:textId="77777777" w:rsidR="005C591B" w:rsidRPr="00247287" w:rsidRDefault="00296E51" w:rsidP="00296E51">
      <w:pPr>
        <w:pStyle w:val="06Questionenonce"/>
        <w:rPr>
          <w:rFonts w:ascii="Times New Roman" w:hAnsi="Times New Roman" w:cs="Times New Roman"/>
        </w:rPr>
      </w:pPr>
      <w:r>
        <w:t>5. Justifier l’intérêt de la séreuse dans les organes compris dans la cavité abdominale.</w:t>
      </w:r>
    </w:p>
    <w:p w14:paraId="252DE573" w14:textId="77777777" w:rsidR="005C591B" w:rsidRDefault="005C591B" w:rsidP="00296E51">
      <w:pPr>
        <w:pStyle w:val="TTextecourant"/>
      </w:pPr>
      <w:r>
        <w:t>La séreuse protège les organes.</w:t>
      </w:r>
    </w:p>
    <w:p w14:paraId="6CC82891" w14:textId="284AD9CC" w:rsidR="005C591B" w:rsidRPr="00296E51" w:rsidRDefault="005C591B" w:rsidP="00296E51">
      <w:pPr>
        <w:pStyle w:val="05ExerciceTitre"/>
      </w:pPr>
      <w:r w:rsidRPr="00296E51">
        <w:t>Exercice 3</w:t>
      </w:r>
      <w:r w:rsidR="00296E51" w:rsidRPr="00296E51">
        <w:t xml:space="preserve"> Étude du transit </w:t>
      </w:r>
      <w:proofErr w:type="spellStart"/>
      <w:r w:rsidR="007924C5">
        <w:t>œ</w:t>
      </w:r>
      <w:r w:rsidR="00296E51" w:rsidRPr="00296E51">
        <w:t>so</w:t>
      </w:r>
      <w:proofErr w:type="spellEnd"/>
      <w:r w:rsidR="00296E51" w:rsidRPr="00296E51">
        <w:t>-gastro-duodénal</w:t>
      </w:r>
    </w:p>
    <w:p w14:paraId="55C940EE" w14:textId="77777777" w:rsidR="005C591B" w:rsidRPr="00247287" w:rsidRDefault="00296E51" w:rsidP="00296E51">
      <w:pPr>
        <w:pStyle w:val="06Questionenonce"/>
        <w:rPr>
          <w:rFonts w:ascii="Times New Roman" w:hAnsi="Times New Roman" w:cs="Times New Roman"/>
        </w:rPr>
      </w:pPr>
      <w:r>
        <w:t>1. Justifier le nom de l’examen TOGD, en précisant les régions des organes étudiées par cette technique.</w:t>
      </w:r>
    </w:p>
    <w:p w14:paraId="24CCC6D9" w14:textId="77777777" w:rsidR="005C591B" w:rsidRDefault="005C591B" w:rsidP="00296E51">
      <w:pPr>
        <w:pStyle w:val="TTextecourant"/>
      </w:pPr>
      <w:r>
        <w:t>Il s’agit bien d’un examen TOG</w:t>
      </w:r>
      <w:r w:rsidR="00E42E8D">
        <w:t>D</w:t>
      </w:r>
      <w:r>
        <w:t xml:space="preserve"> car on observe le trajet, au cours du temps, d’un bol alimentaire de l’œsophage </w:t>
      </w:r>
      <w:r w:rsidR="00E42E8D">
        <w:t>au duodénum.</w:t>
      </w:r>
    </w:p>
    <w:p w14:paraId="5EF54B3F" w14:textId="5A923A21" w:rsidR="00E42E8D" w:rsidRDefault="00296E51" w:rsidP="00296E51">
      <w:pPr>
        <w:pStyle w:val="06Questionenonce"/>
      </w:pPr>
      <w:r>
        <w:t xml:space="preserve">2. </w:t>
      </w:r>
      <w:r w:rsidRPr="00296E51">
        <w:t>Nommer les organes A à C observables sur les clichés.</w:t>
      </w:r>
    </w:p>
    <w:p w14:paraId="36CCE7B8" w14:textId="10A41487" w:rsidR="007924C5" w:rsidRDefault="007924C5" w:rsidP="007924C5">
      <w:pPr>
        <w:pStyle w:val="TTextecourant"/>
      </w:pPr>
      <w:r>
        <w:t>A - Œsophage</w:t>
      </w:r>
    </w:p>
    <w:p w14:paraId="01B432AC" w14:textId="2BEB0170" w:rsidR="007924C5" w:rsidRDefault="007924C5" w:rsidP="007924C5">
      <w:pPr>
        <w:pStyle w:val="TTextecourant"/>
      </w:pPr>
      <w:r>
        <w:t>B - Estomac</w:t>
      </w:r>
    </w:p>
    <w:p w14:paraId="71A2F855" w14:textId="469579AD" w:rsidR="007924C5" w:rsidRDefault="007924C5" w:rsidP="007924C5">
      <w:pPr>
        <w:pStyle w:val="TTextecourant"/>
      </w:pPr>
      <w:r>
        <w:t>C - Duodénum</w:t>
      </w:r>
    </w:p>
    <w:p w14:paraId="73EBFF9B" w14:textId="77777777" w:rsidR="00E42E8D" w:rsidRPr="00247287" w:rsidRDefault="00296E51" w:rsidP="00296E51">
      <w:pPr>
        <w:pStyle w:val="06Questionenonce"/>
        <w:rPr>
          <w:rFonts w:ascii="Times New Roman" w:hAnsi="Times New Roman" w:cs="Times New Roman"/>
        </w:rPr>
      </w:pPr>
      <w:r>
        <w:t>3. Préciser le cheminement des aliments dans la partie haute du tube digestif, en ordonnant les clichés 1 à 4 de ce document.</w:t>
      </w:r>
    </w:p>
    <w:p w14:paraId="3FB9CD54" w14:textId="1A2FF2B6" w:rsidR="00E42E8D" w:rsidRDefault="00E42E8D" w:rsidP="00296E51">
      <w:pPr>
        <w:pStyle w:val="TTextecourant"/>
      </w:pPr>
      <w:r>
        <w:t>L’ordre des clichés est 1/3/4/2</w:t>
      </w:r>
      <w:r w:rsidR="00296E51">
        <w:t xml:space="preserve">. </w:t>
      </w:r>
      <w:r>
        <w:t>Les aliments passent dans l’œsophage</w:t>
      </w:r>
      <w:r w:rsidR="007924C5">
        <w:t>,</w:t>
      </w:r>
      <w:r>
        <w:t xml:space="preserve"> puis </w:t>
      </w:r>
      <w:r w:rsidR="007924C5">
        <w:t xml:space="preserve">dans </w:t>
      </w:r>
      <w:r>
        <w:t>l’estomac</w:t>
      </w:r>
      <w:r w:rsidR="007924C5">
        <w:t>,</w:t>
      </w:r>
      <w:r>
        <w:t xml:space="preserve"> </w:t>
      </w:r>
      <w:r w:rsidR="007924C5">
        <w:t>et enfin</w:t>
      </w:r>
      <w:r>
        <w:t xml:space="preserve"> dans le duodénum.</w:t>
      </w:r>
    </w:p>
    <w:p w14:paraId="5606D845" w14:textId="77777777" w:rsidR="00E42E8D" w:rsidRPr="00296E51" w:rsidRDefault="00E42E8D" w:rsidP="00296E51">
      <w:pPr>
        <w:pStyle w:val="05ExerciceTitre"/>
      </w:pPr>
      <w:r w:rsidRPr="00296E51">
        <w:t>Exercice 4</w:t>
      </w:r>
      <w:r w:rsidR="00296E51" w:rsidRPr="00296E51">
        <w:t xml:space="preserve"> Organisation du tube digestif</w:t>
      </w:r>
    </w:p>
    <w:p w14:paraId="5FA3B737" w14:textId="3C7EF919" w:rsidR="00E42E8D" w:rsidRDefault="00296E51" w:rsidP="00296E51">
      <w:pPr>
        <w:pStyle w:val="06Questionenonce"/>
      </w:pPr>
      <w:r>
        <w:t xml:space="preserve">1. </w:t>
      </w:r>
      <w:r w:rsidRPr="00296E51">
        <w:t>Légender le document ci-contre.</w:t>
      </w:r>
    </w:p>
    <w:p w14:paraId="6E270AC6" w14:textId="669C2DD1" w:rsidR="007924C5" w:rsidRDefault="007924C5" w:rsidP="007924C5">
      <w:pPr>
        <w:pStyle w:val="TTextecourant"/>
      </w:pPr>
      <w:r>
        <w:t xml:space="preserve">A - </w:t>
      </w:r>
      <w:r w:rsidRPr="00296E51">
        <w:t>Pharynx</w:t>
      </w:r>
    </w:p>
    <w:p w14:paraId="10968A2A" w14:textId="51AAF1EE" w:rsidR="007924C5" w:rsidRDefault="007924C5" w:rsidP="007924C5">
      <w:pPr>
        <w:pStyle w:val="TTextecourant"/>
      </w:pPr>
      <w:r>
        <w:t xml:space="preserve">B - </w:t>
      </w:r>
      <w:r w:rsidRPr="00296E51">
        <w:t>Œsophage</w:t>
      </w:r>
    </w:p>
    <w:p w14:paraId="26101AF8" w14:textId="514B9CFC" w:rsidR="007924C5" w:rsidRDefault="007924C5" w:rsidP="007924C5">
      <w:pPr>
        <w:pStyle w:val="TTextecourant"/>
      </w:pPr>
      <w:r>
        <w:t>C - Estomac</w:t>
      </w:r>
    </w:p>
    <w:p w14:paraId="5CD25C44" w14:textId="3813BFBE" w:rsidR="007924C5" w:rsidRDefault="007924C5" w:rsidP="007924C5">
      <w:pPr>
        <w:pStyle w:val="TTextecourant"/>
      </w:pPr>
      <w:r>
        <w:t xml:space="preserve">D - </w:t>
      </w:r>
      <w:r w:rsidRPr="00296E51">
        <w:t>Pancréas (peu visible)</w:t>
      </w:r>
    </w:p>
    <w:p w14:paraId="68AFB21D" w14:textId="40AEBA85" w:rsidR="007924C5" w:rsidRDefault="007924C5" w:rsidP="007924C5">
      <w:pPr>
        <w:pStyle w:val="TTextecourant"/>
      </w:pPr>
      <w:r>
        <w:t xml:space="preserve">E - </w:t>
      </w:r>
      <w:r w:rsidRPr="00296E51">
        <w:t>Gros intestin</w:t>
      </w:r>
    </w:p>
    <w:p w14:paraId="0A3669D2" w14:textId="4A0AD354" w:rsidR="007924C5" w:rsidRDefault="007924C5" w:rsidP="007924C5">
      <w:pPr>
        <w:pStyle w:val="TTextecourant"/>
      </w:pPr>
      <w:r>
        <w:t xml:space="preserve">F - </w:t>
      </w:r>
      <w:r w:rsidRPr="00296E51">
        <w:t>Petit intestin</w:t>
      </w:r>
    </w:p>
    <w:p w14:paraId="1C5A0992" w14:textId="360B4CE9" w:rsidR="007924C5" w:rsidRDefault="007924C5" w:rsidP="007924C5">
      <w:pPr>
        <w:pStyle w:val="TTextecourant"/>
      </w:pPr>
      <w:r>
        <w:t xml:space="preserve">G - </w:t>
      </w:r>
      <w:r w:rsidRPr="00296E51">
        <w:t>Rectum</w:t>
      </w:r>
    </w:p>
    <w:p w14:paraId="16A9119B" w14:textId="77777777" w:rsidR="00E42E8D" w:rsidRPr="00247287" w:rsidRDefault="00296E51" w:rsidP="00296E51">
      <w:pPr>
        <w:pStyle w:val="06Questionenonce"/>
        <w:rPr>
          <w:rFonts w:ascii="Times New Roman" w:hAnsi="Times New Roman" w:cs="Times New Roman"/>
        </w:rPr>
      </w:pPr>
      <w:r>
        <w:t xml:space="preserve">2. Rappeler </w:t>
      </w:r>
      <w:proofErr w:type="gramStart"/>
      <w:r>
        <w:t>les différentes régions constituant</w:t>
      </w:r>
      <w:proofErr w:type="gramEnd"/>
      <w:r>
        <w:t>, d’une part, l’intestin grêle et, d’autre part, le côlon.</w:t>
      </w:r>
    </w:p>
    <w:p w14:paraId="6F153827" w14:textId="5774870C" w:rsidR="00950B3C" w:rsidRDefault="00950B3C" w:rsidP="003835E5">
      <w:pPr>
        <w:pStyle w:val="TTextecourant"/>
      </w:pPr>
      <w:r>
        <w:t>L’intestin grêle se divise en duodénum, jéjunum et iléon.</w:t>
      </w:r>
      <w:r w:rsidR="003835E5">
        <w:t xml:space="preserve"> </w:t>
      </w:r>
      <w:r>
        <w:t xml:space="preserve">Le côlon se divise en </w:t>
      </w:r>
      <w:r w:rsidR="007924C5">
        <w:t xml:space="preserve">côlon </w:t>
      </w:r>
      <w:r>
        <w:t xml:space="preserve">ascendant, </w:t>
      </w:r>
      <w:r w:rsidR="007924C5">
        <w:t xml:space="preserve">côlon </w:t>
      </w:r>
      <w:r>
        <w:t xml:space="preserve">transverse, </w:t>
      </w:r>
      <w:r w:rsidR="007924C5">
        <w:t xml:space="preserve">côlon </w:t>
      </w:r>
      <w:r>
        <w:t xml:space="preserve">descendant et </w:t>
      </w:r>
      <w:r w:rsidR="007924C5">
        <w:t xml:space="preserve">côlon </w:t>
      </w:r>
      <w:r>
        <w:t>sigmoïde.</w:t>
      </w:r>
    </w:p>
    <w:p w14:paraId="1C183000" w14:textId="77777777" w:rsidR="00A6225D" w:rsidRPr="003835E5" w:rsidRDefault="003835E5" w:rsidP="003835E5">
      <w:pPr>
        <w:pStyle w:val="06Questionenonce"/>
      </w:pPr>
      <w:r>
        <w:t xml:space="preserve">3. </w:t>
      </w:r>
      <w:r w:rsidRPr="003835E5">
        <w:t>Préciser la région de l’intestin grêle dans laquelle se déverse le suc pancréatique.</w:t>
      </w:r>
    </w:p>
    <w:p w14:paraId="66F61EFA" w14:textId="77777777" w:rsidR="00950B3C" w:rsidRDefault="00950B3C" w:rsidP="003835E5">
      <w:pPr>
        <w:pStyle w:val="TTextecourant"/>
      </w:pPr>
      <w:r>
        <w:t>Le suc pancréatique se déverse dans le duodénum.</w:t>
      </w:r>
    </w:p>
    <w:p w14:paraId="0B0F58C1" w14:textId="77777777" w:rsidR="00A6225D" w:rsidRPr="003835E5" w:rsidRDefault="003835E5" w:rsidP="003835E5">
      <w:pPr>
        <w:pStyle w:val="06Questionenonce"/>
      </w:pPr>
      <w:r w:rsidRPr="003835E5">
        <w:t>4. Nommer la substance qui s’accumule dans la structure D.</w:t>
      </w:r>
    </w:p>
    <w:p w14:paraId="66CCA839" w14:textId="77777777" w:rsidR="00A6225D" w:rsidRDefault="00950B3C" w:rsidP="003835E5">
      <w:pPr>
        <w:pStyle w:val="TTextecourant"/>
      </w:pPr>
      <w:r>
        <w:t>Le pancréas produit les sucs pancréatiques</w:t>
      </w:r>
      <w:r w:rsidR="00A87070">
        <w:t>.</w:t>
      </w:r>
    </w:p>
    <w:p w14:paraId="545E70D1" w14:textId="77777777" w:rsidR="003835E5" w:rsidRDefault="003835E5" w:rsidP="003835E5">
      <w:pPr>
        <w:pStyle w:val="06Questionenonce"/>
      </w:pPr>
      <w:r>
        <w:t xml:space="preserve">5. </w:t>
      </w:r>
      <w:r w:rsidRPr="003835E5">
        <w:t>Donner le nom général des pathologies rattachées à une inflammation des structures C et F.</w:t>
      </w:r>
    </w:p>
    <w:p w14:paraId="461AE129" w14:textId="77777777" w:rsidR="003835E5" w:rsidRDefault="003835E5" w:rsidP="003835E5">
      <w:pPr>
        <w:pStyle w:val="TEnumpuce"/>
      </w:pPr>
      <w:r>
        <w:t>C</w:t>
      </w:r>
      <w:r w:rsidR="004C2D13">
        <w:t> </w:t>
      </w:r>
      <w:r>
        <w:t>: gastrite</w:t>
      </w:r>
    </w:p>
    <w:p w14:paraId="103CB691" w14:textId="77777777" w:rsidR="003835E5" w:rsidRPr="003835E5" w:rsidRDefault="003835E5" w:rsidP="003835E5">
      <w:pPr>
        <w:pStyle w:val="TEnumpuce"/>
      </w:pPr>
      <w:r>
        <w:t>F</w:t>
      </w:r>
      <w:r w:rsidR="004C2D13">
        <w:t> :</w:t>
      </w:r>
      <w:r>
        <w:t xml:space="preserve"> entérite</w:t>
      </w:r>
    </w:p>
    <w:p w14:paraId="043495E5" w14:textId="77777777" w:rsidR="00A6225D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t>6. Indiquer le type de fibroscopie permettant d’observer les régions G et E.</w:t>
      </w:r>
    </w:p>
    <w:p w14:paraId="70673506" w14:textId="77777777" w:rsidR="00A6225D" w:rsidRDefault="00A6225D" w:rsidP="003835E5">
      <w:pPr>
        <w:pStyle w:val="TTextecourant"/>
      </w:pPr>
      <w:r>
        <w:t>Le type de fibroscopie permettant d’observer les régions G et E est la coloscopie.</w:t>
      </w:r>
    </w:p>
    <w:p w14:paraId="426A2848" w14:textId="77777777" w:rsidR="00A6225D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lastRenderedPageBreak/>
        <w:t>7. Préciser un rôle autre que diagnostique de la fibroscopie.</w:t>
      </w:r>
    </w:p>
    <w:p w14:paraId="7D982ACB" w14:textId="77777777" w:rsidR="00A6225D" w:rsidRDefault="00A6225D" w:rsidP="003835E5">
      <w:pPr>
        <w:pStyle w:val="TTextecourant"/>
      </w:pPr>
      <w:r>
        <w:t>La fibroscopie permet également la réalisation de gestes chirurgicaux (prélèvements).</w:t>
      </w:r>
    </w:p>
    <w:p w14:paraId="51AEA961" w14:textId="77777777" w:rsidR="00A6225D" w:rsidRPr="003835E5" w:rsidRDefault="00A87070" w:rsidP="003835E5">
      <w:pPr>
        <w:pStyle w:val="05ExerciceTitre"/>
      </w:pPr>
      <w:r w:rsidRPr="003835E5">
        <w:t>Exercice 5</w:t>
      </w:r>
      <w:r w:rsidR="003835E5" w:rsidRPr="003835E5">
        <w:t xml:space="preserve"> Étude d’enzymes du suc pancréatique</w:t>
      </w:r>
    </w:p>
    <w:p w14:paraId="34A4BCFD" w14:textId="77777777" w:rsidR="00A87070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t>1. Expliquer en quoi le tube 3 est une émulsion.</w:t>
      </w:r>
    </w:p>
    <w:p w14:paraId="2EF30C14" w14:textId="0E17F4B0" w:rsidR="00A87070" w:rsidRDefault="00A87070" w:rsidP="003835E5">
      <w:pPr>
        <w:pStyle w:val="TTextecourant"/>
      </w:pPr>
      <w:r>
        <w:t xml:space="preserve">Le tube 3 contient </w:t>
      </w:r>
      <w:r w:rsidR="00DB322E">
        <w:t>deux</w:t>
      </w:r>
      <w:r>
        <w:t xml:space="preserve"> phases non miscibles mais présente un aspect macroscopique homogène.</w:t>
      </w:r>
    </w:p>
    <w:p w14:paraId="3D2330C2" w14:textId="77777777" w:rsidR="00A87070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t>2. Identifier le facteur responsable de l’émulsion.</w:t>
      </w:r>
    </w:p>
    <w:p w14:paraId="0A1265FC" w14:textId="77777777" w:rsidR="00A87070" w:rsidRDefault="00A87070" w:rsidP="003835E5">
      <w:pPr>
        <w:pStyle w:val="TTextecourant"/>
      </w:pPr>
      <w:r>
        <w:t>La bile permet l’émulsion (sels biliaires).</w:t>
      </w:r>
    </w:p>
    <w:p w14:paraId="7EDF3069" w14:textId="77777777" w:rsidR="00A87070" w:rsidRPr="003835E5" w:rsidRDefault="003835E5" w:rsidP="003835E5">
      <w:pPr>
        <w:pStyle w:val="06Questionenonce"/>
      </w:pPr>
      <w:r>
        <w:t xml:space="preserve">3. </w:t>
      </w:r>
      <w:r w:rsidRPr="003835E5">
        <w:t>Expliquer l’acidification du milieu dans l’expérience 3 sachant que l’hydrolyse d’un triglycéride produit des acides gras.</w:t>
      </w:r>
    </w:p>
    <w:p w14:paraId="5351315E" w14:textId="77777777" w:rsidR="00A87070" w:rsidRDefault="00A87070" w:rsidP="003835E5">
      <w:pPr>
        <w:pStyle w:val="TTextecourant"/>
      </w:pPr>
      <w:r>
        <w:t>Les triglycérides hydrolysés libèrent des acides gras qui acidifient le milieu (et diminuent le pH).</w:t>
      </w:r>
    </w:p>
    <w:p w14:paraId="6CDFBB7D" w14:textId="77777777" w:rsidR="00A87070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t>4. Analyser et interpréter les résultats des trois expériences du document ci-dessus.</w:t>
      </w:r>
    </w:p>
    <w:p w14:paraId="5E288A2B" w14:textId="77777777" w:rsidR="00A87070" w:rsidRDefault="00A87070" w:rsidP="003835E5">
      <w:pPr>
        <w:pStyle w:val="TTextecourant"/>
      </w:pPr>
      <w:r>
        <w:t>La digestion nécessitant une émulsion (l’enzyme est hydrosoluble et le substrat liposoluble) et une enzyme</w:t>
      </w:r>
      <w:r w:rsidR="004C2D13">
        <w:t>,</w:t>
      </w:r>
      <w:r>
        <w:t xml:space="preserve"> seul le tube 3 présente les conditions nécessaires.</w:t>
      </w:r>
    </w:p>
    <w:p w14:paraId="544972DB" w14:textId="77777777" w:rsidR="00A87070" w:rsidRPr="00247287" w:rsidRDefault="003835E5" w:rsidP="003835E5">
      <w:pPr>
        <w:pStyle w:val="06Questionenonce"/>
        <w:rPr>
          <w:rFonts w:ascii="Times New Roman" w:hAnsi="Times New Roman" w:cs="Times New Roman"/>
        </w:rPr>
      </w:pPr>
      <w:r>
        <w:t>5. Donner les noms de trois enzymes du suc pancréatique sachant que la pancréatine hydrolyse également l’amidon et les protéines.</w:t>
      </w:r>
    </w:p>
    <w:p w14:paraId="20C8103B" w14:textId="77777777" w:rsidR="00A87070" w:rsidRDefault="00247287" w:rsidP="003835E5">
      <w:pPr>
        <w:pStyle w:val="TTextecourant"/>
      </w:pPr>
      <w:r>
        <w:t>La pancréatine contient des lipases (hydrolyse des lipides), des protéases (hydrolyse des protéines) et des amylases (hydrolyse de l’amidon).</w:t>
      </w:r>
    </w:p>
    <w:p w14:paraId="362364A7" w14:textId="77777777" w:rsidR="00CA0C9A" w:rsidRPr="003835E5" w:rsidRDefault="00247287" w:rsidP="003835E5">
      <w:pPr>
        <w:pStyle w:val="05ExerciceTitre"/>
      </w:pPr>
      <w:r w:rsidRPr="003835E5">
        <w:t>Exercice 6</w:t>
      </w:r>
      <w:r w:rsidR="003835E5" w:rsidRPr="003835E5">
        <w:t xml:space="preserve"> Terminologie et vocabulaire médical</w:t>
      </w:r>
    </w:p>
    <w:p w14:paraId="06D91D82" w14:textId="77777777" w:rsidR="00247287" w:rsidRDefault="003835E5" w:rsidP="003835E5">
      <w:pPr>
        <w:pStyle w:val="06Questionenonce"/>
      </w:pPr>
      <w:r>
        <w:t xml:space="preserve">1. </w:t>
      </w:r>
      <w:r w:rsidRPr="003835E5">
        <w:t>Nommer les différentes racines des éléments observés en parcourant le tube digestif.</w:t>
      </w:r>
    </w:p>
    <w:p w14:paraId="524DB89A" w14:textId="77777777" w:rsidR="003835E5" w:rsidRPr="003835E5" w:rsidRDefault="003835E5" w:rsidP="00DB322E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8352"/>
      </w:tblGrid>
      <w:tr w:rsidR="00247287" w14:paraId="2A26348D" w14:textId="77777777" w:rsidTr="00247287">
        <w:tc>
          <w:tcPr>
            <w:tcW w:w="704" w:type="dxa"/>
          </w:tcPr>
          <w:p w14:paraId="0AAFC484" w14:textId="77777777" w:rsidR="00247287" w:rsidRDefault="00247287" w:rsidP="003835E5">
            <w:pPr>
              <w:pStyle w:val="Tableautetiere"/>
            </w:pPr>
            <w:r>
              <w:t>1</w:t>
            </w:r>
          </w:p>
        </w:tc>
        <w:tc>
          <w:tcPr>
            <w:tcW w:w="8352" w:type="dxa"/>
          </w:tcPr>
          <w:p w14:paraId="1412A3E5" w14:textId="77777777" w:rsidR="00247287" w:rsidRDefault="00247287" w:rsidP="003835E5">
            <w:pPr>
              <w:pStyle w:val="Tableaucourant"/>
            </w:pPr>
            <w:proofErr w:type="spellStart"/>
            <w:r>
              <w:t>Bucc</w:t>
            </w:r>
            <w:proofErr w:type="spellEnd"/>
            <w:r>
              <w:t xml:space="preserve">(o) (ou </w:t>
            </w:r>
            <w:proofErr w:type="spellStart"/>
            <w:r>
              <w:t>stomat</w:t>
            </w:r>
            <w:proofErr w:type="spellEnd"/>
            <w:r>
              <w:t>(o)</w:t>
            </w:r>
          </w:p>
        </w:tc>
      </w:tr>
      <w:tr w:rsidR="00247287" w14:paraId="00293AAE" w14:textId="77777777" w:rsidTr="00247287">
        <w:tc>
          <w:tcPr>
            <w:tcW w:w="704" w:type="dxa"/>
          </w:tcPr>
          <w:p w14:paraId="16BACD15" w14:textId="77777777" w:rsidR="00247287" w:rsidRDefault="00247287" w:rsidP="003835E5">
            <w:pPr>
              <w:pStyle w:val="Tableautetiere"/>
            </w:pPr>
            <w:r>
              <w:t>2</w:t>
            </w:r>
          </w:p>
        </w:tc>
        <w:tc>
          <w:tcPr>
            <w:tcW w:w="8352" w:type="dxa"/>
          </w:tcPr>
          <w:p w14:paraId="175A5986" w14:textId="77777777" w:rsidR="00247287" w:rsidRDefault="00247287" w:rsidP="003835E5">
            <w:pPr>
              <w:pStyle w:val="Tableaucourant"/>
            </w:pPr>
            <w:proofErr w:type="spellStart"/>
            <w:r>
              <w:t>Pharyng</w:t>
            </w:r>
            <w:proofErr w:type="spellEnd"/>
            <w:r>
              <w:t>(o)</w:t>
            </w:r>
          </w:p>
        </w:tc>
      </w:tr>
      <w:tr w:rsidR="00247287" w14:paraId="712D8BA8" w14:textId="77777777" w:rsidTr="00247287">
        <w:tc>
          <w:tcPr>
            <w:tcW w:w="704" w:type="dxa"/>
          </w:tcPr>
          <w:p w14:paraId="48BCE640" w14:textId="77777777" w:rsidR="00247287" w:rsidRDefault="00247287" w:rsidP="003835E5">
            <w:pPr>
              <w:pStyle w:val="Tableautetiere"/>
            </w:pPr>
            <w:r>
              <w:t>3</w:t>
            </w:r>
          </w:p>
        </w:tc>
        <w:tc>
          <w:tcPr>
            <w:tcW w:w="8352" w:type="dxa"/>
          </w:tcPr>
          <w:p w14:paraId="11D9F235" w14:textId="77777777" w:rsidR="00247287" w:rsidRDefault="00247287" w:rsidP="003835E5">
            <w:pPr>
              <w:pStyle w:val="Tableaucourant"/>
            </w:pPr>
            <w:proofErr w:type="spellStart"/>
            <w:r>
              <w:t>Oesophag</w:t>
            </w:r>
            <w:proofErr w:type="spellEnd"/>
            <w:r>
              <w:t>(o)</w:t>
            </w:r>
          </w:p>
        </w:tc>
      </w:tr>
      <w:tr w:rsidR="00247287" w14:paraId="047E24E3" w14:textId="77777777" w:rsidTr="00247287">
        <w:tc>
          <w:tcPr>
            <w:tcW w:w="704" w:type="dxa"/>
          </w:tcPr>
          <w:p w14:paraId="7B5392E8" w14:textId="77777777" w:rsidR="00247287" w:rsidRDefault="00247287" w:rsidP="003835E5">
            <w:pPr>
              <w:pStyle w:val="Tableautetiere"/>
            </w:pPr>
            <w:r>
              <w:t>4</w:t>
            </w:r>
          </w:p>
        </w:tc>
        <w:tc>
          <w:tcPr>
            <w:tcW w:w="8352" w:type="dxa"/>
          </w:tcPr>
          <w:p w14:paraId="5037B741" w14:textId="77777777" w:rsidR="00247287" w:rsidRDefault="00247287" w:rsidP="003835E5">
            <w:pPr>
              <w:pStyle w:val="Tableaucourant"/>
            </w:pPr>
            <w:proofErr w:type="spellStart"/>
            <w:r>
              <w:t>Gastr</w:t>
            </w:r>
            <w:proofErr w:type="spellEnd"/>
            <w:r>
              <w:t>(o)</w:t>
            </w:r>
          </w:p>
        </w:tc>
      </w:tr>
      <w:tr w:rsidR="00247287" w14:paraId="3BFF49D2" w14:textId="77777777" w:rsidTr="00247287">
        <w:tc>
          <w:tcPr>
            <w:tcW w:w="704" w:type="dxa"/>
          </w:tcPr>
          <w:p w14:paraId="7659DDFF" w14:textId="77777777" w:rsidR="00247287" w:rsidRDefault="00247287" w:rsidP="003835E5">
            <w:pPr>
              <w:pStyle w:val="Tableautetiere"/>
            </w:pPr>
            <w:r>
              <w:t>5</w:t>
            </w:r>
          </w:p>
        </w:tc>
        <w:tc>
          <w:tcPr>
            <w:tcW w:w="8352" w:type="dxa"/>
          </w:tcPr>
          <w:p w14:paraId="70A66F0D" w14:textId="77777777" w:rsidR="00247287" w:rsidRDefault="00247287" w:rsidP="003835E5">
            <w:pPr>
              <w:pStyle w:val="Tableaucourant"/>
            </w:pPr>
            <w:r>
              <w:t>Enter(o) (</w:t>
            </w:r>
            <w:proofErr w:type="spellStart"/>
            <w:r>
              <w:t>duodén</w:t>
            </w:r>
            <w:proofErr w:type="spellEnd"/>
            <w:r>
              <w:t xml:space="preserve">(o), </w:t>
            </w:r>
            <w:proofErr w:type="spellStart"/>
            <w:r>
              <w:t>jéjun</w:t>
            </w:r>
            <w:proofErr w:type="spellEnd"/>
            <w:r>
              <w:t xml:space="preserve">(o) et </w:t>
            </w:r>
            <w:proofErr w:type="spellStart"/>
            <w:r>
              <w:t>ilé</w:t>
            </w:r>
            <w:proofErr w:type="spellEnd"/>
            <w:r>
              <w:t>(o))</w:t>
            </w:r>
          </w:p>
        </w:tc>
      </w:tr>
      <w:tr w:rsidR="00247287" w14:paraId="48E875AA" w14:textId="77777777" w:rsidTr="00247287">
        <w:tc>
          <w:tcPr>
            <w:tcW w:w="704" w:type="dxa"/>
          </w:tcPr>
          <w:p w14:paraId="4BBFE01E" w14:textId="77777777" w:rsidR="00247287" w:rsidRDefault="00247287" w:rsidP="003835E5">
            <w:pPr>
              <w:pStyle w:val="Tableautetiere"/>
            </w:pPr>
            <w:r>
              <w:t>6</w:t>
            </w:r>
          </w:p>
        </w:tc>
        <w:tc>
          <w:tcPr>
            <w:tcW w:w="8352" w:type="dxa"/>
          </w:tcPr>
          <w:p w14:paraId="1B05CF25" w14:textId="77777777" w:rsidR="00247287" w:rsidRDefault="00247287" w:rsidP="003835E5">
            <w:pPr>
              <w:pStyle w:val="Tableaucourant"/>
            </w:pPr>
            <w:r>
              <w:t>Col(o)</w:t>
            </w:r>
          </w:p>
        </w:tc>
      </w:tr>
      <w:tr w:rsidR="00247287" w14:paraId="694FB753" w14:textId="77777777" w:rsidTr="00247287">
        <w:tc>
          <w:tcPr>
            <w:tcW w:w="704" w:type="dxa"/>
          </w:tcPr>
          <w:p w14:paraId="18F6CF94" w14:textId="77777777" w:rsidR="00247287" w:rsidRDefault="00247287" w:rsidP="003835E5">
            <w:pPr>
              <w:pStyle w:val="Tableautetiere"/>
            </w:pPr>
            <w:r>
              <w:t>7</w:t>
            </w:r>
          </w:p>
        </w:tc>
        <w:tc>
          <w:tcPr>
            <w:tcW w:w="8352" w:type="dxa"/>
          </w:tcPr>
          <w:p w14:paraId="4F862BEB" w14:textId="77777777" w:rsidR="00247287" w:rsidRDefault="00247287" w:rsidP="003835E5">
            <w:pPr>
              <w:pStyle w:val="Tableaucourant"/>
            </w:pPr>
            <w:proofErr w:type="spellStart"/>
            <w:r>
              <w:t>Rect</w:t>
            </w:r>
            <w:proofErr w:type="spellEnd"/>
            <w:r>
              <w:t>(o)</w:t>
            </w:r>
          </w:p>
        </w:tc>
      </w:tr>
    </w:tbl>
    <w:p w14:paraId="3238ED01" w14:textId="77777777" w:rsidR="00247287" w:rsidRDefault="00247287" w:rsidP="003835E5">
      <w:pPr>
        <w:pStyle w:val="TTextecourant"/>
      </w:pPr>
    </w:p>
    <w:p w14:paraId="4CE910E3" w14:textId="77777777" w:rsidR="00247287" w:rsidRDefault="003835E5" w:rsidP="003835E5">
      <w:pPr>
        <w:pStyle w:val="06Questionenonce"/>
      </w:pPr>
      <w:r>
        <w:t xml:space="preserve">2. </w:t>
      </w:r>
      <w:r w:rsidRPr="003835E5">
        <w:t>Expliquer le sens des mots suivants à partir des racines et des suffixes correspondants</w:t>
      </w:r>
      <w:r w:rsidR="004C2D13">
        <w:t> </w:t>
      </w:r>
      <w:r w:rsidRPr="003835E5">
        <w:t>:</w:t>
      </w:r>
    </w:p>
    <w:p w14:paraId="24399FEB" w14:textId="77777777" w:rsidR="003835E5" w:rsidRPr="003835E5" w:rsidRDefault="003835E5" w:rsidP="00DB322E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26"/>
      </w:tblGrid>
      <w:tr w:rsidR="00247287" w14:paraId="74886C31" w14:textId="77777777" w:rsidTr="00247287">
        <w:tc>
          <w:tcPr>
            <w:tcW w:w="2830" w:type="dxa"/>
          </w:tcPr>
          <w:p w14:paraId="51B8D0D6" w14:textId="77777777" w:rsidR="00247287" w:rsidRDefault="00247287" w:rsidP="003835E5">
            <w:pPr>
              <w:pStyle w:val="Tableautetiere"/>
            </w:pPr>
            <w:r>
              <w:t>Appendicectomie</w:t>
            </w:r>
          </w:p>
        </w:tc>
        <w:tc>
          <w:tcPr>
            <w:tcW w:w="6226" w:type="dxa"/>
          </w:tcPr>
          <w:p w14:paraId="3A30931C" w14:textId="77777777" w:rsidR="00247287" w:rsidRDefault="00247287" w:rsidP="003835E5">
            <w:pPr>
              <w:pStyle w:val="TTextecourant"/>
            </w:pPr>
            <w:r>
              <w:t>Prélèvement de l’appendice</w:t>
            </w:r>
          </w:p>
        </w:tc>
      </w:tr>
      <w:tr w:rsidR="00247287" w14:paraId="7A0D3013" w14:textId="77777777" w:rsidTr="00247287">
        <w:tc>
          <w:tcPr>
            <w:tcW w:w="2830" w:type="dxa"/>
          </w:tcPr>
          <w:p w14:paraId="30AB7788" w14:textId="77777777" w:rsidR="00247287" w:rsidRDefault="003835E5" w:rsidP="003835E5">
            <w:pPr>
              <w:pStyle w:val="Tableautetiere"/>
            </w:pPr>
            <w:proofErr w:type="spellStart"/>
            <w:r>
              <w:t>S</w:t>
            </w:r>
            <w:r w:rsidR="00247287">
              <w:t>tomatoscopie</w:t>
            </w:r>
            <w:proofErr w:type="spellEnd"/>
          </w:p>
        </w:tc>
        <w:tc>
          <w:tcPr>
            <w:tcW w:w="6226" w:type="dxa"/>
          </w:tcPr>
          <w:p w14:paraId="3D156D41" w14:textId="77777777" w:rsidR="00247287" w:rsidRDefault="00247287" w:rsidP="003835E5">
            <w:pPr>
              <w:pStyle w:val="TTextecourant"/>
            </w:pPr>
            <w:r>
              <w:t>Observation de l’estomac</w:t>
            </w:r>
          </w:p>
        </w:tc>
      </w:tr>
      <w:tr w:rsidR="00247287" w14:paraId="556B1CB9" w14:textId="77777777" w:rsidTr="00247287">
        <w:tc>
          <w:tcPr>
            <w:tcW w:w="2830" w:type="dxa"/>
          </w:tcPr>
          <w:p w14:paraId="66FA4475" w14:textId="77777777" w:rsidR="00247287" w:rsidRDefault="003835E5" w:rsidP="003835E5">
            <w:pPr>
              <w:pStyle w:val="Tableautetiere"/>
            </w:pPr>
            <w:r>
              <w:t>E</w:t>
            </w:r>
            <w:r w:rsidR="00247287">
              <w:t>ntéropathie</w:t>
            </w:r>
          </w:p>
        </w:tc>
        <w:tc>
          <w:tcPr>
            <w:tcW w:w="6226" w:type="dxa"/>
          </w:tcPr>
          <w:p w14:paraId="2A212A93" w14:textId="77777777" w:rsidR="00247287" w:rsidRDefault="00247287" w:rsidP="003835E5">
            <w:pPr>
              <w:pStyle w:val="TTextecourant"/>
            </w:pPr>
            <w:r>
              <w:t>Maladie de l’intestin</w:t>
            </w:r>
          </w:p>
        </w:tc>
      </w:tr>
      <w:tr w:rsidR="00247287" w14:paraId="09F81A2D" w14:textId="77777777" w:rsidTr="00247287">
        <w:tc>
          <w:tcPr>
            <w:tcW w:w="2830" w:type="dxa"/>
          </w:tcPr>
          <w:p w14:paraId="0939BE73" w14:textId="77777777" w:rsidR="00247287" w:rsidRDefault="003835E5" w:rsidP="003835E5">
            <w:pPr>
              <w:pStyle w:val="Tableautetiere"/>
            </w:pPr>
            <w:r>
              <w:t>G</w:t>
            </w:r>
            <w:r w:rsidR="00247287">
              <w:t>astroentérologue</w:t>
            </w:r>
          </w:p>
        </w:tc>
        <w:tc>
          <w:tcPr>
            <w:tcW w:w="6226" w:type="dxa"/>
          </w:tcPr>
          <w:p w14:paraId="074C0212" w14:textId="77777777" w:rsidR="00247287" w:rsidRDefault="00247287" w:rsidP="003835E5">
            <w:pPr>
              <w:pStyle w:val="TTextecourant"/>
            </w:pPr>
            <w:r>
              <w:t>Spécialiste des maladies du tube digestif (estomac et intestin)</w:t>
            </w:r>
          </w:p>
        </w:tc>
      </w:tr>
      <w:tr w:rsidR="00247287" w14:paraId="73148BDC" w14:textId="77777777" w:rsidTr="00247287">
        <w:tc>
          <w:tcPr>
            <w:tcW w:w="2830" w:type="dxa"/>
          </w:tcPr>
          <w:p w14:paraId="0E10D537" w14:textId="77777777" w:rsidR="00247287" w:rsidRDefault="003835E5" w:rsidP="003835E5">
            <w:pPr>
              <w:pStyle w:val="Tableautetiere"/>
            </w:pPr>
            <w:r>
              <w:t>Pharyngite</w:t>
            </w:r>
          </w:p>
        </w:tc>
        <w:tc>
          <w:tcPr>
            <w:tcW w:w="6226" w:type="dxa"/>
          </w:tcPr>
          <w:p w14:paraId="36D0608B" w14:textId="77777777" w:rsidR="00247287" w:rsidRDefault="00247287" w:rsidP="003835E5">
            <w:pPr>
              <w:pStyle w:val="TTextecourant"/>
            </w:pPr>
            <w:r>
              <w:t>Inflammation du pharynx</w:t>
            </w:r>
          </w:p>
        </w:tc>
      </w:tr>
      <w:tr w:rsidR="00247287" w14:paraId="10D5BC8A" w14:textId="77777777" w:rsidTr="00247287">
        <w:tc>
          <w:tcPr>
            <w:tcW w:w="2830" w:type="dxa"/>
          </w:tcPr>
          <w:p w14:paraId="76466F2E" w14:textId="77777777" w:rsidR="00247287" w:rsidRDefault="003835E5" w:rsidP="003835E5">
            <w:pPr>
              <w:pStyle w:val="Tableautetiere"/>
            </w:pPr>
            <w:proofErr w:type="spellStart"/>
            <w:r>
              <w:t>R</w:t>
            </w:r>
            <w:r w:rsidR="00247287">
              <w:t>ectalgie</w:t>
            </w:r>
            <w:proofErr w:type="spellEnd"/>
          </w:p>
        </w:tc>
        <w:tc>
          <w:tcPr>
            <w:tcW w:w="6226" w:type="dxa"/>
          </w:tcPr>
          <w:p w14:paraId="07242616" w14:textId="77777777" w:rsidR="00247287" w:rsidRDefault="00247287" w:rsidP="003835E5">
            <w:pPr>
              <w:pStyle w:val="TTextecourant"/>
            </w:pPr>
            <w:r>
              <w:t>Douleur du rectum</w:t>
            </w:r>
          </w:p>
        </w:tc>
      </w:tr>
    </w:tbl>
    <w:p w14:paraId="0FAE2F06" w14:textId="297EF0B2" w:rsidR="00D402E8" w:rsidRDefault="00D402E8" w:rsidP="00D402E8">
      <w:pPr>
        <w:pStyle w:val="05MissionTitre"/>
      </w:pPr>
      <w:r>
        <w:t>QCM</w:t>
      </w:r>
    </w:p>
    <w:p w14:paraId="32290550" w14:textId="77777777" w:rsidR="00D402E8" w:rsidRPr="00330C38" w:rsidRDefault="00D402E8" w:rsidP="00D402E8">
      <w:pPr>
        <w:pStyle w:val="06Questionenonce"/>
        <w:rPr>
          <w:rFonts w:eastAsiaTheme="minorHAnsi"/>
          <w:lang w:eastAsia="en-US"/>
        </w:rPr>
      </w:pPr>
      <w:r w:rsidRPr="00330C38">
        <w:rPr>
          <w:rFonts w:eastAsiaTheme="minorHAnsi"/>
          <w:lang w:eastAsia="en-US"/>
        </w:rPr>
        <w:t>Indiquer la (ou les) proposition(s) juste(s).</w:t>
      </w:r>
    </w:p>
    <w:p w14:paraId="25ED16D0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1 </w:t>
      </w:r>
      <w:r>
        <w:rPr>
          <w:rFonts w:ascii="Solitas-ConReg" w:hAnsi="Solitas-ConReg" w:cs="Solitas-ConReg"/>
          <w:color w:val="000094"/>
          <w:sz w:val="23"/>
          <w:szCs w:val="23"/>
        </w:rPr>
        <w:t>Le tube digestif comprend :</w:t>
      </w:r>
    </w:p>
    <w:p w14:paraId="1390ED60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8C6D32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l’intestin</w:t>
      </w:r>
    </w:p>
    <w:p w14:paraId="39EF3E1D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le pancréas</w:t>
      </w:r>
    </w:p>
    <w:p w14:paraId="2A2EA7E4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8C6D32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l’estomac</w:t>
      </w:r>
    </w:p>
    <w:p w14:paraId="5AEBA8FF" w14:textId="77777777" w:rsidR="00D402E8" w:rsidRDefault="00D402E8" w:rsidP="00D402E8"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le foie</w:t>
      </w:r>
    </w:p>
    <w:p w14:paraId="1DBF304E" w14:textId="77777777" w:rsidR="00D402E8" w:rsidRDefault="00D402E8" w:rsidP="00D402E8">
      <w:r>
        <w:rPr>
          <w:noProof/>
          <w:lang w:eastAsia="fr-FR"/>
        </w:rPr>
        <w:lastRenderedPageBreak/>
        <w:drawing>
          <wp:inline distT="0" distB="0" distL="0" distR="0" wp14:anchorId="648876DE" wp14:editId="12B6CA4C">
            <wp:extent cx="1993900" cy="1288375"/>
            <wp:effectExtent l="0" t="0" r="635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49" cy="12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E8DE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2 </w:t>
      </w:r>
      <w:r>
        <w:rPr>
          <w:rFonts w:ascii="Solitas-ConReg" w:hAnsi="Solitas-ConReg" w:cs="Solitas-ConReg"/>
          <w:color w:val="000094"/>
          <w:sz w:val="23"/>
          <w:szCs w:val="23"/>
        </w:rPr>
        <w:t>Le schéma ci-dessus illustre :</w:t>
      </w:r>
    </w:p>
    <w:p w14:paraId="666E5FE4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la fermeture des sphincters</w:t>
      </w:r>
    </w:p>
    <w:p w14:paraId="3361A677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8C6D32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le péristaltisme</w:t>
      </w:r>
    </w:p>
    <w:p w14:paraId="443BE7A4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8C6D32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la progression du bol alimentaire</w:t>
      </w:r>
    </w:p>
    <w:p w14:paraId="49325233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3 </w:t>
      </w:r>
      <w:r>
        <w:rPr>
          <w:rFonts w:ascii="Solitas-ConReg" w:hAnsi="Solitas-ConReg" w:cs="Solitas-ConReg"/>
          <w:color w:val="000094"/>
          <w:sz w:val="23"/>
          <w:szCs w:val="23"/>
        </w:rPr>
        <w:t>Le pancréas est :</w:t>
      </w:r>
    </w:p>
    <w:p w14:paraId="2A883D47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8C6D32">
        <w:rPr>
          <w:rFonts w:ascii="Solitas-ConBoo" w:hAnsi="Solitas-ConBoo" w:cs="Solitas-ConBoo"/>
          <w:color w:val="000000"/>
          <w:sz w:val="23"/>
          <w:szCs w:val="23"/>
          <w:highlight w:val="yellow"/>
        </w:rPr>
        <w:t>une glande annexe</w:t>
      </w:r>
    </w:p>
    <w:p w14:paraId="47A3A2F6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localisé dans la cavité pelvienne</w:t>
      </w:r>
    </w:p>
    <w:p w14:paraId="6BAF8CDC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connecté au tube digestif grâce à la circulation sanguine</w:t>
      </w:r>
    </w:p>
    <w:p w14:paraId="48BBB76D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 w:rsidRPr="00F47BEB">
        <w:rPr>
          <w:rFonts w:ascii="Solitas-ConBoo" w:hAnsi="Solitas-ConBoo" w:cs="Solitas-ConBoo"/>
          <w:color w:val="000000"/>
          <w:sz w:val="23"/>
          <w:szCs w:val="23"/>
        </w:rPr>
        <w:t>connecté au tube digestif au niveau du jéjunum</w:t>
      </w:r>
    </w:p>
    <w:p w14:paraId="6478B2D4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4 </w:t>
      </w:r>
      <w:r>
        <w:rPr>
          <w:rFonts w:ascii="Solitas-ConReg" w:hAnsi="Solitas-ConReg" w:cs="Solitas-ConReg"/>
          <w:color w:val="000094"/>
          <w:sz w:val="23"/>
          <w:szCs w:val="23"/>
        </w:rPr>
        <w:t>Le suc gastrique :</w:t>
      </w:r>
    </w:p>
    <w:p w14:paraId="05714DE1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est une glande annexe</w:t>
      </w:r>
    </w:p>
    <w:p w14:paraId="66C56290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est riche en acide chlorhydrique</w:t>
      </w:r>
    </w:p>
    <w:p w14:paraId="3D63267F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contient des protéases acides</w:t>
      </w:r>
    </w:p>
    <w:p w14:paraId="1FC8BD77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5 </w:t>
      </w:r>
      <w:r>
        <w:rPr>
          <w:rFonts w:ascii="Solitas-ConReg" w:hAnsi="Solitas-ConReg" w:cs="Solitas-ConReg"/>
          <w:color w:val="000094"/>
          <w:sz w:val="23"/>
          <w:szCs w:val="23"/>
        </w:rPr>
        <w:t>Le microbiote intestinal est présent dans :</w:t>
      </w:r>
    </w:p>
    <w:p w14:paraId="73194436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l’intestin</w:t>
      </w:r>
    </w:p>
    <w:p w14:paraId="2B5ABE7C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le foie</w:t>
      </w:r>
    </w:p>
    <w:p w14:paraId="534A600E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l’estomac</w:t>
      </w:r>
    </w:p>
    <w:p w14:paraId="6753DE16" w14:textId="77777777" w:rsidR="00D402E8" w:rsidRDefault="00D402E8" w:rsidP="00D402E8"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le côlon</w:t>
      </w:r>
    </w:p>
    <w:p w14:paraId="177BEC81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6 </w:t>
      </w:r>
      <w:r>
        <w:rPr>
          <w:rFonts w:ascii="Solitas-ConReg" w:hAnsi="Solitas-ConReg" w:cs="Solitas-ConReg"/>
          <w:color w:val="000094"/>
          <w:sz w:val="23"/>
          <w:szCs w:val="23"/>
        </w:rPr>
        <w:t>L’observation du duodénum est possible par :</w:t>
      </w:r>
    </w:p>
    <w:p w14:paraId="082CC3AB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coloscopie</w:t>
      </w:r>
    </w:p>
    <w:p w14:paraId="385B3071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endoscopie</w:t>
      </w:r>
    </w:p>
    <w:p w14:paraId="1D5E372B" w14:textId="508CD1E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 xml:space="preserve">fibroscopie </w:t>
      </w:r>
      <w:proofErr w:type="spellStart"/>
      <w:r w:rsidR="00FA3747"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œ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so</w:t>
      </w:r>
      <w:proofErr w:type="spellEnd"/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-gastro-duodénale</w:t>
      </w:r>
    </w:p>
    <w:p w14:paraId="4277377A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colonoscopie</w:t>
      </w:r>
    </w:p>
    <w:p w14:paraId="72980867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7 </w:t>
      </w:r>
      <w:r>
        <w:rPr>
          <w:rFonts w:ascii="Solitas-ConReg" w:hAnsi="Solitas-ConReg" w:cs="Solitas-ConReg"/>
          <w:color w:val="000094"/>
          <w:sz w:val="23"/>
          <w:szCs w:val="23"/>
        </w:rPr>
        <w:t>La digestion nécessite :</w:t>
      </w:r>
    </w:p>
    <w:p w14:paraId="4D874364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des actions mécaniques</w:t>
      </w:r>
    </w:p>
    <w:p w14:paraId="5931236D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des actions chimiques</w:t>
      </w:r>
    </w:p>
    <w:p w14:paraId="4D28ED1B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des sécrétions de l’appendice</w:t>
      </w:r>
    </w:p>
    <w:p w14:paraId="361CFCDA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8 </w:t>
      </w:r>
      <w:r>
        <w:rPr>
          <w:rFonts w:ascii="Solitas-ConReg" w:hAnsi="Solitas-ConReg" w:cs="Solitas-ConReg"/>
          <w:color w:val="000094"/>
          <w:sz w:val="23"/>
          <w:szCs w:val="23"/>
        </w:rPr>
        <w:t>Une enzyme est spécifique car :</w:t>
      </w:r>
    </w:p>
    <w:p w14:paraId="111CFB15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elle n’est présente que dans un organe</w:t>
      </w:r>
    </w:p>
    <w:p w14:paraId="1FD91DD6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elle n’agit que sur un type de molécule</w:t>
      </w:r>
    </w:p>
    <w:p w14:paraId="675A5FF9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elle permet toujours la même réaction</w:t>
      </w:r>
    </w:p>
    <w:p w14:paraId="1120CD5E" w14:textId="25720AF8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elle fonctionne à 37</w:t>
      </w:r>
      <w:r w:rsidR="00FA3747">
        <w:rPr>
          <w:rFonts w:ascii="Solitas-ConBoo" w:hAnsi="Solitas-ConBoo" w:cs="Solitas-ConBoo"/>
          <w:color w:val="000000"/>
          <w:sz w:val="23"/>
          <w:szCs w:val="23"/>
        </w:rPr>
        <w:t> </w:t>
      </w:r>
      <w:r>
        <w:rPr>
          <w:rFonts w:ascii="Solitas-ConBoo" w:hAnsi="Solitas-ConBoo" w:cs="Solitas-ConBoo"/>
          <w:color w:val="000000"/>
          <w:sz w:val="23"/>
          <w:szCs w:val="23"/>
        </w:rPr>
        <w:t>°C</w:t>
      </w:r>
    </w:p>
    <w:p w14:paraId="327356EE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9 </w:t>
      </w:r>
      <w:r>
        <w:rPr>
          <w:rFonts w:ascii="Solitas-ConReg" w:hAnsi="Solitas-ConReg" w:cs="Solitas-ConReg"/>
          <w:color w:val="000094"/>
          <w:sz w:val="23"/>
          <w:szCs w:val="23"/>
        </w:rPr>
        <w:t>La pepsine est une protéase qui agit sur :</w:t>
      </w:r>
    </w:p>
    <w:p w14:paraId="0DDAC2C1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des protéines</w:t>
      </w:r>
    </w:p>
    <w:p w14:paraId="1C6E14DF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des lipides</w:t>
      </w:r>
    </w:p>
    <w:p w14:paraId="46236FAD" w14:textId="77777777" w:rsidR="00D402E8" w:rsidRDefault="00D402E8" w:rsidP="00D402E8"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l’amidon</w:t>
      </w:r>
    </w:p>
    <w:p w14:paraId="58801052" w14:textId="72E2C864" w:rsidR="00D402E8" w:rsidRDefault="00FA3747" w:rsidP="00D402E8">
      <w:r>
        <w:rPr>
          <w:noProof/>
        </w:rPr>
        <w:lastRenderedPageBreak/>
        <w:drawing>
          <wp:inline distT="0" distB="0" distL="0" distR="0" wp14:anchorId="012EAA3B" wp14:editId="464A13A7">
            <wp:extent cx="2042419" cy="1358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693" cy="13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F6C6" w14:textId="77777777" w:rsidR="00D402E8" w:rsidRDefault="00D402E8" w:rsidP="00D402E8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10 </w:t>
      </w:r>
      <w:r>
        <w:rPr>
          <w:rFonts w:ascii="Solitas-ConReg" w:hAnsi="Solitas-ConReg" w:cs="Solitas-ConReg"/>
          <w:color w:val="000094"/>
          <w:sz w:val="23"/>
          <w:szCs w:val="23"/>
        </w:rPr>
        <w:t>Parmi les affirmations suivantes, indiquer celles qui sont vraies :</w:t>
      </w:r>
    </w:p>
    <w:p w14:paraId="274DF3BB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F47BEB">
        <w:rPr>
          <w:rFonts w:ascii="Solitas-ConBoo" w:hAnsi="Solitas-ConBoo" w:cs="Solitas-ConBoo"/>
          <w:color w:val="000000"/>
          <w:sz w:val="23"/>
          <w:szCs w:val="23"/>
          <w:highlight w:val="yellow"/>
        </w:rPr>
        <w:t>1 correspond à la lumière</w:t>
      </w:r>
    </w:p>
    <w:p w14:paraId="748C12B0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2 correspond à la musculeuse</w:t>
      </w:r>
    </w:p>
    <w:p w14:paraId="3CB5EE43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3 correspond à l’épithélium</w:t>
      </w:r>
    </w:p>
    <w:p w14:paraId="2A8251CA" w14:textId="77777777" w:rsidR="00D402E8" w:rsidRDefault="00D402E8" w:rsidP="00D402E8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2 et 3 correspondent à la séreuse</w:t>
      </w:r>
    </w:p>
    <w:sectPr w:rsidR="00D402E8" w:rsidSect="005E054C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350F5" w14:textId="77777777" w:rsidR="005E054C" w:rsidRDefault="005E054C" w:rsidP="005E054C">
      <w:r>
        <w:separator/>
      </w:r>
    </w:p>
  </w:endnote>
  <w:endnote w:type="continuationSeparator" w:id="0">
    <w:p w14:paraId="55BFFB42" w14:textId="77777777" w:rsidR="005E054C" w:rsidRDefault="005E054C" w:rsidP="005E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litas-ConBo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idePedagoAria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Time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Time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ungFon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litas-Con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litas-ConM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89113" w14:textId="736A89C2" w:rsidR="005E054C" w:rsidRPr="005E054C" w:rsidRDefault="005E054C" w:rsidP="005E054C">
    <w:pPr>
      <w:pStyle w:val="Pieddepage"/>
      <w:jc w:val="right"/>
      <w:rPr>
        <w:rFonts w:ascii="Arial" w:hAnsi="Arial" w:cs="Arial"/>
        <w:b/>
        <w:sz w:val="17"/>
        <w:szCs w:val="17"/>
      </w:rPr>
    </w:pPr>
    <w:r w:rsidRPr="005E054C">
      <w:rPr>
        <w:rFonts w:ascii="Arial" w:hAnsi="Arial" w:cs="Arial"/>
        <w:b/>
        <w:sz w:val="17"/>
        <w:szCs w:val="17"/>
      </w:rPr>
      <w:t>2</w:t>
    </w:r>
    <w:r>
      <w:rPr>
        <w:rFonts w:ascii="Arial" w:hAnsi="Arial" w:cs="Arial"/>
        <w:b/>
        <w:sz w:val="17"/>
        <w:szCs w:val="17"/>
      </w:rPr>
      <w:tab/>
    </w:r>
    <w:r>
      <w:rPr>
        <w:rFonts w:ascii="Arial" w:hAnsi="Arial" w:cs="Arial"/>
        <w:b/>
        <w:sz w:val="17"/>
        <w:szCs w:val="17"/>
      </w:rPr>
      <w:tab/>
    </w:r>
    <w:r w:rsidRPr="005E054C">
      <w:rPr>
        <w:rFonts w:ascii="Arial" w:hAnsi="Arial" w:cs="Arial"/>
        <w:b/>
        <w:sz w:val="17"/>
        <w:szCs w:val="17"/>
      </w:rPr>
      <w:t>Partie 3 Appareil digestif et nutrition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E823E" w14:textId="1037A720" w:rsidR="005E054C" w:rsidRPr="005E054C" w:rsidRDefault="005E054C">
    <w:pPr>
      <w:pStyle w:val="Pieddepage"/>
      <w:rPr>
        <w:sz w:val="17"/>
        <w:szCs w:val="17"/>
      </w:rPr>
    </w:pPr>
    <w:r w:rsidRPr="005E054C">
      <w:rPr>
        <w:rStyle w:val="Bold"/>
        <w:sz w:val="17"/>
        <w:szCs w:val="17"/>
      </w:rPr>
      <w:t>Chapitre 7</w:t>
    </w:r>
    <w:r w:rsidRPr="005E054C">
      <w:rPr>
        <w:sz w:val="17"/>
        <w:szCs w:val="17"/>
      </w:rPr>
      <w:t xml:space="preserve"> – </w:t>
    </w:r>
    <w:r w:rsidRPr="005E054C">
      <w:rPr>
        <w:rFonts w:ascii="Arial" w:hAnsi="Arial" w:cs="Arial"/>
        <w:sz w:val="17"/>
        <w:szCs w:val="17"/>
      </w:rPr>
      <w:t>Organisation de l’appareil digestif et digestion</w:t>
    </w:r>
    <w:r>
      <w:rPr>
        <w:rFonts w:ascii="Arial" w:hAnsi="Arial" w:cs="Arial"/>
        <w:sz w:val="17"/>
        <w:szCs w:val="17"/>
      </w:rPr>
      <w:tab/>
    </w:r>
    <w:r>
      <w:rPr>
        <w:rFonts w:ascii="Arial" w:hAnsi="Arial" w:cs="Arial"/>
        <w:sz w:val="17"/>
        <w:szCs w:val="17"/>
      </w:rPr>
      <w:tab/>
    </w:r>
    <w:r w:rsidRPr="005E054C">
      <w:rPr>
        <w:rFonts w:ascii="Arial" w:hAnsi="Arial" w:cs="Arial"/>
        <w:b/>
        <w:sz w:val="17"/>
        <w:szCs w:val="17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65A94" w14:textId="77777777" w:rsidR="005E054C" w:rsidRDefault="005E054C" w:rsidP="005E054C">
      <w:r>
        <w:separator/>
      </w:r>
    </w:p>
  </w:footnote>
  <w:footnote w:type="continuationSeparator" w:id="0">
    <w:p w14:paraId="6CB825E0" w14:textId="77777777" w:rsidR="005E054C" w:rsidRDefault="005E054C" w:rsidP="005E0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D70143"/>
    <w:multiLevelType w:val="hybridMultilevel"/>
    <w:tmpl w:val="4E601BC2"/>
    <w:lvl w:ilvl="0" w:tplc="8FB0FBBA">
      <w:start w:val="1"/>
      <w:numFmt w:val="bullet"/>
      <w:pStyle w:val="TEnumpuce"/>
      <w:lvlText w:val=""/>
      <w:lvlJc w:val="left"/>
      <w:pPr>
        <w:tabs>
          <w:tab w:val="num" w:pos="170"/>
        </w:tabs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B7550"/>
    <w:multiLevelType w:val="hybridMultilevel"/>
    <w:tmpl w:val="14DEE19A"/>
    <w:lvl w:ilvl="0" w:tplc="09F8BEBE">
      <w:start w:val="1"/>
      <w:numFmt w:val="decimal"/>
      <w:lvlText w:val="%1."/>
      <w:lvlJc w:val="left"/>
      <w:pPr>
        <w:ind w:left="720" w:hanging="360"/>
      </w:pPr>
      <w:rPr>
        <w:rFonts w:ascii="Solitas-ConBoo" w:hAnsi="Solitas-ConBoo" w:cs="Solitas-ConBoo" w:hint="default"/>
        <w:b w:val="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DD3EA4"/>
    <w:multiLevelType w:val="hybridMultilevel"/>
    <w:tmpl w:val="911ED404"/>
    <w:lvl w:ilvl="0" w:tplc="A9FC94E8">
      <w:start w:val="1"/>
      <w:numFmt w:val="bullet"/>
      <w:pStyle w:val="TEnumtiret"/>
      <w:lvlText w:val="-"/>
      <w:lvlJc w:val="left"/>
      <w:pPr>
        <w:tabs>
          <w:tab w:val="num" w:pos="113"/>
        </w:tabs>
      </w:pPr>
      <w:rPr>
        <w:rFonts w:ascii="Courier New" w:hAnsi="Courier New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A47"/>
    <w:rsid w:val="0004367D"/>
    <w:rsid w:val="000831F8"/>
    <w:rsid w:val="001C7BA3"/>
    <w:rsid w:val="00247287"/>
    <w:rsid w:val="002922E7"/>
    <w:rsid w:val="00296E51"/>
    <w:rsid w:val="002B4F7B"/>
    <w:rsid w:val="002D1603"/>
    <w:rsid w:val="003835E5"/>
    <w:rsid w:val="0040700E"/>
    <w:rsid w:val="004C2D13"/>
    <w:rsid w:val="00501055"/>
    <w:rsid w:val="005B3CE2"/>
    <w:rsid w:val="005C591B"/>
    <w:rsid w:val="005E054C"/>
    <w:rsid w:val="006704F5"/>
    <w:rsid w:val="00706448"/>
    <w:rsid w:val="007368E7"/>
    <w:rsid w:val="007924C5"/>
    <w:rsid w:val="008318EC"/>
    <w:rsid w:val="009005C0"/>
    <w:rsid w:val="0090403B"/>
    <w:rsid w:val="00924495"/>
    <w:rsid w:val="00950B3C"/>
    <w:rsid w:val="00A202DA"/>
    <w:rsid w:val="00A6225D"/>
    <w:rsid w:val="00A87070"/>
    <w:rsid w:val="00AD05B0"/>
    <w:rsid w:val="00B23E01"/>
    <w:rsid w:val="00B85634"/>
    <w:rsid w:val="00BB39C6"/>
    <w:rsid w:val="00BC77CD"/>
    <w:rsid w:val="00BF10E3"/>
    <w:rsid w:val="00C20B40"/>
    <w:rsid w:val="00C959BF"/>
    <w:rsid w:val="00CA0C9A"/>
    <w:rsid w:val="00CB4421"/>
    <w:rsid w:val="00CE788D"/>
    <w:rsid w:val="00D04EEF"/>
    <w:rsid w:val="00D402E8"/>
    <w:rsid w:val="00D51A47"/>
    <w:rsid w:val="00DB322E"/>
    <w:rsid w:val="00E42E8D"/>
    <w:rsid w:val="00E46B66"/>
    <w:rsid w:val="00F3386D"/>
    <w:rsid w:val="00F94773"/>
    <w:rsid w:val="00F97EC5"/>
    <w:rsid w:val="00FA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390B13D"/>
  <w15:chartTrackingRefBased/>
  <w15:docId w15:val="{B946B6E0-FC87-734E-BA21-1EFE8356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06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Chaptitre">
    <w:name w:val="00_Chap_titre"/>
    <w:basedOn w:val="Normal"/>
    <w:uiPriority w:val="99"/>
    <w:rsid w:val="00C959BF"/>
    <w:pPr>
      <w:keepNext/>
      <w:keepLines/>
      <w:pageBreakBefore/>
      <w:widowControl w:val="0"/>
      <w:suppressAutoHyphens/>
      <w:autoSpaceDE w:val="0"/>
      <w:autoSpaceDN w:val="0"/>
      <w:adjustRightInd w:val="0"/>
      <w:spacing w:after="397" w:line="560" w:lineRule="atLeast"/>
      <w:ind w:left="1417" w:hanging="1417"/>
      <w:textAlignment w:val="center"/>
    </w:pPr>
    <w:rPr>
      <w:rFonts w:ascii="GuidePedagoArial" w:eastAsia="Times New Roman" w:hAnsi="GuidePedagoArial" w:cs="GuidePedagoArial"/>
      <w:color w:val="000000"/>
      <w:sz w:val="48"/>
      <w:szCs w:val="48"/>
      <w:lang w:eastAsia="fr-FR"/>
    </w:rPr>
  </w:style>
  <w:style w:type="paragraph" w:customStyle="1" w:styleId="04Exercicestitre">
    <w:name w:val="04_Exercices_titre"/>
    <w:basedOn w:val="Normal"/>
    <w:next w:val="Normal"/>
    <w:uiPriority w:val="99"/>
    <w:rsid w:val="00C959BF"/>
    <w:pPr>
      <w:keepNext/>
      <w:keepLines/>
      <w:widowControl w:val="0"/>
      <w:suppressAutoHyphens/>
      <w:autoSpaceDE w:val="0"/>
      <w:autoSpaceDN w:val="0"/>
      <w:adjustRightInd w:val="0"/>
      <w:spacing w:before="680" w:line="310" w:lineRule="atLeast"/>
      <w:textAlignment w:val="center"/>
    </w:pPr>
    <w:rPr>
      <w:rFonts w:ascii="GuidePedagoNCond-Bold" w:eastAsia="Times New Roman" w:hAnsi="GuidePedagoNCond-Bold" w:cs="GuidePedagoNCond-Bold"/>
      <w:b/>
      <w:bCs/>
      <w:color w:val="ED7D31" w:themeColor="accent2"/>
      <w:sz w:val="27"/>
      <w:szCs w:val="27"/>
      <w:lang w:eastAsia="fr-FR"/>
    </w:rPr>
  </w:style>
  <w:style w:type="paragraph" w:customStyle="1" w:styleId="05ExerciceTitre">
    <w:name w:val="05_Exercice_Titre"/>
    <w:basedOn w:val="04Exercicestitre"/>
    <w:uiPriority w:val="99"/>
    <w:rsid w:val="00D04EEF"/>
    <w:pPr>
      <w:spacing w:before="198" w:after="85"/>
      <w:ind w:left="567" w:hanging="567"/>
    </w:pPr>
    <w:rPr>
      <w:rFonts w:ascii="GuidePedagoNCond" w:hAnsi="GuidePedagoNCond" w:cs="GuidePedagoNCond"/>
      <w:color w:val="CC3399"/>
      <w:sz w:val="25"/>
      <w:szCs w:val="25"/>
    </w:rPr>
  </w:style>
  <w:style w:type="paragraph" w:customStyle="1" w:styleId="06Questionenonce">
    <w:name w:val="06_Question_enonce"/>
    <w:basedOn w:val="Normal"/>
    <w:uiPriority w:val="99"/>
    <w:rsid w:val="00C959BF"/>
    <w:pPr>
      <w:keepNext/>
      <w:widowControl w:val="0"/>
      <w:suppressAutoHyphens/>
      <w:autoSpaceDE w:val="0"/>
      <w:autoSpaceDN w:val="0"/>
      <w:adjustRightInd w:val="0"/>
      <w:spacing w:before="113" w:line="270" w:lineRule="atLeast"/>
      <w:jc w:val="both"/>
      <w:textAlignment w:val="center"/>
    </w:pPr>
    <w:rPr>
      <w:rFonts w:ascii="GuidePedagoTimes-Bold" w:eastAsia="Times New Roman" w:hAnsi="GuidePedagoTimes-Bold" w:cs="GuidePedagoTimes-Bold"/>
      <w:b/>
      <w:bCs/>
      <w:color w:val="000000"/>
      <w:spacing w:val="-1"/>
      <w:sz w:val="23"/>
      <w:szCs w:val="23"/>
      <w:lang w:eastAsia="fr-FR"/>
    </w:rPr>
  </w:style>
  <w:style w:type="paragraph" w:customStyle="1" w:styleId="TEnumpuce">
    <w:name w:val="T_Enum_puce"/>
    <w:basedOn w:val="Normal"/>
    <w:next w:val="Normal"/>
    <w:uiPriority w:val="99"/>
    <w:rsid w:val="00C959BF"/>
    <w:pPr>
      <w:widowControl w:val="0"/>
      <w:numPr>
        <w:numId w:val="1"/>
      </w:numPr>
      <w:autoSpaceDE w:val="0"/>
      <w:autoSpaceDN w:val="0"/>
      <w:adjustRightInd w:val="0"/>
      <w:spacing w:line="260" w:lineRule="atLeast"/>
      <w:jc w:val="both"/>
      <w:textAlignment w:val="center"/>
    </w:pPr>
    <w:rPr>
      <w:rFonts w:ascii="GuidePedagoTimes" w:eastAsia="Times New Roman" w:hAnsi="GuidePedagoTimes" w:cs="GuidePedagoTimes"/>
      <w:color w:val="000000"/>
      <w:sz w:val="22"/>
      <w:szCs w:val="22"/>
      <w:lang w:eastAsia="fr-FR"/>
    </w:rPr>
  </w:style>
  <w:style w:type="paragraph" w:customStyle="1" w:styleId="TEnumtiret">
    <w:name w:val="T_Enum_tiret"/>
    <w:basedOn w:val="Normal"/>
    <w:next w:val="Normal"/>
    <w:uiPriority w:val="99"/>
    <w:rsid w:val="00C959BF"/>
    <w:pPr>
      <w:widowControl w:val="0"/>
      <w:numPr>
        <w:numId w:val="2"/>
      </w:numPr>
      <w:tabs>
        <w:tab w:val="clear" w:pos="113"/>
        <w:tab w:val="left" w:pos="17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GuidePedagoTimes" w:eastAsia="Times New Roman" w:hAnsi="GuidePedagoTimes" w:cs="GuidePedagoTimes"/>
      <w:color w:val="000000"/>
      <w:sz w:val="22"/>
      <w:szCs w:val="22"/>
      <w:lang w:eastAsia="fr-FR"/>
    </w:rPr>
  </w:style>
  <w:style w:type="paragraph" w:customStyle="1" w:styleId="TTextecourant">
    <w:name w:val="T_Texte_courant"/>
    <w:basedOn w:val="Normal"/>
    <w:link w:val="TTextecourantCar"/>
    <w:uiPriority w:val="99"/>
    <w:rsid w:val="00C959BF"/>
    <w:pPr>
      <w:widowControl w:val="0"/>
      <w:autoSpaceDE w:val="0"/>
      <w:autoSpaceDN w:val="0"/>
      <w:adjustRightInd w:val="0"/>
      <w:spacing w:line="260" w:lineRule="atLeast"/>
      <w:jc w:val="both"/>
      <w:textAlignment w:val="center"/>
    </w:pPr>
    <w:rPr>
      <w:rFonts w:ascii="GuidePedagoTimes" w:eastAsia="Times New Roman" w:hAnsi="GuidePedagoTimes" w:cs="GuidePedagoTimes"/>
      <w:color w:val="000000"/>
      <w:sz w:val="22"/>
      <w:szCs w:val="22"/>
      <w:lang w:eastAsia="fr-FR"/>
    </w:rPr>
  </w:style>
  <w:style w:type="character" w:customStyle="1" w:styleId="TTextecourantCar">
    <w:name w:val="T_Texte_courant Car"/>
    <w:basedOn w:val="Policepardfaut"/>
    <w:link w:val="TTextecourant"/>
    <w:uiPriority w:val="99"/>
    <w:locked/>
    <w:rsid w:val="00C959BF"/>
    <w:rPr>
      <w:rFonts w:ascii="GuidePedagoTimes" w:eastAsia="Times New Roman" w:hAnsi="GuidePedagoTimes" w:cs="GuidePedagoTimes"/>
      <w:color w:val="000000"/>
      <w:sz w:val="22"/>
      <w:szCs w:val="22"/>
      <w:lang w:eastAsia="fr-FR"/>
    </w:rPr>
  </w:style>
  <w:style w:type="paragraph" w:customStyle="1" w:styleId="Tableaucourant">
    <w:name w:val="Tableau_courant"/>
    <w:basedOn w:val="Normal"/>
    <w:uiPriority w:val="99"/>
    <w:rsid w:val="0090403B"/>
    <w:pPr>
      <w:widowControl w:val="0"/>
      <w:autoSpaceDE w:val="0"/>
      <w:autoSpaceDN w:val="0"/>
      <w:adjustRightInd w:val="0"/>
      <w:spacing w:line="180" w:lineRule="atLeast"/>
      <w:jc w:val="both"/>
      <w:textAlignment w:val="center"/>
    </w:pPr>
    <w:rPr>
      <w:rFonts w:ascii="GuidePedagoNCond" w:eastAsia="Times New Roman" w:hAnsi="GuidePedagoNCond" w:cs="GuidePedagoNCond"/>
      <w:color w:val="000000"/>
      <w:szCs w:val="16"/>
      <w:lang w:eastAsia="fr-FR"/>
    </w:rPr>
  </w:style>
  <w:style w:type="paragraph" w:customStyle="1" w:styleId="Tableautetiere">
    <w:name w:val="Tableau_tetiere"/>
    <w:basedOn w:val="Tableaucourant"/>
    <w:uiPriority w:val="99"/>
    <w:rsid w:val="00C959BF"/>
    <w:pPr>
      <w:suppressAutoHyphens/>
    </w:pPr>
    <w:rPr>
      <w:rFonts w:ascii="GuidePedagoNCond-Bold" w:hAnsi="GuidePedagoNCond-Bold" w:cs="GuidePedagoNCond-Bold"/>
      <w:b/>
      <w:bCs/>
    </w:rPr>
  </w:style>
  <w:style w:type="paragraph" w:customStyle="1" w:styleId="Tableautitre">
    <w:name w:val="Tableau_titre"/>
    <w:basedOn w:val="Normal"/>
    <w:uiPriority w:val="99"/>
    <w:rsid w:val="00C959BF"/>
    <w:pPr>
      <w:widowControl w:val="0"/>
      <w:suppressAutoHyphens/>
      <w:autoSpaceDE w:val="0"/>
      <w:autoSpaceDN w:val="0"/>
      <w:adjustRightInd w:val="0"/>
      <w:spacing w:before="170" w:line="210" w:lineRule="atLeast"/>
      <w:textAlignment w:val="center"/>
    </w:pPr>
    <w:rPr>
      <w:rFonts w:ascii="GuidePedagoNCond-Bold" w:eastAsia="Times New Roman" w:hAnsi="GuidePedagoNCond-Bold" w:cs="GuidePedagoNCond-Bold"/>
      <w:b/>
      <w:bCs/>
      <w:color w:val="000000"/>
      <w:sz w:val="19"/>
      <w:szCs w:val="19"/>
      <w:lang w:eastAsia="fr-FR"/>
    </w:rPr>
  </w:style>
  <w:style w:type="paragraph" w:customStyle="1" w:styleId="02Programmetitre">
    <w:name w:val="02_Programme_titre"/>
    <w:basedOn w:val="Normal"/>
    <w:uiPriority w:val="99"/>
    <w:rsid w:val="00C959BF"/>
    <w:pPr>
      <w:keepNext/>
      <w:keepLines/>
      <w:widowControl w:val="0"/>
      <w:suppressAutoHyphens/>
      <w:autoSpaceDE w:val="0"/>
      <w:autoSpaceDN w:val="0"/>
      <w:adjustRightInd w:val="0"/>
      <w:spacing w:before="142" w:line="200" w:lineRule="atLeast"/>
      <w:textAlignment w:val="center"/>
    </w:pPr>
    <w:rPr>
      <w:rFonts w:ascii="GuidePedagoNCond" w:eastAsia="Times New Roman" w:hAnsi="GuidePedagoNCond" w:cs="GuidePedagoNCond"/>
      <w:caps/>
      <w:color w:val="000000"/>
      <w:sz w:val="19"/>
      <w:szCs w:val="19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D05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D05B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D05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05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05B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05B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5B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835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05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054C"/>
  </w:style>
  <w:style w:type="paragraph" w:styleId="Pieddepage">
    <w:name w:val="footer"/>
    <w:basedOn w:val="Normal"/>
    <w:link w:val="PieddepageCar"/>
    <w:uiPriority w:val="99"/>
    <w:unhideWhenUsed/>
    <w:rsid w:val="005E05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054C"/>
  </w:style>
  <w:style w:type="character" w:customStyle="1" w:styleId="Bold">
    <w:name w:val="Bold"/>
    <w:rsid w:val="005E054C"/>
    <w:rPr>
      <w:b/>
      <w:bCs/>
    </w:rPr>
  </w:style>
  <w:style w:type="paragraph" w:customStyle="1" w:styleId="05MissionTitre">
    <w:name w:val="05_Mission_Titre"/>
    <w:basedOn w:val="Normal"/>
    <w:uiPriority w:val="99"/>
    <w:rsid w:val="00D402E8"/>
    <w:pPr>
      <w:keepNext/>
      <w:keepLines/>
      <w:widowControl w:val="0"/>
      <w:tabs>
        <w:tab w:val="left" w:pos="560"/>
      </w:tabs>
      <w:suppressAutoHyphens/>
      <w:autoSpaceDE w:val="0"/>
      <w:autoSpaceDN w:val="0"/>
      <w:adjustRightInd w:val="0"/>
      <w:spacing w:before="340" w:after="113" w:line="310" w:lineRule="atLeast"/>
      <w:ind w:left="567" w:hanging="567"/>
      <w:textAlignment w:val="center"/>
    </w:pPr>
    <w:rPr>
      <w:rFonts w:ascii="GuidePedagoNCond" w:eastAsia="Times New Roman" w:hAnsi="GuidePedagoNCond" w:cs="GuidePedagoNCond"/>
      <w:b/>
      <w:color w:val="0070C0"/>
      <w:sz w:val="25"/>
      <w:szCs w:val="2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D5451-D47F-4887-83D9-28A3E258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2486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Besson</dc:creator>
  <cp:keywords/>
  <dc:description/>
  <cp:lastModifiedBy>DEAN CECILE</cp:lastModifiedBy>
  <cp:revision>14</cp:revision>
  <dcterms:created xsi:type="dcterms:W3CDTF">2019-07-18T07:28:00Z</dcterms:created>
  <dcterms:modified xsi:type="dcterms:W3CDTF">2019-07-23T14:57:00Z</dcterms:modified>
</cp:coreProperties>
</file>