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280EE" w14:textId="77777777" w:rsidR="007F1B0D" w:rsidRPr="007F1B0D" w:rsidRDefault="00B91DC1" w:rsidP="007F1B0D">
      <w:pPr>
        <w:pStyle w:val="00Chaptitre"/>
        <w:keepNext w:val="0"/>
        <w:keepLines w:val="0"/>
        <w:pageBreakBefore w:val="0"/>
        <w:ind w:left="1418" w:hanging="1418"/>
        <w:rPr>
          <w:b/>
          <w:color w:val="92D050"/>
        </w:rPr>
      </w:pPr>
      <w:r w:rsidRPr="007F1B0D">
        <w:rPr>
          <w:b/>
          <w:color w:val="92D050"/>
        </w:rPr>
        <w:t>Chapitre 1</w:t>
      </w:r>
      <w:r w:rsidR="00671B53" w:rsidRPr="007F1B0D">
        <w:rPr>
          <w:b/>
          <w:color w:val="92D050"/>
        </w:rPr>
        <w:t>2</w:t>
      </w:r>
    </w:p>
    <w:p w14:paraId="5B0A1317" w14:textId="3F59B2E3" w:rsidR="00B91DC1" w:rsidRPr="00F26B88" w:rsidRDefault="00671B53" w:rsidP="00F26B88">
      <w:pPr>
        <w:pStyle w:val="00Chaptitre"/>
        <w:keepNext w:val="0"/>
        <w:keepLines w:val="0"/>
        <w:pageBreakBefore w:val="0"/>
        <w:ind w:left="0" w:firstLine="0"/>
        <w:rPr>
          <w:rFonts w:ascii="Arial" w:hAnsi="Arial" w:cs="Arial"/>
          <w:b/>
          <w:color w:val="92D050"/>
        </w:rPr>
      </w:pPr>
      <w:r w:rsidRPr="007F1B0D">
        <w:rPr>
          <w:rFonts w:ascii="Arial" w:hAnsi="Arial" w:cs="Arial"/>
          <w:b/>
          <w:color w:val="92D050"/>
        </w:rPr>
        <w:t>Anatomie et histologie</w:t>
      </w:r>
      <w:r w:rsidR="00F26B88">
        <w:rPr>
          <w:rFonts w:ascii="Arial" w:hAnsi="Arial" w:cs="Arial"/>
          <w:b/>
          <w:color w:val="92D050"/>
        </w:rPr>
        <w:br/>
      </w:r>
      <w:r w:rsidRPr="007F1B0D">
        <w:rPr>
          <w:rFonts w:ascii="Arial" w:hAnsi="Arial" w:cs="Arial"/>
          <w:b/>
          <w:color w:val="92D050"/>
        </w:rPr>
        <w:t>de l’appareil</w:t>
      </w:r>
      <w:r w:rsidR="00F26B88">
        <w:rPr>
          <w:rFonts w:ascii="Arial" w:hAnsi="Arial" w:cs="Arial"/>
          <w:b/>
          <w:color w:val="92D050"/>
        </w:rPr>
        <w:t xml:space="preserve"> </w:t>
      </w:r>
      <w:r w:rsidRPr="007F1B0D">
        <w:rPr>
          <w:rFonts w:ascii="Arial" w:hAnsi="Arial" w:cs="Arial"/>
          <w:b/>
          <w:color w:val="92D050"/>
        </w:rPr>
        <w:t>respiratoire</w:t>
      </w:r>
    </w:p>
    <w:p w14:paraId="0DFBE201" w14:textId="763C0288" w:rsidR="00D029A7" w:rsidRDefault="00D029A7" w:rsidP="00D029A7">
      <w:pPr>
        <w:pStyle w:val="02Programmetitre"/>
      </w:pPr>
      <w:r>
        <w:t>Capacit</w:t>
      </w:r>
      <w:r w:rsidR="00910D6D">
        <w:t>É</w:t>
      </w:r>
      <w:r>
        <w:t>s</w:t>
      </w:r>
    </w:p>
    <w:p w14:paraId="2C8B40AF" w14:textId="77777777" w:rsidR="00B91DC1" w:rsidRDefault="00264F54" w:rsidP="00D029A7">
      <w:pPr>
        <w:pStyle w:val="Paragraphedeliste"/>
        <w:numPr>
          <w:ilvl w:val="0"/>
          <w:numId w:val="38"/>
        </w:numPr>
      </w:pPr>
      <w:r>
        <w:t>Anatomie</w:t>
      </w:r>
      <w:r w:rsidR="004465CD">
        <w:t xml:space="preserve"> </w:t>
      </w:r>
      <w:r>
        <w:t>et histologie</w:t>
      </w:r>
      <w:r w:rsidR="004465CD">
        <w:t xml:space="preserve"> </w:t>
      </w:r>
      <w:r>
        <w:t>de l’appareil</w:t>
      </w:r>
      <w:r w:rsidR="004465CD">
        <w:t xml:space="preserve"> </w:t>
      </w:r>
      <w:r>
        <w:t>respiratoire</w:t>
      </w:r>
    </w:p>
    <w:p w14:paraId="753D3F8E" w14:textId="77777777" w:rsidR="00264F54" w:rsidRDefault="00264F54" w:rsidP="00D029A7">
      <w:pPr>
        <w:pStyle w:val="Paragraphedeliste"/>
        <w:numPr>
          <w:ilvl w:val="0"/>
          <w:numId w:val="38"/>
        </w:numPr>
      </w:pPr>
      <w:r>
        <w:t>Identifier les organes</w:t>
      </w:r>
      <w:r w:rsidR="004465CD">
        <w:t xml:space="preserve"> </w:t>
      </w:r>
      <w:r>
        <w:t>dans la cavité thoracique</w:t>
      </w:r>
      <w:r w:rsidR="004465CD">
        <w:t xml:space="preserve"> </w:t>
      </w:r>
      <w:r>
        <w:t>et préciser leurs</w:t>
      </w:r>
      <w:r w:rsidR="004465CD">
        <w:t xml:space="preserve"> </w:t>
      </w:r>
      <w:r>
        <w:t>relations avec l’appareil</w:t>
      </w:r>
      <w:r w:rsidR="004465CD">
        <w:t xml:space="preserve"> </w:t>
      </w:r>
      <w:r>
        <w:t>cardiovasculaire</w:t>
      </w:r>
    </w:p>
    <w:p w14:paraId="49BC1D73" w14:textId="77777777" w:rsidR="00264F54" w:rsidRDefault="00264F54" w:rsidP="00D029A7">
      <w:pPr>
        <w:pStyle w:val="Paragraphedeliste"/>
        <w:numPr>
          <w:ilvl w:val="0"/>
          <w:numId w:val="38"/>
        </w:numPr>
      </w:pPr>
      <w:r>
        <w:t>Relier la composition</w:t>
      </w:r>
      <w:r w:rsidR="004465CD">
        <w:t xml:space="preserve"> </w:t>
      </w:r>
      <w:r>
        <w:t>tissulaire des organes</w:t>
      </w:r>
      <w:r w:rsidR="004465CD">
        <w:t xml:space="preserve"> </w:t>
      </w:r>
      <w:r>
        <w:t>et leurs fonctions</w:t>
      </w:r>
    </w:p>
    <w:p w14:paraId="50C2B026" w14:textId="77777777" w:rsidR="00264F54" w:rsidRDefault="00264F54" w:rsidP="00D029A7">
      <w:pPr>
        <w:pStyle w:val="Paragraphedeliste"/>
        <w:numPr>
          <w:ilvl w:val="0"/>
          <w:numId w:val="38"/>
        </w:numPr>
      </w:pPr>
      <w:r>
        <w:t>Identifier les éléments</w:t>
      </w:r>
      <w:r w:rsidR="004465CD">
        <w:t xml:space="preserve"> </w:t>
      </w:r>
      <w:r>
        <w:t>constituant la barrière</w:t>
      </w:r>
      <w:r w:rsidR="004465CD">
        <w:t xml:space="preserve"> </w:t>
      </w:r>
      <w:r>
        <w:t>alvéolo-capillaire</w:t>
      </w:r>
    </w:p>
    <w:p w14:paraId="57EC86CF" w14:textId="77777777" w:rsidR="00264F54" w:rsidRDefault="00264F54" w:rsidP="00D029A7">
      <w:pPr>
        <w:pStyle w:val="Paragraphedeliste"/>
        <w:numPr>
          <w:ilvl w:val="0"/>
          <w:numId w:val="38"/>
        </w:numPr>
      </w:pPr>
      <w:r>
        <w:t>Relier la structure de la</w:t>
      </w:r>
      <w:r w:rsidR="004465CD">
        <w:t xml:space="preserve"> </w:t>
      </w:r>
      <w:r>
        <w:t>barrière à sa fonction</w:t>
      </w:r>
    </w:p>
    <w:p w14:paraId="27FC8758" w14:textId="77777777" w:rsidR="00B91DC1" w:rsidRDefault="00B91DC1" w:rsidP="00D029A7">
      <w:pPr>
        <w:pStyle w:val="04Exercicestitre"/>
        <w:keepNext w:val="0"/>
        <w:keepLines w:val="0"/>
      </w:pPr>
      <w:r>
        <w:t>Activité 1</w:t>
      </w:r>
      <w:r w:rsidR="00264F54">
        <w:t xml:space="preserve"> </w:t>
      </w:r>
      <w:r w:rsidR="00264F54" w:rsidRPr="00264F54">
        <w:t>Localiser l’appareil respiratoire dans l’organisme</w:t>
      </w:r>
    </w:p>
    <w:p w14:paraId="1DE11423" w14:textId="77777777" w:rsidR="00264F54" w:rsidRDefault="00B91DC1" w:rsidP="00D029A7">
      <w:pPr>
        <w:pStyle w:val="06Questionenonce"/>
        <w:keepNext w:val="0"/>
      </w:pPr>
      <w:r>
        <w:t>1.</w:t>
      </w:r>
      <w:r w:rsidR="00264F54">
        <w:t xml:space="preserve"> Expliquer, à l’aide</w:t>
      </w:r>
      <w:r w:rsidR="004465CD">
        <w:t xml:space="preserve"> </w:t>
      </w:r>
      <w:r w:rsidR="00264F54">
        <w:t>des</w:t>
      </w:r>
      <w:r w:rsidR="004465CD">
        <w:t xml:space="preserve"> </w:t>
      </w:r>
      <w:r w:rsidR="00264F54">
        <w:t>connaissances</w:t>
      </w:r>
      <w:r w:rsidR="00931509">
        <w:t xml:space="preserve"> </w:t>
      </w:r>
      <w:r w:rsidR="00264F54">
        <w:t>des chapitres précédents,</w:t>
      </w:r>
      <w:r w:rsidR="00931509">
        <w:t xml:space="preserve"> </w:t>
      </w:r>
      <w:r w:rsidR="00264F54">
        <w:t>pourquoi</w:t>
      </w:r>
      <w:r w:rsidR="00931509">
        <w:t xml:space="preserve"> </w:t>
      </w:r>
      <w:r w:rsidR="00264F54">
        <w:t>les poumons apparaissent</w:t>
      </w:r>
      <w:r w:rsidR="00931509">
        <w:t xml:space="preserve"> </w:t>
      </w:r>
      <w:r w:rsidR="00264F54">
        <w:t>clairs sur le</w:t>
      </w:r>
      <w:r w:rsidR="00931509">
        <w:t xml:space="preserve"> </w:t>
      </w:r>
      <w:r w:rsidR="00264F54">
        <w:t>cliché de radiologie</w:t>
      </w:r>
      <w:r w:rsidR="00931509">
        <w:t xml:space="preserve"> </w:t>
      </w:r>
      <w:r w:rsidR="00264F54">
        <w:t>du Doc. 1.</w:t>
      </w:r>
    </w:p>
    <w:p w14:paraId="5ECE3C09" w14:textId="77777777" w:rsidR="00B91DC1" w:rsidRDefault="00B91DC1" w:rsidP="001818EE">
      <w:pPr>
        <w:pStyle w:val="TTextecourant"/>
      </w:pPr>
      <w:r>
        <w:t xml:space="preserve">Les poumons apparaissent en clair car ils sont </w:t>
      </w:r>
      <w:r w:rsidRPr="001818EE">
        <w:t>remplis</w:t>
      </w:r>
      <w:r>
        <w:t xml:space="preserve"> d’air.</w:t>
      </w:r>
    </w:p>
    <w:p w14:paraId="28E1FD63" w14:textId="77777777" w:rsidR="00264F54" w:rsidRDefault="00B91DC1" w:rsidP="00D029A7">
      <w:pPr>
        <w:pStyle w:val="06Questionenonce"/>
        <w:keepNext w:val="0"/>
      </w:pPr>
      <w:r>
        <w:t>2.</w:t>
      </w:r>
      <w:r w:rsidR="00264F54">
        <w:t xml:space="preserve"> Localiser, sur ce</w:t>
      </w:r>
      <w:r w:rsidR="00931509">
        <w:t xml:space="preserve"> </w:t>
      </w:r>
      <w:r w:rsidR="00264F54">
        <w:t>même cliché, le</w:t>
      </w:r>
      <w:r w:rsidR="00931509">
        <w:t xml:space="preserve"> </w:t>
      </w:r>
      <w:r w:rsidR="00264F54">
        <w:t>médiastin, à l’aide</w:t>
      </w:r>
      <w:r w:rsidR="00931509">
        <w:t xml:space="preserve"> </w:t>
      </w:r>
      <w:r w:rsidR="00264F54">
        <w:t>des connaissances</w:t>
      </w:r>
      <w:r w:rsidR="00931509">
        <w:t xml:space="preserve"> </w:t>
      </w:r>
      <w:r w:rsidR="00264F54">
        <w:t>issues du chapitre 9.</w:t>
      </w:r>
    </w:p>
    <w:p w14:paraId="00C289D3" w14:textId="77777777" w:rsidR="00B91DC1" w:rsidRDefault="00B91DC1" w:rsidP="001818EE">
      <w:pPr>
        <w:pStyle w:val="TTextecourant"/>
      </w:pPr>
      <w:r>
        <w:t>Le m</w:t>
      </w:r>
      <w:r w:rsidR="00DE4965">
        <w:t>é</w:t>
      </w:r>
      <w:r>
        <w:t>diastin est la région sombre entre les deux poumons.</w:t>
      </w:r>
    </w:p>
    <w:p w14:paraId="422E0260" w14:textId="77777777" w:rsidR="00264F54" w:rsidRDefault="00B91DC1" w:rsidP="00D029A7">
      <w:pPr>
        <w:pStyle w:val="06Questionenonce"/>
        <w:keepNext w:val="0"/>
      </w:pPr>
      <w:r w:rsidRPr="00433DA7">
        <w:t>3.</w:t>
      </w:r>
      <w:r w:rsidR="00264F54" w:rsidRPr="00433DA7">
        <w:t xml:space="preserve"> Nommer les structures</w:t>
      </w:r>
      <w:r w:rsidR="00931509" w:rsidRPr="00433DA7">
        <w:t xml:space="preserve"> </w:t>
      </w:r>
      <w:r w:rsidR="00264F54" w:rsidRPr="00433DA7">
        <w:t>les plus radio</w:t>
      </w:r>
      <w:r w:rsidR="00931509" w:rsidRPr="00433DA7">
        <w:t>-</w:t>
      </w:r>
      <w:r w:rsidR="00264F54" w:rsidRPr="00433DA7">
        <w:t>opaques</w:t>
      </w:r>
      <w:r w:rsidR="00931509" w:rsidRPr="00433DA7">
        <w:t xml:space="preserve"> </w:t>
      </w:r>
      <w:r w:rsidR="00264F54" w:rsidRPr="00433DA7">
        <w:t>indiquées</w:t>
      </w:r>
      <w:r w:rsidR="00931509" w:rsidRPr="00433DA7">
        <w:t xml:space="preserve"> </w:t>
      </w:r>
      <w:r w:rsidR="00264F54" w:rsidRPr="00433DA7">
        <w:t>par des flèches sur</w:t>
      </w:r>
      <w:r w:rsidR="00931509" w:rsidRPr="00433DA7">
        <w:t xml:space="preserve"> </w:t>
      </w:r>
      <w:r w:rsidR="00264F54" w:rsidRPr="00433DA7">
        <w:t>le cliché de radiologie</w:t>
      </w:r>
      <w:r w:rsidR="00931509" w:rsidRPr="00433DA7">
        <w:t xml:space="preserve"> </w:t>
      </w:r>
      <w:r w:rsidR="00264F54" w:rsidRPr="00433DA7">
        <w:t>du Doc. 1.</w:t>
      </w:r>
    </w:p>
    <w:p w14:paraId="7A1DE27B" w14:textId="77777777" w:rsidR="00B91DC1" w:rsidRDefault="00B91DC1" w:rsidP="001818EE">
      <w:pPr>
        <w:pStyle w:val="TTextecourant"/>
      </w:pPr>
      <w:r>
        <w:t>Ce sont des côtes.</w:t>
      </w:r>
    </w:p>
    <w:p w14:paraId="2F7D7B5E" w14:textId="77777777" w:rsidR="00B91DC1" w:rsidRDefault="00B91DC1" w:rsidP="00D029A7">
      <w:pPr>
        <w:pStyle w:val="06Questionenonce"/>
        <w:keepNext w:val="0"/>
      </w:pPr>
      <w:r>
        <w:t xml:space="preserve">4. </w:t>
      </w:r>
      <w:r w:rsidR="00264F54" w:rsidRPr="00264F54">
        <w:t>Légender le dessin du Doc. 2 en vous aidant des informations du Doc. 1.</w:t>
      </w:r>
    </w:p>
    <w:p w14:paraId="7BF29791" w14:textId="77777777" w:rsidR="00B91DC1" w:rsidRDefault="00B91DC1" w:rsidP="001818EE">
      <w:pPr>
        <w:pStyle w:val="TTextecourant"/>
      </w:pPr>
      <w:r>
        <w:t>1</w:t>
      </w:r>
      <w:r w:rsidR="00DE4965">
        <w:t>.</w:t>
      </w:r>
      <w:r>
        <w:t xml:space="preserve"> </w:t>
      </w:r>
      <w:r w:rsidR="00DE4965">
        <w:t>L</w:t>
      </w:r>
      <w:r>
        <w:t>arynx</w:t>
      </w:r>
      <w:r w:rsidR="00DE4965">
        <w:t>.</w:t>
      </w:r>
    </w:p>
    <w:p w14:paraId="24AD8E63" w14:textId="77777777" w:rsidR="00B91DC1" w:rsidRDefault="00B91DC1" w:rsidP="001818EE">
      <w:pPr>
        <w:pStyle w:val="TTextecourant"/>
      </w:pPr>
      <w:r>
        <w:t>2</w:t>
      </w:r>
      <w:r w:rsidR="00DE4965">
        <w:t>. T</w:t>
      </w:r>
      <w:r>
        <w:t>rachée</w:t>
      </w:r>
      <w:r w:rsidR="00DE4965">
        <w:t>.</w:t>
      </w:r>
    </w:p>
    <w:p w14:paraId="313C376B" w14:textId="77777777" w:rsidR="00B91DC1" w:rsidRDefault="00B91DC1" w:rsidP="001818EE">
      <w:pPr>
        <w:pStyle w:val="TTextecourant"/>
      </w:pPr>
      <w:r>
        <w:t>3</w:t>
      </w:r>
      <w:r w:rsidR="00DE4965">
        <w:t>. C</w:t>
      </w:r>
      <w:r>
        <w:t>œur</w:t>
      </w:r>
      <w:r w:rsidR="00DE4965">
        <w:t>.</w:t>
      </w:r>
    </w:p>
    <w:p w14:paraId="6E26DA56" w14:textId="77777777" w:rsidR="00B91DC1" w:rsidRDefault="00B91DC1" w:rsidP="001818EE">
      <w:pPr>
        <w:pStyle w:val="TTextecourant"/>
      </w:pPr>
      <w:r>
        <w:t>4</w:t>
      </w:r>
      <w:r w:rsidR="00DE4965">
        <w:t>. P</w:t>
      </w:r>
      <w:r>
        <w:t>oumon droit</w:t>
      </w:r>
      <w:r w:rsidR="00DE4965">
        <w:t>.</w:t>
      </w:r>
    </w:p>
    <w:p w14:paraId="6393069B" w14:textId="77777777" w:rsidR="00B91DC1" w:rsidRDefault="00B91DC1" w:rsidP="001818EE">
      <w:pPr>
        <w:pStyle w:val="TTextecourant"/>
      </w:pPr>
      <w:r>
        <w:t>5</w:t>
      </w:r>
      <w:r w:rsidR="00DE4965">
        <w:t>. L</w:t>
      </w:r>
      <w:r>
        <w:t>obe du poumon gauche</w:t>
      </w:r>
      <w:r w:rsidR="00DE4965">
        <w:t>.</w:t>
      </w:r>
    </w:p>
    <w:p w14:paraId="1A7161C5" w14:textId="77777777" w:rsidR="00B91DC1" w:rsidRDefault="00B91DC1" w:rsidP="001818EE">
      <w:pPr>
        <w:pStyle w:val="TTextecourant"/>
      </w:pPr>
      <w:r>
        <w:t>6</w:t>
      </w:r>
      <w:r w:rsidR="00DE4965">
        <w:t>.</w:t>
      </w:r>
      <w:r>
        <w:t xml:space="preserve"> </w:t>
      </w:r>
      <w:r w:rsidR="00DE4965">
        <w:t>C</w:t>
      </w:r>
      <w:r>
        <w:t>ôtes</w:t>
      </w:r>
      <w:r w:rsidR="00DE4965">
        <w:t>.</w:t>
      </w:r>
    </w:p>
    <w:p w14:paraId="0AC086E8" w14:textId="77777777" w:rsidR="00B91DC1" w:rsidRDefault="00B91DC1" w:rsidP="001818EE">
      <w:pPr>
        <w:pStyle w:val="TTextecourant"/>
      </w:pPr>
      <w:r>
        <w:t>7</w:t>
      </w:r>
      <w:r w:rsidR="00DE4965">
        <w:t>.</w:t>
      </w:r>
      <w:r>
        <w:t xml:space="preserve"> </w:t>
      </w:r>
      <w:r w:rsidR="00DE4965">
        <w:t>D</w:t>
      </w:r>
      <w:r>
        <w:t>iaphragme</w:t>
      </w:r>
      <w:r w:rsidR="00DE4965">
        <w:t>.</w:t>
      </w:r>
    </w:p>
    <w:p w14:paraId="132F6BEA" w14:textId="3AD6AB7C" w:rsidR="00264F54" w:rsidRPr="00433DA7" w:rsidRDefault="00433DA7" w:rsidP="00433DA7">
      <w:pPr>
        <w:pStyle w:val="06Questionenonce"/>
        <w:rPr>
          <w:rFonts w:ascii="Solitas-ConBoo" w:hAnsi="Solitas-ConBoo"/>
        </w:rPr>
      </w:pPr>
      <w:r w:rsidRPr="00433DA7">
        <w:rPr>
          <w:rFonts w:ascii="Solitas-ConBoo" w:hAnsi="Solitas-ConBoo"/>
        </w:rPr>
        <w:t xml:space="preserve">5. </w:t>
      </w:r>
      <w:r w:rsidR="00264F54" w:rsidRPr="00433DA7">
        <w:rPr>
          <w:rFonts w:ascii="Solitas-ConBoo" w:hAnsi="Solitas-ConBoo"/>
        </w:rPr>
        <w:t>Identifier et orienter le plan de coupe du cliché-scanner du Doc. 2.</w:t>
      </w:r>
    </w:p>
    <w:p w14:paraId="1D4B9F71" w14:textId="77777777" w:rsidR="00B91DC1" w:rsidRPr="00433DA7" w:rsidRDefault="00B91DC1" w:rsidP="00433DA7">
      <w:pPr>
        <w:pStyle w:val="TTextecourant"/>
      </w:pPr>
      <w:r w:rsidRPr="00433DA7">
        <w:t>Coupe transversale. On peut vérifier que le poumon droit est plus gros que le gauche.</w:t>
      </w:r>
    </w:p>
    <w:p w14:paraId="59137586" w14:textId="78A3230F" w:rsidR="00433DA7" w:rsidRDefault="00420B0B" w:rsidP="00433DA7">
      <w:pPr>
        <w:pStyle w:val="06Questionenonce"/>
        <w:keepNext w:val="0"/>
      </w:pPr>
      <w:r>
        <w:t>6</w:t>
      </w:r>
      <w:r w:rsidR="00433DA7">
        <w:t>.</w:t>
      </w:r>
      <w:r w:rsidR="00433DA7" w:rsidRPr="00264F54">
        <w:t xml:space="preserve"> </w:t>
      </w:r>
      <w:r w:rsidR="00433DA7">
        <w:t>Retrouver les éléments notés de 3 à 6 dans le dessin du Doc. 2 sur le cliché scanner et nommer la structure entourée en jaune.</w:t>
      </w:r>
    </w:p>
    <w:p w14:paraId="50941F23" w14:textId="7031AA2A" w:rsidR="00B91DC1" w:rsidRDefault="00B91DC1" w:rsidP="001818EE">
      <w:pPr>
        <w:pStyle w:val="TTextecourant"/>
      </w:pPr>
      <w:r>
        <w:t>C’est une vertèbre.</w:t>
      </w:r>
    </w:p>
    <w:p w14:paraId="3C59F7CE" w14:textId="7BBCFC4E" w:rsidR="00433DA7" w:rsidRDefault="00420B0B" w:rsidP="001818EE">
      <w:pPr>
        <w:pStyle w:val="TTextecourant"/>
      </w:pPr>
      <w:r>
        <w:rPr>
          <w:noProof/>
        </w:rPr>
        <w:lastRenderedPageBreak/>
        <w:drawing>
          <wp:inline distT="0" distB="0" distL="0" distR="0" wp14:anchorId="1C2843F5" wp14:editId="7894ADEF">
            <wp:extent cx="3831227" cy="296017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8365" cy="3004320"/>
                    </a:xfrm>
                    <a:prstGeom prst="rect">
                      <a:avLst/>
                    </a:prstGeom>
                  </pic:spPr>
                </pic:pic>
              </a:graphicData>
            </a:graphic>
          </wp:inline>
        </w:drawing>
      </w:r>
    </w:p>
    <w:p w14:paraId="5D7B6225" w14:textId="299B9F7B" w:rsidR="00B91DC1" w:rsidRDefault="00B91DC1" w:rsidP="00D029A7">
      <w:pPr>
        <w:pStyle w:val="04Exercicestitre"/>
        <w:keepNext w:val="0"/>
        <w:keepLines w:val="0"/>
      </w:pPr>
      <w:r>
        <w:t>Activité 2</w:t>
      </w:r>
      <w:r w:rsidR="00264F54">
        <w:t xml:space="preserve"> Identifier les zones d’échanges entre l’appareil respiratoire</w:t>
      </w:r>
      <w:r w:rsidR="00DE4965">
        <w:t xml:space="preserve"> </w:t>
      </w:r>
      <w:r w:rsidR="00264F54">
        <w:t>et</w:t>
      </w:r>
      <w:r w:rsidR="001818EE">
        <w:t xml:space="preserve"> </w:t>
      </w:r>
      <w:r w:rsidR="00264F54">
        <w:t>l’appareil circulatoire</w:t>
      </w:r>
    </w:p>
    <w:p w14:paraId="4B6DABBE" w14:textId="77777777" w:rsidR="00264F54" w:rsidRDefault="00B91DC1" w:rsidP="00D029A7">
      <w:pPr>
        <w:pStyle w:val="06Questionenonce"/>
        <w:keepNext w:val="0"/>
      </w:pPr>
      <w:r w:rsidRPr="00115426">
        <w:t>1</w:t>
      </w:r>
      <w:r w:rsidR="00264F54">
        <w:t>. Distinguer les éléments composant</w:t>
      </w:r>
      <w:r w:rsidR="00DE4965">
        <w:t xml:space="preserve"> </w:t>
      </w:r>
      <w:r w:rsidR="00264F54">
        <w:t>l’appareil circulatoire et l’appareil respiratoire</w:t>
      </w:r>
      <w:r w:rsidR="00DE4965">
        <w:t xml:space="preserve"> </w:t>
      </w:r>
      <w:r w:rsidR="00264F54">
        <w:t xml:space="preserve">le bloc </w:t>
      </w:r>
      <w:r w:rsidR="00492AE5">
        <w:t>cœur</w:t>
      </w:r>
      <w:r w:rsidR="00264F54">
        <w:t>-poumons du</w:t>
      </w:r>
      <w:r w:rsidR="00DE4965">
        <w:t xml:space="preserve"> </w:t>
      </w:r>
      <w:r w:rsidR="00264F54">
        <w:t>Doc. 3 (gauche).</w:t>
      </w:r>
    </w:p>
    <w:p w14:paraId="49628737" w14:textId="77777777" w:rsidR="00B91DC1" w:rsidRDefault="00B91DC1" w:rsidP="001818EE">
      <w:pPr>
        <w:pStyle w:val="TTextecourant"/>
      </w:pPr>
      <w:r>
        <w:t>Appareil respiratoire : larynx, trachée, poumon. Appareil circulatoire : cœur gauche, oreillette droite, ventricule droit, aorte.</w:t>
      </w:r>
    </w:p>
    <w:p w14:paraId="63EA3819" w14:textId="77777777" w:rsidR="00264F54" w:rsidRDefault="00B91DC1" w:rsidP="00D029A7">
      <w:pPr>
        <w:pStyle w:val="06Questionenonce"/>
        <w:keepNext w:val="0"/>
      </w:pPr>
      <w:r w:rsidRPr="00115426">
        <w:t>2</w:t>
      </w:r>
      <w:r>
        <w:t>.</w:t>
      </w:r>
      <w:r w:rsidR="00264F54">
        <w:t xml:space="preserve"> Légender le schéma du Doc. 3 en</w:t>
      </w:r>
      <w:r w:rsidR="00DE4965">
        <w:t xml:space="preserve"> </w:t>
      </w:r>
      <w:r w:rsidR="00264F54">
        <w:t>nommant les vaisseaux sanguins 1 à</w:t>
      </w:r>
      <w:r w:rsidR="00DE4965">
        <w:t xml:space="preserve"> </w:t>
      </w:r>
      <w:r w:rsidR="00264F54">
        <w:t>4 et les cavités 5 à 8 sur le schéma de</w:t>
      </w:r>
      <w:r w:rsidR="00DE4965">
        <w:t xml:space="preserve"> </w:t>
      </w:r>
      <w:r w:rsidR="00264F54">
        <w:t>droite.</w:t>
      </w:r>
    </w:p>
    <w:p w14:paraId="2B76FF3C" w14:textId="77777777" w:rsidR="00B91DC1" w:rsidRDefault="0070021A" w:rsidP="001818EE">
      <w:pPr>
        <w:pStyle w:val="TTextecourant"/>
      </w:pPr>
      <w:r w:rsidRPr="00115426">
        <w:t>Vaisseaux</w:t>
      </w:r>
      <w:r w:rsidR="00B91DC1" w:rsidRPr="00115426">
        <w:t xml:space="preserve"> sanguins 1 à 4</w:t>
      </w:r>
      <w:r w:rsidR="00B91DC1">
        <w:t> : veine pulmonaire, aorte, artère pulmonaire, veine cave</w:t>
      </w:r>
      <w:r w:rsidR="00492AE5">
        <w:t>.</w:t>
      </w:r>
    </w:p>
    <w:p w14:paraId="0F2A66B5" w14:textId="77777777" w:rsidR="00B91DC1" w:rsidRDefault="00492AE5" w:rsidP="001818EE">
      <w:pPr>
        <w:pStyle w:val="TTextecourant"/>
      </w:pPr>
      <w:r>
        <w:t>C</w:t>
      </w:r>
      <w:r w:rsidR="00B91DC1" w:rsidRPr="00115426">
        <w:t>avités 5 à 8</w:t>
      </w:r>
      <w:r w:rsidR="00B91DC1">
        <w:t> : oreillette droite, oreillette gauche, ventricule gauche, ventricule droit.</w:t>
      </w:r>
    </w:p>
    <w:p w14:paraId="68B2F349" w14:textId="77777777" w:rsidR="00264F54" w:rsidRDefault="00B91DC1" w:rsidP="00D029A7">
      <w:pPr>
        <w:pStyle w:val="06Questionenonce"/>
        <w:keepNext w:val="0"/>
      </w:pPr>
      <w:r w:rsidRPr="00115426">
        <w:t>3</w:t>
      </w:r>
      <w:r>
        <w:t>.</w:t>
      </w:r>
      <w:r w:rsidR="00264F54">
        <w:t xml:space="preserve"> Identifier les vaisseaux sanguins dans</w:t>
      </w:r>
      <w:r w:rsidR="00DE4965">
        <w:t xml:space="preserve"> </w:t>
      </w:r>
      <w:r w:rsidR="00264F54">
        <w:t>la zone encadrée du schéma.</w:t>
      </w:r>
    </w:p>
    <w:p w14:paraId="342C26F0" w14:textId="773A2486" w:rsidR="00B91DC1" w:rsidRDefault="00B91DC1" w:rsidP="001818EE">
      <w:pPr>
        <w:pStyle w:val="TTextecourant"/>
      </w:pPr>
      <w:r>
        <w:t>Ce sont des capillaires</w:t>
      </w:r>
      <w:r w:rsidRPr="00115426">
        <w:t>.</w:t>
      </w:r>
    </w:p>
    <w:p w14:paraId="1CDEA2DA" w14:textId="77777777" w:rsidR="00264F54" w:rsidRDefault="00B91DC1" w:rsidP="001818EE">
      <w:pPr>
        <w:pStyle w:val="06Questionenonce"/>
      </w:pPr>
      <w:r w:rsidRPr="00115426">
        <w:t>4</w:t>
      </w:r>
      <w:r>
        <w:t>.</w:t>
      </w:r>
      <w:r w:rsidR="00264F54">
        <w:t xml:space="preserve"> Décrire précisément le trajet du sang</w:t>
      </w:r>
      <w:r w:rsidR="0070021A">
        <w:t xml:space="preserve"> </w:t>
      </w:r>
      <w:r w:rsidR="00264F54">
        <w:t>dans la circulation pulmonaire grâce</w:t>
      </w:r>
      <w:r w:rsidR="0070021A">
        <w:t xml:space="preserve"> </w:t>
      </w:r>
      <w:r w:rsidR="00264F54">
        <w:t>au Doc. 4.</w:t>
      </w:r>
    </w:p>
    <w:p w14:paraId="241A3A9F" w14:textId="77777777" w:rsidR="00B91DC1" w:rsidRDefault="00B91DC1" w:rsidP="001818EE">
      <w:pPr>
        <w:pStyle w:val="TTextecourant"/>
      </w:pPr>
      <w:r>
        <w:t>Le sang non oxygéné entre dans l’oreillette droite grâce aux veines caves (supérieures et inférieures)</w:t>
      </w:r>
      <w:r w:rsidRPr="00115426">
        <w:t>.</w:t>
      </w:r>
      <w:r>
        <w:t xml:space="preserve"> Il passe dans le ventricule droit et est envoyé aux poumons par les artères pulmonaires. Le sang est oxygéné dans les poumons et rejoint l’oreillette gauche par les veines pulmonaires. Il passe dans le ventricule gauche et est envoyé dans la grande circulation dans l’aorte.</w:t>
      </w:r>
    </w:p>
    <w:p w14:paraId="1D47ACCC" w14:textId="77777777" w:rsidR="00264F54" w:rsidRDefault="00B91DC1" w:rsidP="001818EE">
      <w:pPr>
        <w:pStyle w:val="06Questionenonce"/>
      </w:pPr>
      <w:r w:rsidRPr="00115426">
        <w:t>5</w:t>
      </w:r>
      <w:r w:rsidR="00264F54">
        <w:t>. Identifier le rôle essentiel des poumons</w:t>
      </w:r>
      <w:r w:rsidR="0070021A">
        <w:t xml:space="preserve"> </w:t>
      </w:r>
      <w:r w:rsidR="00264F54">
        <w:t>à partir du Doc. 4.</w:t>
      </w:r>
    </w:p>
    <w:p w14:paraId="61BCC914" w14:textId="77777777" w:rsidR="00B91DC1" w:rsidRDefault="00B91DC1" w:rsidP="001818EE">
      <w:pPr>
        <w:pStyle w:val="TTextecourant"/>
      </w:pPr>
      <w:r>
        <w:t>Les poumons permettent l’oxygénation du sang, figuré en rouge à la sortie de cet organe.</w:t>
      </w:r>
    </w:p>
    <w:p w14:paraId="227ADC3C" w14:textId="40FB5F2A" w:rsidR="00264F54" w:rsidRDefault="00B91DC1" w:rsidP="001818EE">
      <w:pPr>
        <w:pStyle w:val="06Questionenonce"/>
      </w:pPr>
      <w:r w:rsidRPr="00115426">
        <w:t>6</w:t>
      </w:r>
      <w:r w:rsidR="00264F54">
        <w:t>. Comparer le type de sang artériel</w:t>
      </w:r>
      <w:r w:rsidR="0070021A">
        <w:t xml:space="preserve"> </w:t>
      </w:r>
      <w:r w:rsidR="00264F54">
        <w:t>dans la petite et la grande circulation</w:t>
      </w:r>
      <w:r w:rsidR="0070021A">
        <w:t xml:space="preserve"> </w:t>
      </w:r>
      <w:r w:rsidR="00264F54">
        <w:t>du point de vu</w:t>
      </w:r>
      <w:r w:rsidR="00910D6D">
        <w:t>e</w:t>
      </w:r>
      <w:r w:rsidR="00264F54">
        <w:t xml:space="preserve"> de l’oxygénation.</w:t>
      </w:r>
    </w:p>
    <w:p w14:paraId="5E5FA6B6" w14:textId="0D520706" w:rsidR="00AC64B9" w:rsidRDefault="00B91DC1" w:rsidP="001818EE">
      <w:pPr>
        <w:pStyle w:val="TTextecourant"/>
      </w:pPr>
      <w:r>
        <w:t>Le</w:t>
      </w:r>
      <w:r w:rsidRPr="00115426">
        <w:t xml:space="preserve"> sang artériel dans la petite </w:t>
      </w:r>
      <w:r>
        <w:t xml:space="preserve">circulation est non oxygéné </w:t>
      </w:r>
      <w:r w:rsidRPr="00115426">
        <w:t xml:space="preserve">et </w:t>
      </w:r>
      <w:r>
        <w:t xml:space="preserve">dans </w:t>
      </w:r>
      <w:r w:rsidRPr="00115426">
        <w:t>la grande circulation</w:t>
      </w:r>
      <w:r w:rsidR="00492AE5">
        <w:t>,</w:t>
      </w:r>
      <w:r w:rsidRPr="00115426">
        <w:t xml:space="preserve"> </w:t>
      </w:r>
      <w:r>
        <w:t>il est oxygéné.</w:t>
      </w:r>
    </w:p>
    <w:p w14:paraId="1EE420E9" w14:textId="77777777" w:rsidR="00AC64B9" w:rsidRDefault="00AC64B9">
      <w:pPr>
        <w:spacing w:after="200" w:line="23" w:lineRule="auto"/>
        <w:rPr>
          <w:rFonts w:ascii="GuidePedagoTimes" w:hAnsi="GuidePedagoTimes" w:cs="GuidePedagoTimes"/>
          <w:color w:val="000000"/>
          <w:sz w:val="22"/>
          <w:szCs w:val="22"/>
        </w:rPr>
      </w:pPr>
      <w:r>
        <w:br w:type="page"/>
      </w:r>
    </w:p>
    <w:p w14:paraId="168B87CF" w14:textId="77777777" w:rsidR="00B91DC1" w:rsidRDefault="00B91DC1" w:rsidP="001818EE">
      <w:pPr>
        <w:pStyle w:val="04Exercicestitre"/>
        <w:rPr>
          <w:noProof/>
        </w:rPr>
      </w:pPr>
      <w:r>
        <w:rPr>
          <w:noProof/>
        </w:rPr>
        <w:lastRenderedPageBreak/>
        <w:t>Activité 3</w:t>
      </w:r>
      <w:r w:rsidR="00264F54">
        <w:rPr>
          <w:noProof/>
        </w:rPr>
        <w:t xml:space="preserve"> </w:t>
      </w:r>
      <w:r w:rsidR="00264F54" w:rsidRPr="00264F54">
        <w:rPr>
          <w:noProof/>
        </w:rPr>
        <w:t>Détermination des constantes pulmonaires par spirométrie</w:t>
      </w:r>
    </w:p>
    <w:p w14:paraId="01E5D510" w14:textId="77777777" w:rsidR="00264F54" w:rsidRDefault="00B91DC1" w:rsidP="001818EE">
      <w:pPr>
        <w:pStyle w:val="06Questionenonce"/>
      </w:pPr>
      <w:r>
        <w:t>1</w:t>
      </w:r>
      <w:r w:rsidR="00264F54">
        <w:t>.</w:t>
      </w:r>
      <w:r w:rsidR="00264F54" w:rsidRPr="00264F54">
        <w:t xml:space="preserve"> </w:t>
      </w:r>
      <w:r w:rsidR="00264F54">
        <w:t>Faire correspondre le sens des flèches sur le dessin</w:t>
      </w:r>
      <w:r w:rsidR="0070021A">
        <w:t xml:space="preserve"> </w:t>
      </w:r>
      <w:r w:rsidR="00264F54">
        <w:t>du Doc. 5 avec les termes inspiration (étape</w:t>
      </w:r>
      <w:r w:rsidR="0070021A">
        <w:t xml:space="preserve"> </w:t>
      </w:r>
      <w:r w:rsidR="00264F54">
        <w:t>qui correspond au gonflement des poumons) et</w:t>
      </w:r>
      <w:r w:rsidR="0070021A">
        <w:t xml:space="preserve"> </w:t>
      </w:r>
      <w:r w:rsidR="00264F54">
        <w:t>expiration.</w:t>
      </w:r>
    </w:p>
    <w:p w14:paraId="692B7784" w14:textId="77777777" w:rsidR="00B91DC1" w:rsidRDefault="0070021A" w:rsidP="001818EE">
      <w:pPr>
        <w:pStyle w:val="TTextecourant"/>
      </w:pPr>
      <w:r>
        <w:t>Inspiration</w:t>
      </w:r>
      <w:r w:rsidR="00B91DC1">
        <w:t xml:space="preserve"> = flèche entrant</w:t>
      </w:r>
      <w:r w:rsidR="00492AE5">
        <w:t>e</w:t>
      </w:r>
      <w:r w:rsidR="00B91DC1">
        <w:t xml:space="preserve"> et expiration = flèche sortant</w:t>
      </w:r>
      <w:r w:rsidR="00492AE5">
        <w:t>e</w:t>
      </w:r>
      <w:r w:rsidR="00B91DC1">
        <w:t>.</w:t>
      </w:r>
    </w:p>
    <w:p w14:paraId="4394DF58" w14:textId="77777777" w:rsidR="00264F54" w:rsidRDefault="00B91DC1" w:rsidP="001818EE">
      <w:pPr>
        <w:pStyle w:val="06Questionenonce"/>
      </w:pPr>
      <w:r>
        <w:t>2</w:t>
      </w:r>
      <w:r w:rsidR="00264F54">
        <w:t>. Justifier l’intérêt du serre-nez utilisé par la patiente</w:t>
      </w:r>
      <w:r w:rsidR="0070021A">
        <w:t xml:space="preserve"> </w:t>
      </w:r>
      <w:r w:rsidR="00264F54">
        <w:t>lors de la spirométrie.</w:t>
      </w:r>
    </w:p>
    <w:p w14:paraId="4148FC06" w14:textId="77777777" w:rsidR="00B91DC1" w:rsidRDefault="00B91DC1" w:rsidP="001818EE">
      <w:pPr>
        <w:pStyle w:val="TTextecourant"/>
      </w:pPr>
      <w:r>
        <w:t>La spirométrie est appliquée à la bouche et on veut éviter que le patient ne respire par le nez.</w:t>
      </w:r>
    </w:p>
    <w:p w14:paraId="27F94FD8" w14:textId="77777777" w:rsidR="00264F54" w:rsidRDefault="00B91DC1" w:rsidP="001818EE">
      <w:pPr>
        <w:pStyle w:val="06Questionenonce"/>
      </w:pPr>
      <w:r>
        <w:t>3.</w:t>
      </w:r>
      <w:r w:rsidR="00264F54">
        <w:t xml:space="preserve"> Identifier l’inspiration et l’expiration</w:t>
      </w:r>
      <w:r w:rsidR="0070021A">
        <w:t xml:space="preserve"> </w:t>
      </w:r>
      <w:r w:rsidR="00264F54">
        <w:t>sur le Doc. 6.</w:t>
      </w:r>
    </w:p>
    <w:p w14:paraId="2278C6E5" w14:textId="77777777" w:rsidR="00B91DC1" w:rsidRDefault="00B91DC1" w:rsidP="001818EE">
      <w:pPr>
        <w:pStyle w:val="TTextecourant"/>
      </w:pPr>
      <w:r>
        <w:t>Lorsque le volume d’air dans les poumons augmente (courbe ascendante), c’est une inspiration. Lorsqu’il diminue (courbe descendante)</w:t>
      </w:r>
      <w:r w:rsidR="00492AE5">
        <w:t>,</w:t>
      </w:r>
      <w:r>
        <w:t xml:space="preserve"> c’est une expiration.</w:t>
      </w:r>
    </w:p>
    <w:p w14:paraId="0E73063A" w14:textId="77777777" w:rsidR="00264F54" w:rsidRDefault="00B91DC1" w:rsidP="001818EE">
      <w:pPr>
        <w:pStyle w:val="06Questionenonce"/>
      </w:pPr>
      <w:r>
        <w:t>4.</w:t>
      </w:r>
      <w:r w:rsidR="00264F54">
        <w:t xml:space="preserve"> </w:t>
      </w:r>
      <w:r w:rsidR="00264F54" w:rsidRPr="00264F54">
        <w:t>Calculer VC.</w:t>
      </w:r>
    </w:p>
    <w:p w14:paraId="6DC29A09" w14:textId="77777777" w:rsidR="00B91DC1" w:rsidRDefault="00B91DC1" w:rsidP="001818EE">
      <w:pPr>
        <w:pStyle w:val="TTextecourant"/>
      </w:pPr>
      <w:r>
        <w:t>VC = 0,5 litre.</w:t>
      </w:r>
    </w:p>
    <w:p w14:paraId="5D9C4999" w14:textId="77777777" w:rsidR="00264F54" w:rsidRDefault="00B91DC1" w:rsidP="001818EE">
      <w:pPr>
        <w:pStyle w:val="06Questionenonce"/>
      </w:pPr>
      <w:r>
        <w:t>5.</w:t>
      </w:r>
      <w:r w:rsidR="00264F54">
        <w:t xml:space="preserve"> Repérer sur le Doc. 6 la fréquence</w:t>
      </w:r>
      <w:r w:rsidR="0070021A">
        <w:t xml:space="preserve"> </w:t>
      </w:r>
      <w:r w:rsidR="00264F54">
        <w:t>respiratoire (c’est-à</w:t>
      </w:r>
      <w:r w:rsidR="0070021A">
        <w:t>-</w:t>
      </w:r>
      <w:r w:rsidR="00264F54">
        <w:t>dire</w:t>
      </w:r>
      <w:r w:rsidR="0070021A">
        <w:t xml:space="preserve"> </w:t>
      </w:r>
      <w:r w:rsidR="00264F54">
        <w:t>le nombre de cycle effectués</w:t>
      </w:r>
      <w:r w:rsidR="0070021A">
        <w:t xml:space="preserve"> </w:t>
      </w:r>
      <w:r w:rsidR="00264F54">
        <w:t>par minute).</w:t>
      </w:r>
    </w:p>
    <w:p w14:paraId="4FC05603" w14:textId="77777777" w:rsidR="00B91DC1" w:rsidRDefault="00B91DC1" w:rsidP="001818EE">
      <w:pPr>
        <w:pStyle w:val="TTextecourant"/>
      </w:pPr>
      <w:r>
        <w:t>Environ trois cycles en 10 secondes, soit 18 cycles par minute.</w:t>
      </w:r>
    </w:p>
    <w:p w14:paraId="20B08C5B" w14:textId="4DBD44C9" w:rsidR="0070021A" w:rsidRDefault="00B91DC1" w:rsidP="001818EE">
      <w:pPr>
        <w:pStyle w:val="06Questionenonce"/>
      </w:pPr>
      <w:r>
        <w:t>6.</w:t>
      </w:r>
      <w:r w:rsidR="00264F54">
        <w:t xml:space="preserve"> Déduire de la question précédente,</w:t>
      </w:r>
      <w:r w:rsidR="0070021A">
        <w:t xml:space="preserve"> </w:t>
      </w:r>
      <w:r w:rsidR="00264F54">
        <w:t>le volume d’air échangé</w:t>
      </w:r>
      <w:r w:rsidR="0070021A">
        <w:t xml:space="preserve"> </w:t>
      </w:r>
      <w:r w:rsidR="00264F54">
        <w:t>par le patient avec l’extérieur</w:t>
      </w:r>
      <w:r w:rsidR="0070021A">
        <w:t xml:space="preserve"> </w:t>
      </w:r>
      <w:r w:rsidR="00264F54">
        <w:t>en une heure.</w:t>
      </w:r>
    </w:p>
    <w:p w14:paraId="30053BAD" w14:textId="77777777" w:rsidR="00B91DC1" w:rsidRDefault="0070021A" w:rsidP="001818EE">
      <w:pPr>
        <w:pStyle w:val="TTextecourant"/>
      </w:pPr>
      <w:r>
        <w:t>À</w:t>
      </w:r>
      <w:r w:rsidR="00B91DC1">
        <w:t xml:space="preserve"> chaque cycle</w:t>
      </w:r>
      <w:r>
        <w:t>,</w:t>
      </w:r>
      <w:r w:rsidR="00B91DC1">
        <w:t xml:space="preserve"> le patient inspire 0,5 litre d’air et en expire le même volume. En </w:t>
      </w:r>
      <w:r>
        <w:t>u</w:t>
      </w:r>
      <w:r w:rsidR="00B91DC1">
        <w:t>ne minute</w:t>
      </w:r>
      <w:r w:rsidR="00492AE5">
        <w:t>,</w:t>
      </w:r>
      <w:r w:rsidR="00B91DC1">
        <w:t xml:space="preserve"> le patient échange 1</w:t>
      </w:r>
      <w:r>
        <w:t> </w:t>
      </w:r>
      <w:r w:rsidR="00B91DC1">
        <w:t xml:space="preserve">litre </w:t>
      </w:r>
      <w:r>
        <w:t>×</w:t>
      </w:r>
      <w:r w:rsidR="00B91DC1">
        <w:t xml:space="preserve"> 18 = 18 litres et en une heure</w:t>
      </w:r>
      <w:r w:rsidR="00492AE5">
        <w:t>,</w:t>
      </w:r>
      <w:r w:rsidR="00B91DC1">
        <w:t xml:space="preserve"> soixante fois plus, soit 1</w:t>
      </w:r>
      <w:r>
        <w:t> </w:t>
      </w:r>
      <w:r w:rsidR="00B91DC1">
        <w:t>080 litres.</w:t>
      </w:r>
    </w:p>
    <w:p w14:paraId="53CF33AA" w14:textId="77777777" w:rsidR="00264F54" w:rsidRDefault="00B91DC1" w:rsidP="001818EE">
      <w:pPr>
        <w:pStyle w:val="06Questionenonce"/>
      </w:pPr>
      <w:r>
        <w:t>7.</w:t>
      </w:r>
      <w:r w:rsidR="00264F54">
        <w:t xml:space="preserve"> Calculer les différents volumes et capacités</w:t>
      </w:r>
      <w:r w:rsidR="0070021A">
        <w:t xml:space="preserve"> </w:t>
      </w:r>
      <w:r w:rsidR="00264F54">
        <w:t>respiratoires d’après les résultats du</w:t>
      </w:r>
      <w:r w:rsidR="0070021A">
        <w:t xml:space="preserve"> </w:t>
      </w:r>
      <w:r w:rsidR="00264F54">
        <w:t>Doc. 7.</w:t>
      </w:r>
    </w:p>
    <w:p w14:paraId="4EFDD61A" w14:textId="77777777" w:rsidR="00B91DC1" w:rsidRDefault="00B91DC1" w:rsidP="001818EE">
      <w:pPr>
        <w:pStyle w:val="TTextecourant"/>
      </w:pPr>
      <w:r>
        <w:t>VE = a =</w:t>
      </w:r>
      <w:r w:rsidR="00492AE5">
        <w:t xml:space="preserve"> </w:t>
      </w:r>
      <w:r>
        <w:t>0,5 L</w:t>
      </w:r>
      <w:r w:rsidR="00492AE5">
        <w:t>.</w:t>
      </w:r>
    </w:p>
    <w:p w14:paraId="7B0B7903" w14:textId="77777777" w:rsidR="00B91DC1" w:rsidRDefault="00B91DC1" w:rsidP="001818EE">
      <w:pPr>
        <w:pStyle w:val="TTextecourant"/>
      </w:pPr>
      <w:r>
        <w:t>VRI = c = 3</w:t>
      </w:r>
      <w:r w:rsidR="00492AE5">
        <w:t xml:space="preserve"> </w:t>
      </w:r>
      <w:r>
        <w:t>L</w:t>
      </w:r>
      <w:r w:rsidR="00492AE5">
        <w:t>.</w:t>
      </w:r>
    </w:p>
    <w:p w14:paraId="022E5291" w14:textId="77777777" w:rsidR="00B91DC1" w:rsidRDefault="00B91DC1" w:rsidP="001818EE">
      <w:pPr>
        <w:pStyle w:val="TTextecourant"/>
      </w:pPr>
      <w:r>
        <w:t>VRE = d = 1,5 L</w:t>
      </w:r>
      <w:r w:rsidR="00492AE5">
        <w:t>.</w:t>
      </w:r>
    </w:p>
    <w:p w14:paraId="46223C7F" w14:textId="77777777" w:rsidR="00B91DC1" w:rsidRDefault="00B91DC1" w:rsidP="001818EE">
      <w:pPr>
        <w:pStyle w:val="TTextecourant"/>
      </w:pPr>
      <w:r>
        <w:t>CVF = e = 5 L</w:t>
      </w:r>
      <w:r w:rsidR="00492AE5">
        <w:t>.</w:t>
      </w:r>
    </w:p>
    <w:p w14:paraId="2A77BA58" w14:textId="77777777" w:rsidR="00B91DC1" w:rsidRDefault="00B91DC1" w:rsidP="001818EE">
      <w:pPr>
        <w:pStyle w:val="TTextecourant"/>
      </w:pPr>
      <w:r>
        <w:t>CPT = f =6 L</w:t>
      </w:r>
      <w:r w:rsidR="00492AE5">
        <w:t>.</w:t>
      </w:r>
    </w:p>
    <w:p w14:paraId="4E348328" w14:textId="77777777" w:rsidR="00264F54" w:rsidRDefault="00B91DC1" w:rsidP="001818EE">
      <w:pPr>
        <w:pStyle w:val="06Questionenonce"/>
      </w:pPr>
      <w:r>
        <w:t>8.</w:t>
      </w:r>
      <w:r w:rsidR="00264F54">
        <w:t xml:space="preserve"> Déterminer la relation entre le CVF, le VRI,</w:t>
      </w:r>
      <w:r w:rsidR="0070021A">
        <w:t xml:space="preserve"> </w:t>
      </w:r>
      <w:r w:rsidR="00264F54">
        <w:t>le VRE et le VC à partir du graphique.</w:t>
      </w:r>
    </w:p>
    <w:p w14:paraId="4F98706B" w14:textId="77777777" w:rsidR="00B91DC1" w:rsidRDefault="00B91DC1" w:rsidP="001818EE">
      <w:pPr>
        <w:pStyle w:val="TTextecourant"/>
      </w:pPr>
      <w:r>
        <w:t>CVF = VC + VRI + VRE</w:t>
      </w:r>
      <w:r w:rsidR="00492AE5">
        <w:t>.</w:t>
      </w:r>
    </w:p>
    <w:p w14:paraId="261D9F60" w14:textId="77777777" w:rsidR="00B91DC1" w:rsidRDefault="00B91DC1" w:rsidP="001818EE">
      <w:pPr>
        <w:pStyle w:val="06Questionenonce"/>
      </w:pPr>
      <w:r>
        <w:t xml:space="preserve">9. </w:t>
      </w:r>
      <w:r w:rsidR="00264F54">
        <w:t>Vérifier la relation établie dans la question</w:t>
      </w:r>
      <w:r w:rsidR="0070021A">
        <w:t xml:space="preserve"> </w:t>
      </w:r>
      <w:r w:rsidR="00264F54">
        <w:t>8 et les valeurs déterminées dans la</w:t>
      </w:r>
      <w:r w:rsidR="0070021A">
        <w:t xml:space="preserve"> </w:t>
      </w:r>
      <w:r w:rsidR="00264F54">
        <w:t>question 7.</w:t>
      </w:r>
    </w:p>
    <w:p w14:paraId="5977EBEF" w14:textId="77777777" w:rsidR="00B91DC1" w:rsidRDefault="00B91DC1" w:rsidP="001818EE">
      <w:pPr>
        <w:pStyle w:val="TTextecourant"/>
      </w:pPr>
      <w:r>
        <w:t>5 = 0,5 + 3 + 1,5</w:t>
      </w:r>
      <w:r w:rsidR="00492AE5">
        <w:t>.</w:t>
      </w:r>
    </w:p>
    <w:p w14:paraId="68A3034B" w14:textId="77777777" w:rsidR="00264F54" w:rsidRDefault="00B91DC1" w:rsidP="001818EE">
      <w:pPr>
        <w:pStyle w:val="06Questionenonce"/>
      </w:pPr>
      <w:r>
        <w:t>10.</w:t>
      </w:r>
      <w:r w:rsidR="00264F54">
        <w:t xml:space="preserve"> Calculer le VEMS pour chaque patient du</w:t>
      </w:r>
      <w:r w:rsidR="0070021A">
        <w:t xml:space="preserve"> </w:t>
      </w:r>
      <w:r w:rsidR="00264F54">
        <w:t>Doc. 8.</w:t>
      </w:r>
    </w:p>
    <w:p w14:paraId="50C23B6C" w14:textId="77777777" w:rsidR="00B91DC1" w:rsidRDefault="0070021A" w:rsidP="001818EE">
      <w:pPr>
        <w:pStyle w:val="TTextecourant"/>
      </w:pPr>
      <w:r>
        <w:t>P</w:t>
      </w:r>
      <w:r w:rsidR="00B91DC1">
        <w:t>atient 1</w:t>
      </w:r>
      <w:r w:rsidR="00BF7BA9">
        <w:t xml:space="preserve"> : </w:t>
      </w:r>
      <w:r w:rsidR="00B91DC1">
        <w:t>VEMS = 2 L</w:t>
      </w:r>
      <w:r>
        <w:t>.</w:t>
      </w:r>
    </w:p>
    <w:p w14:paraId="466E7CA5" w14:textId="77777777" w:rsidR="00B91DC1" w:rsidRDefault="00B91DC1" w:rsidP="001818EE">
      <w:pPr>
        <w:pStyle w:val="TTextecourant"/>
      </w:pPr>
      <w:r>
        <w:t>Patient 2</w:t>
      </w:r>
      <w:r w:rsidR="00BF7BA9">
        <w:t xml:space="preserve"> : </w:t>
      </w:r>
      <w:r>
        <w:t>VEMS = 4 L</w:t>
      </w:r>
      <w:r w:rsidR="0070021A">
        <w:t>.</w:t>
      </w:r>
    </w:p>
    <w:p w14:paraId="17B09AB0" w14:textId="77777777" w:rsidR="00264F54" w:rsidRDefault="00264F54" w:rsidP="001818EE">
      <w:pPr>
        <w:pStyle w:val="06Questionenonce"/>
      </w:pPr>
      <w:r>
        <w:t>11</w:t>
      </w:r>
      <w:r w:rsidR="00B91DC1">
        <w:t>.</w:t>
      </w:r>
      <w:r>
        <w:t xml:space="preserve"> Déterminer la CVF des deux patients.</w:t>
      </w:r>
    </w:p>
    <w:p w14:paraId="6D2B161F" w14:textId="77777777" w:rsidR="00B91DC1" w:rsidRDefault="0070021A" w:rsidP="001818EE">
      <w:pPr>
        <w:pStyle w:val="TTextecourant"/>
      </w:pPr>
      <w:r>
        <w:t>P</w:t>
      </w:r>
      <w:r w:rsidR="00B91DC1">
        <w:t>atient 1 : CVF = 3,8 L</w:t>
      </w:r>
      <w:r>
        <w:t>.</w:t>
      </w:r>
    </w:p>
    <w:p w14:paraId="28FC8857" w14:textId="77777777" w:rsidR="00B91DC1" w:rsidRDefault="00B91DC1" w:rsidP="001818EE">
      <w:pPr>
        <w:pStyle w:val="TTextecourant"/>
      </w:pPr>
      <w:r>
        <w:t>Patient 2 : CVF = 5,6 L</w:t>
      </w:r>
      <w:r w:rsidR="0070021A">
        <w:t>.</w:t>
      </w:r>
    </w:p>
    <w:p w14:paraId="7B074CCA" w14:textId="77777777" w:rsidR="00B91DC1" w:rsidRPr="0070021A" w:rsidRDefault="00264F54" w:rsidP="001818EE">
      <w:pPr>
        <w:pStyle w:val="06Questionenonce"/>
      </w:pPr>
      <w:r>
        <w:t>12</w:t>
      </w:r>
      <w:r w:rsidR="00B91DC1">
        <w:t>.</w:t>
      </w:r>
      <w:r>
        <w:t xml:space="preserve"> Utiliser l’indice de Tiffeneau pour les</w:t>
      </w:r>
      <w:r w:rsidR="0070021A">
        <w:t xml:space="preserve"> </w:t>
      </w:r>
      <w:r>
        <w:t>patients 1 (courbe rose) et 2 (courbe verte)</w:t>
      </w:r>
      <w:r w:rsidR="0070021A">
        <w:t xml:space="preserve"> </w:t>
      </w:r>
      <w:r>
        <w:t>afin de conclure sur une suspicion d’obstruction</w:t>
      </w:r>
      <w:r w:rsidR="0070021A">
        <w:t xml:space="preserve"> </w:t>
      </w:r>
      <w:r>
        <w:t>des voies respiratoires, qui se traduit</w:t>
      </w:r>
      <w:r w:rsidR="0070021A">
        <w:t xml:space="preserve"> </w:t>
      </w:r>
      <w:r>
        <w:t>par un indice inférieur à 80.</w:t>
      </w:r>
    </w:p>
    <w:p w14:paraId="6219E3C2" w14:textId="77777777" w:rsidR="00B91DC1" w:rsidRDefault="00B91DC1" w:rsidP="001818EE">
      <w:pPr>
        <w:pStyle w:val="TTextecourant"/>
      </w:pPr>
      <w:r>
        <w:t>Patient 1 : indice de Tiffeneau = 2/3,8 = 0,52 = 52 %</w:t>
      </w:r>
      <w:r w:rsidR="0070021A">
        <w:t>.</w:t>
      </w:r>
    </w:p>
    <w:p w14:paraId="1643656B" w14:textId="77777777" w:rsidR="00B91DC1" w:rsidRDefault="00B91DC1" w:rsidP="001818EE">
      <w:pPr>
        <w:pStyle w:val="TTextecourant"/>
      </w:pPr>
      <w:r>
        <w:t>Patient 2 : indice de Tiffeneau = 4/5,6 = 0,71 = 71 %</w:t>
      </w:r>
      <w:r w:rsidR="0070021A">
        <w:t>.</w:t>
      </w:r>
    </w:p>
    <w:p w14:paraId="3296687A" w14:textId="1ED588BF" w:rsidR="00AC64B9" w:rsidRDefault="00B91DC1" w:rsidP="001818EE">
      <w:pPr>
        <w:pStyle w:val="TTextecourant"/>
      </w:pPr>
      <w:r>
        <w:t xml:space="preserve">Dans les </w:t>
      </w:r>
      <w:r w:rsidR="0070021A">
        <w:t>deux</w:t>
      </w:r>
      <w:r>
        <w:t xml:space="preserve"> cas</w:t>
      </w:r>
      <w:r w:rsidR="0070021A">
        <w:t>,</w:t>
      </w:r>
      <w:r>
        <w:t xml:space="preserve"> une suspicion d’obstruction des voies respiratoires est possible. Le cas du patient 1 semble plus sévère.</w:t>
      </w:r>
    </w:p>
    <w:p w14:paraId="00EBC369" w14:textId="77777777" w:rsidR="00AC64B9" w:rsidRDefault="00AC64B9">
      <w:pPr>
        <w:spacing w:after="200" w:line="23" w:lineRule="auto"/>
        <w:rPr>
          <w:rFonts w:ascii="GuidePedagoTimes" w:hAnsi="GuidePedagoTimes" w:cs="GuidePedagoTimes"/>
          <w:color w:val="000000"/>
          <w:sz w:val="22"/>
          <w:szCs w:val="22"/>
        </w:rPr>
      </w:pPr>
      <w:r>
        <w:br w:type="page"/>
      </w:r>
    </w:p>
    <w:p w14:paraId="4F32E969" w14:textId="77777777" w:rsidR="00B91DC1" w:rsidRDefault="00B91DC1" w:rsidP="001818EE">
      <w:pPr>
        <w:pStyle w:val="04Exercicestitre"/>
      </w:pPr>
      <w:r>
        <w:lastRenderedPageBreak/>
        <w:t>Activité 4</w:t>
      </w:r>
      <w:r w:rsidR="00264F54">
        <w:t xml:space="preserve"> Identifier des coupes de l’appareil respiratoire</w:t>
      </w:r>
    </w:p>
    <w:p w14:paraId="4E858928" w14:textId="77777777" w:rsidR="00264F54" w:rsidRDefault="00B91DC1" w:rsidP="001818EE">
      <w:pPr>
        <w:pStyle w:val="06Questionenonce"/>
      </w:pPr>
      <w:r w:rsidRPr="00D75267">
        <w:t>1</w:t>
      </w:r>
      <w:r w:rsidR="00264F54">
        <w:t>. Identifier, en utilisant les informations du Doc. 9, les coupes histologiques</w:t>
      </w:r>
      <w:r w:rsidR="0070021A">
        <w:t xml:space="preserve"> </w:t>
      </w:r>
      <w:r w:rsidR="00264F54">
        <w:t>A, B et C du Doc. 10 (trachée, bronches et bronchioles).</w:t>
      </w:r>
    </w:p>
    <w:p w14:paraId="73EBB472" w14:textId="77777777" w:rsidR="00B91DC1" w:rsidRDefault="00B91DC1" w:rsidP="001818EE">
      <w:pPr>
        <w:pStyle w:val="TTextecourant"/>
      </w:pPr>
      <w:r>
        <w:t>Les échelles et la présence ou non de cartilage permet de dire que C = trachée, A = bronches, B = bronchioles.</w:t>
      </w:r>
    </w:p>
    <w:p w14:paraId="34766F5A" w14:textId="77777777" w:rsidR="00264F54" w:rsidRDefault="00B91DC1" w:rsidP="001818EE">
      <w:pPr>
        <w:pStyle w:val="06Questionenonce"/>
      </w:pPr>
      <w:r w:rsidRPr="00D75267">
        <w:t>2</w:t>
      </w:r>
      <w:r w:rsidR="00264F54">
        <w:t>. Caractériser le cartilage entourant chacune des structures du Doc. 9 et</w:t>
      </w:r>
      <w:r w:rsidR="0070021A">
        <w:t xml:space="preserve"> </w:t>
      </w:r>
      <w:r w:rsidR="00264F54">
        <w:t>en déduire son évolution dans les conduits respiratoires.</w:t>
      </w:r>
    </w:p>
    <w:p w14:paraId="3E9AA5F0" w14:textId="77777777" w:rsidR="00B91DC1" w:rsidRDefault="00B91DC1" w:rsidP="001818EE">
      <w:pPr>
        <w:pStyle w:val="TTextecourant"/>
      </w:pPr>
      <w:r>
        <w:t>Le cartilage est plus important au niveau de la trachée. Il y en a moins autour des bronches et plus du tout autour des bronchioles. Les structures sont de plus en plus souples.</w:t>
      </w:r>
    </w:p>
    <w:p w14:paraId="4DDCC4A6" w14:textId="77777777" w:rsidR="00264F54" w:rsidRDefault="00B91DC1" w:rsidP="001818EE">
      <w:pPr>
        <w:pStyle w:val="06Questionenonce"/>
      </w:pPr>
      <w:r w:rsidRPr="00D75267">
        <w:t>3</w:t>
      </w:r>
      <w:r w:rsidR="00264F54">
        <w:t xml:space="preserve">. </w:t>
      </w:r>
      <w:r w:rsidR="00264F54" w:rsidRPr="00264F54">
        <w:t>Nommer les éléments 1 à 4 du détail de la portion C.</w:t>
      </w:r>
    </w:p>
    <w:p w14:paraId="2970F3B1" w14:textId="77777777" w:rsidR="00B91DC1" w:rsidRDefault="00B91DC1" w:rsidP="001818EE">
      <w:pPr>
        <w:pStyle w:val="TTextecourant"/>
      </w:pPr>
      <w:r>
        <w:t>1</w:t>
      </w:r>
      <w:r w:rsidR="0070021A">
        <w:t>. C</w:t>
      </w:r>
      <w:r>
        <w:t>ils</w:t>
      </w:r>
      <w:r w:rsidR="0070021A">
        <w:t>.</w:t>
      </w:r>
    </w:p>
    <w:p w14:paraId="6D41898A" w14:textId="77777777" w:rsidR="00B91DC1" w:rsidRDefault="00B91DC1" w:rsidP="001818EE">
      <w:pPr>
        <w:pStyle w:val="TTextecourant"/>
      </w:pPr>
      <w:r>
        <w:t>2</w:t>
      </w:r>
      <w:r w:rsidR="0070021A">
        <w:t>.</w:t>
      </w:r>
      <w:r w:rsidRPr="00B33580">
        <w:t xml:space="preserve"> </w:t>
      </w:r>
      <w:r w:rsidR="0070021A">
        <w:t>C</w:t>
      </w:r>
      <w:r>
        <w:t>ellules épithéliales</w:t>
      </w:r>
      <w:r w:rsidR="0070021A">
        <w:t>.</w:t>
      </w:r>
    </w:p>
    <w:p w14:paraId="064674D6" w14:textId="77777777" w:rsidR="00B91DC1" w:rsidRDefault="00B91DC1" w:rsidP="001818EE">
      <w:pPr>
        <w:pStyle w:val="TTextecourant"/>
      </w:pPr>
      <w:r>
        <w:t>3</w:t>
      </w:r>
      <w:r w:rsidR="0070021A">
        <w:t>. C</w:t>
      </w:r>
      <w:r>
        <w:t>ellules sécrétant du mucus</w:t>
      </w:r>
      <w:r w:rsidR="0070021A">
        <w:t>.</w:t>
      </w:r>
    </w:p>
    <w:p w14:paraId="57FCF967" w14:textId="77777777" w:rsidR="00B91DC1" w:rsidRDefault="00B91DC1" w:rsidP="001818EE">
      <w:pPr>
        <w:pStyle w:val="TTextecourant"/>
      </w:pPr>
      <w:r>
        <w:t>4</w:t>
      </w:r>
      <w:r w:rsidR="0070021A">
        <w:t>.</w:t>
      </w:r>
      <w:r>
        <w:t xml:space="preserve"> </w:t>
      </w:r>
      <w:r w:rsidR="0070021A">
        <w:t>C</w:t>
      </w:r>
      <w:r>
        <w:t>ellules du tissu conjonctif</w:t>
      </w:r>
      <w:r w:rsidR="0070021A">
        <w:t>.</w:t>
      </w:r>
    </w:p>
    <w:p w14:paraId="1EF8BF15" w14:textId="77777777" w:rsidR="00264F54" w:rsidRDefault="00B91DC1" w:rsidP="001818EE">
      <w:pPr>
        <w:pStyle w:val="06Questionenonce"/>
      </w:pPr>
      <w:r w:rsidRPr="00B33580">
        <w:t>4</w:t>
      </w:r>
      <w:r w:rsidR="00264F54">
        <w:t xml:space="preserve">. </w:t>
      </w:r>
      <w:r w:rsidR="00264F54" w:rsidRPr="00264F54">
        <w:t>Proposer une explication physiologique au rôle protecteur du système</w:t>
      </w:r>
      <w:r w:rsidR="00264F54">
        <w:t xml:space="preserve"> </w:t>
      </w:r>
      <w:r w:rsidR="00264F54" w:rsidRPr="00264F54">
        <w:t>respiratoire par les structures 1 et 2 du Doc. 9.</w:t>
      </w:r>
    </w:p>
    <w:p w14:paraId="47C75A3A" w14:textId="77777777" w:rsidR="00B91DC1" w:rsidRDefault="00B91DC1" w:rsidP="001818EE">
      <w:pPr>
        <w:pStyle w:val="TTextecourant"/>
      </w:pPr>
      <w:r>
        <w:t>Les cils et le mucus permettent de se débarrasser de particules qui pénètrent le système respiratoire.</w:t>
      </w:r>
    </w:p>
    <w:p w14:paraId="45DD357E" w14:textId="77777777" w:rsidR="00264F54" w:rsidRDefault="00264F54" w:rsidP="001818EE">
      <w:pPr>
        <w:pStyle w:val="04Exercicestitre"/>
      </w:pPr>
      <w:r>
        <w:t xml:space="preserve">Activité 5 </w:t>
      </w:r>
      <w:r w:rsidRPr="00264F54">
        <w:t>Comprendre l’organisation de la barrière alvéolo-capillaire</w:t>
      </w:r>
    </w:p>
    <w:p w14:paraId="5259F51E" w14:textId="0C98121B" w:rsidR="00B91DC1" w:rsidRDefault="00B91DC1" w:rsidP="001818EE">
      <w:pPr>
        <w:pStyle w:val="06Questionenonce"/>
      </w:pPr>
      <w:r w:rsidRPr="00B33580">
        <w:t>1</w:t>
      </w:r>
      <w:r w:rsidR="0070021A">
        <w:t>.</w:t>
      </w:r>
      <w:r w:rsidRPr="00B33580">
        <w:t xml:space="preserve"> Compléter les légendes du Doc. 11 à l’aide des indications du texte.</w:t>
      </w:r>
    </w:p>
    <w:p w14:paraId="601D71A3" w14:textId="77777777" w:rsidR="00B91DC1" w:rsidRDefault="00B91DC1" w:rsidP="001818EE">
      <w:pPr>
        <w:pStyle w:val="TTextecourant"/>
      </w:pPr>
      <w:r>
        <w:t>1</w:t>
      </w:r>
      <w:r w:rsidR="0070021A">
        <w:t xml:space="preserve">. </w:t>
      </w:r>
      <w:r w:rsidR="00F17B86">
        <w:t>L</w:t>
      </w:r>
      <w:r>
        <w:t>umière d’une alvéole</w:t>
      </w:r>
      <w:r w:rsidR="00F17B86">
        <w:t>.</w:t>
      </w:r>
    </w:p>
    <w:p w14:paraId="649D7013" w14:textId="77777777" w:rsidR="00B91DC1" w:rsidRDefault="00B91DC1" w:rsidP="001818EE">
      <w:pPr>
        <w:pStyle w:val="TTextecourant"/>
      </w:pPr>
      <w:r>
        <w:t>2</w:t>
      </w:r>
      <w:r w:rsidR="0070021A">
        <w:t>.</w:t>
      </w:r>
      <w:r>
        <w:t xml:space="preserve"> </w:t>
      </w:r>
      <w:r w:rsidR="00F17B86">
        <w:t>P</w:t>
      </w:r>
      <w:r>
        <w:t>neumocyte I</w:t>
      </w:r>
      <w:r w:rsidR="00F17B86">
        <w:t>.</w:t>
      </w:r>
    </w:p>
    <w:p w14:paraId="06E17E65" w14:textId="77777777" w:rsidR="00B91DC1" w:rsidRDefault="00B91DC1" w:rsidP="001818EE">
      <w:pPr>
        <w:pStyle w:val="TTextecourant"/>
      </w:pPr>
      <w:r>
        <w:t>3</w:t>
      </w:r>
      <w:r w:rsidR="0070021A">
        <w:t>.</w:t>
      </w:r>
      <w:r>
        <w:t xml:space="preserve"> </w:t>
      </w:r>
      <w:r w:rsidR="00F17B86">
        <w:t>P</w:t>
      </w:r>
      <w:r>
        <w:t>neumocyte II</w:t>
      </w:r>
      <w:r w:rsidR="00F17B86">
        <w:t>.</w:t>
      </w:r>
    </w:p>
    <w:p w14:paraId="13BA94FA" w14:textId="77777777" w:rsidR="00B91DC1" w:rsidRDefault="00B91DC1" w:rsidP="001818EE">
      <w:pPr>
        <w:pStyle w:val="TTextecourant"/>
      </w:pPr>
      <w:r>
        <w:t>4</w:t>
      </w:r>
      <w:r w:rsidR="0070021A">
        <w:t xml:space="preserve">. </w:t>
      </w:r>
      <w:r w:rsidR="00F17B86">
        <w:t>L</w:t>
      </w:r>
      <w:r>
        <w:t>umière d’un capillaire sanguin</w:t>
      </w:r>
      <w:r w:rsidR="00F17B86">
        <w:t>.</w:t>
      </w:r>
    </w:p>
    <w:p w14:paraId="77F1FBB5" w14:textId="77777777" w:rsidR="00B91DC1" w:rsidRDefault="00B91DC1" w:rsidP="001818EE">
      <w:pPr>
        <w:pStyle w:val="TTextecourant"/>
      </w:pPr>
      <w:r>
        <w:t>5</w:t>
      </w:r>
      <w:r w:rsidR="0070021A">
        <w:t xml:space="preserve">. </w:t>
      </w:r>
      <w:r w:rsidR="00F17B86">
        <w:t>E</w:t>
      </w:r>
      <w:r>
        <w:t>ndothélium</w:t>
      </w:r>
      <w:r w:rsidR="00F17B86">
        <w:t>.</w:t>
      </w:r>
    </w:p>
    <w:p w14:paraId="19523422" w14:textId="77777777" w:rsidR="00B91DC1" w:rsidRDefault="00B91DC1" w:rsidP="001818EE">
      <w:pPr>
        <w:pStyle w:val="TTextecourant"/>
      </w:pPr>
      <w:r>
        <w:t>6</w:t>
      </w:r>
      <w:r w:rsidR="00F17B86">
        <w:t>.</w:t>
      </w:r>
      <w:r>
        <w:t xml:space="preserve"> </w:t>
      </w:r>
      <w:r w:rsidR="00F17B86">
        <w:t>L</w:t>
      </w:r>
      <w:r>
        <w:t>ame basale</w:t>
      </w:r>
      <w:r w:rsidR="00F17B86">
        <w:t>.</w:t>
      </w:r>
    </w:p>
    <w:p w14:paraId="01A6CD0E" w14:textId="77777777" w:rsidR="009938BF" w:rsidRDefault="00B91DC1" w:rsidP="001818EE">
      <w:pPr>
        <w:pStyle w:val="06Questionenonce"/>
      </w:pPr>
      <w:r>
        <w:t>2.</w:t>
      </w:r>
      <w:r w:rsidR="009938BF">
        <w:t xml:space="preserve"> Rappeler l’intérêt d’une circulation à basse vitesse dans</w:t>
      </w:r>
      <w:r w:rsidR="0070021A">
        <w:t xml:space="preserve"> </w:t>
      </w:r>
      <w:r w:rsidR="009938BF">
        <w:t>les capillaires dans la perspective d’échanges gazeux.</w:t>
      </w:r>
    </w:p>
    <w:p w14:paraId="03F56FB1" w14:textId="7767C976" w:rsidR="00B91DC1" w:rsidRDefault="00B91DC1" w:rsidP="00433DA7">
      <w:pPr>
        <w:pStyle w:val="TTextecourant"/>
      </w:pPr>
      <w:r>
        <w:t>Une</w:t>
      </w:r>
      <w:r w:rsidRPr="00B33580">
        <w:t xml:space="preserve"> circulation à basse vitesse dans les capillaires </w:t>
      </w:r>
      <w:r>
        <w:t>permet des échanges gazeux plus efficaces.</w:t>
      </w:r>
    </w:p>
    <w:p w14:paraId="3C6DE88B" w14:textId="77777777" w:rsidR="009938BF" w:rsidRDefault="00B91DC1" w:rsidP="001818EE">
      <w:pPr>
        <w:pStyle w:val="06Questionenonce"/>
      </w:pPr>
      <w:r>
        <w:t>3.</w:t>
      </w:r>
      <w:r w:rsidR="009938BF">
        <w:t xml:space="preserve"> Nommer à l’aide de vos</w:t>
      </w:r>
      <w:r w:rsidR="00F17B86">
        <w:t xml:space="preserve"> </w:t>
      </w:r>
      <w:r w:rsidR="009938BF">
        <w:t>connaissances le type de</w:t>
      </w:r>
      <w:r w:rsidR="00F17B86">
        <w:t xml:space="preserve"> </w:t>
      </w:r>
      <w:r w:rsidR="009938BF">
        <w:t>microscopie utilisé pour</w:t>
      </w:r>
      <w:r w:rsidR="00F17B86">
        <w:t xml:space="preserve"> </w:t>
      </w:r>
      <w:r w:rsidR="009938BF">
        <w:t>obtenir l’image du Doc. 12.</w:t>
      </w:r>
    </w:p>
    <w:p w14:paraId="5F7EF044" w14:textId="77777777" w:rsidR="00B91DC1" w:rsidRDefault="00B91DC1" w:rsidP="00C34246">
      <w:pPr>
        <w:pStyle w:val="TTextecourant"/>
      </w:pPr>
      <w:r>
        <w:t>Microscopie électronique à transmission.</w:t>
      </w:r>
    </w:p>
    <w:p w14:paraId="23D43D64" w14:textId="77777777" w:rsidR="009938BF" w:rsidRDefault="009938BF" w:rsidP="001818EE">
      <w:pPr>
        <w:pStyle w:val="06Questionenonce"/>
      </w:pPr>
      <w:r>
        <w:lastRenderedPageBreak/>
        <w:t>4. Localiser :</w:t>
      </w:r>
    </w:p>
    <w:p w14:paraId="2043F341" w14:textId="4604FB43" w:rsidR="009938BF" w:rsidRDefault="009938BF" w:rsidP="001818EE">
      <w:pPr>
        <w:pStyle w:val="06Questionenonce"/>
      </w:pPr>
      <w:r>
        <w:t xml:space="preserve">– la </w:t>
      </w:r>
      <w:r w:rsidRPr="00433DA7">
        <w:rPr>
          <w:color w:val="0070C0"/>
        </w:rPr>
        <w:t xml:space="preserve">lumière des alvéoles </w:t>
      </w:r>
      <w:r>
        <w:t>;</w:t>
      </w:r>
    </w:p>
    <w:p w14:paraId="2CC91775" w14:textId="6D8500EB" w:rsidR="00EB5833" w:rsidRDefault="009938BF" w:rsidP="001818EE">
      <w:pPr>
        <w:pStyle w:val="06Questionenonce"/>
      </w:pPr>
      <w:r>
        <w:t xml:space="preserve">– un </w:t>
      </w:r>
      <w:r w:rsidRPr="00433DA7">
        <w:rPr>
          <w:color w:val="C00000"/>
        </w:rPr>
        <w:t xml:space="preserve">capillaire sanguin </w:t>
      </w:r>
      <w:r>
        <w:t>(avec</w:t>
      </w:r>
      <w:r w:rsidR="00F17B86">
        <w:t xml:space="preserve"> </w:t>
      </w:r>
      <w:r>
        <w:t>une hématie déformée en rouge</w:t>
      </w:r>
      <w:r w:rsidR="00F17B86">
        <w:t xml:space="preserve"> </w:t>
      </w:r>
      <w:r>
        <w:t>et une plaquette en jaune).</w:t>
      </w:r>
    </w:p>
    <w:p w14:paraId="3F209B11" w14:textId="48281A99" w:rsidR="00EB5833" w:rsidRDefault="00433DA7" w:rsidP="001818EE">
      <w:pPr>
        <w:pStyle w:val="06Questionenonce"/>
      </w:pPr>
      <w:r>
        <w:rPr>
          <w:noProof/>
        </w:rPr>
        <mc:AlternateContent>
          <mc:Choice Requires="wps">
            <w:drawing>
              <wp:anchor distT="0" distB="0" distL="114300" distR="114300" simplePos="0" relativeHeight="251661312" behindDoc="0" locked="0" layoutInCell="1" allowOverlap="1" wp14:anchorId="5532E026" wp14:editId="00FA1BCF">
                <wp:simplePos x="0" y="0"/>
                <wp:positionH relativeFrom="column">
                  <wp:posOffset>-258350</wp:posOffset>
                </wp:positionH>
                <wp:positionV relativeFrom="paragraph">
                  <wp:posOffset>1690541</wp:posOffset>
                </wp:positionV>
                <wp:extent cx="1609886" cy="47283"/>
                <wp:effectExtent l="19050" t="57150" r="0" b="105410"/>
                <wp:wrapNone/>
                <wp:docPr id="28" name="Connecteur droit avec flèche 28"/>
                <wp:cNvGraphicFramePr/>
                <a:graphic xmlns:a="http://schemas.openxmlformats.org/drawingml/2006/main">
                  <a:graphicData uri="http://schemas.microsoft.com/office/word/2010/wordprocessingShape">
                    <wps:wsp>
                      <wps:cNvCnPr/>
                      <wps:spPr>
                        <a:xfrm>
                          <a:off x="0" y="0"/>
                          <a:ext cx="1609886" cy="4728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6AB31F" id="_x0000_t32" coordsize="21600,21600" o:spt="32" o:oned="t" path="m,l21600,21600e" filled="f">
                <v:path arrowok="t" fillok="f" o:connecttype="none"/>
                <o:lock v:ext="edit" shapetype="t"/>
              </v:shapetype>
              <v:shape id="Connecteur droit avec flèche 28" o:spid="_x0000_s1026" type="#_x0000_t32" style="position:absolute;margin-left:-20.35pt;margin-top:133.1pt;width:126.7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" strokecolor="#4579b8 [3044]" strokeweight="3pt">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218109E2" wp14:editId="4F5E3E33">
                <wp:simplePos x="0" y="0"/>
                <wp:positionH relativeFrom="column">
                  <wp:posOffset>2737332</wp:posOffset>
                </wp:positionH>
                <wp:positionV relativeFrom="paragraph">
                  <wp:posOffset>980857</wp:posOffset>
                </wp:positionV>
                <wp:extent cx="1303807" cy="54591"/>
                <wp:effectExtent l="38100" t="57150" r="10795" b="98425"/>
                <wp:wrapNone/>
                <wp:docPr id="29" name="Connecteur droit avec flèche 29"/>
                <wp:cNvGraphicFramePr/>
                <a:graphic xmlns:a="http://schemas.openxmlformats.org/drawingml/2006/main">
                  <a:graphicData uri="http://schemas.microsoft.com/office/word/2010/wordprocessingShape">
                    <wps:wsp>
                      <wps:cNvCnPr/>
                      <wps:spPr>
                        <a:xfrm flipH="1">
                          <a:off x="0" y="0"/>
                          <a:ext cx="1303807" cy="54591"/>
                        </a:xfrm>
                        <a:prstGeom prst="straightConnector1">
                          <a:avLst/>
                        </a:prstGeom>
                        <a:ln w="317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494A4" id="Connecteur droit avec flèche 29" o:spid="_x0000_s1026" type="#_x0000_t32" style="position:absolute;margin-left:215.55pt;margin-top:77.25pt;width:102.65pt;height:4.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" strokecolor="#bc4542 [3045]" strokeweight="2.5pt">
                <v:stroke endarrow="block"/>
              </v:shape>
            </w:pict>
          </mc:Fallback>
        </mc:AlternateContent>
      </w:r>
      <w:r w:rsidR="00EB5833">
        <w:rPr>
          <w:noProof/>
        </w:rPr>
        <w:drawing>
          <wp:inline distT="0" distB="0" distL="0" distR="0" wp14:anchorId="6414DE21" wp14:editId="0F9A87C9">
            <wp:extent cx="3260405" cy="248348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71799" cy="2492164"/>
                    </a:xfrm>
                    <a:prstGeom prst="rect">
                      <a:avLst/>
                    </a:prstGeom>
                  </pic:spPr>
                </pic:pic>
              </a:graphicData>
            </a:graphic>
          </wp:inline>
        </w:drawing>
      </w:r>
    </w:p>
    <w:p w14:paraId="18F3E006" w14:textId="58C89F64" w:rsidR="009938BF" w:rsidRDefault="00B91DC1" w:rsidP="001818EE">
      <w:pPr>
        <w:pStyle w:val="06Questionenonce"/>
      </w:pPr>
      <w:r>
        <w:t>5.</w:t>
      </w:r>
      <w:r w:rsidR="009938BF">
        <w:t xml:space="preserve"> Donner un ordre de grandeur</w:t>
      </w:r>
      <w:r w:rsidR="00F17B86">
        <w:t xml:space="preserve"> </w:t>
      </w:r>
      <w:r w:rsidR="009938BF">
        <w:t>de l’épaisseur de la barrière</w:t>
      </w:r>
      <w:r w:rsidR="00F17B86">
        <w:t xml:space="preserve"> </w:t>
      </w:r>
      <w:r w:rsidR="009938BF">
        <w:t>alvéolo-capillaire à partir du</w:t>
      </w:r>
      <w:r w:rsidR="00F17B86">
        <w:t xml:space="preserve"> </w:t>
      </w:r>
      <w:r w:rsidR="009938BF">
        <w:t>Doc. 12.</w:t>
      </w:r>
    </w:p>
    <w:p w14:paraId="5EE5FF33" w14:textId="6F1D94ED" w:rsidR="00B91DC1" w:rsidRDefault="00B91DC1" w:rsidP="00C34246">
      <w:pPr>
        <w:pStyle w:val="TTextecourant"/>
      </w:pPr>
      <w:r>
        <w:t>Epaisseur de la barrière alvéolo-capillaire 0,05</w:t>
      </w:r>
      <w:r w:rsidR="00AC64B9">
        <w:t> </w:t>
      </w:r>
      <w:proofErr w:type="spellStart"/>
      <w:r>
        <w:t>mm.</w:t>
      </w:r>
      <w:proofErr w:type="spellEnd"/>
    </w:p>
    <w:p w14:paraId="387C2A22" w14:textId="77777777" w:rsidR="009938BF" w:rsidRDefault="00B91DC1" w:rsidP="001818EE">
      <w:pPr>
        <w:pStyle w:val="06Questionenonce"/>
      </w:pPr>
      <w:r>
        <w:t>6.</w:t>
      </w:r>
      <w:r w:rsidR="009938BF">
        <w:t xml:space="preserve"> Récapituler les deux facteurs</w:t>
      </w:r>
      <w:r w:rsidR="00F17B86">
        <w:t xml:space="preserve"> </w:t>
      </w:r>
      <w:r w:rsidR="009938BF">
        <w:t>vus dans cette activité qui</w:t>
      </w:r>
      <w:r w:rsidR="00F17B86">
        <w:t xml:space="preserve"> </w:t>
      </w:r>
      <w:r w:rsidR="009938BF">
        <w:t>favorisent les échanges de</w:t>
      </w:r>
      <w:r w:rsidR="00F17B86">
        <w:t xml:space="preserve"> </w:t>
      </w:r>
      <w:r w:rsidR="009938BF">
        <w:t>gaz.</w:t>
      </w:r>
    </w:p>
    <w:p w14:paraId="0E6935B1" w14:textId="77777777" w:rsidR="00B91DC1" w:rsidRDefault="00B91DC1" w:rsidP="00C34246">
      <w:pPr>
        <w:pStyle w:val="TTextecourant"/>
      </w:pPr>
      <w:r>
        <w:t>La vitesse réduite de circulation du sang et la faible épaisseur de la barrière alvéolo-capillaire favorisent les échanges gazeux.</w:t>
      </w:r>
    </w:p>
    <w:p w14:paraId="753D8AE2" w14:textId="77777777" w:rsidR="009938BF" w:rsidRPr="00C34246" w:rsidRDefault="009938BF" w:rsidP="00EB5833">
      <w:pPr>
        <w:pStyle w:val="05ExerciceTitre"/>
      </w:pPr>
      <w:r w:rsidRPr="00C34246">
        <w:t>Exercice 1 Anatomie du système respiratoire</w:t>
      </w:r>
    </w:p>
    <w:p w14:paraId="5505FA29" w14:textId="77777777" w:rsidR="00B91DC1" w:rsidRDefault="00B91DC1" w:rsidP="001818EE">
      <w:pPr>
        <w:pStyle w:val="06Questionenonce"/>
      </w:pPr>
      <w:r>
        <w:t>1.</w:t>
      </w:r>
      <w:r w:rsidR="009938BF">
        <w:t xml:space="preserve"> Légender le schéma.</w:t>
      </w:r>
    </w:p>
    <w:p w14:paraId="615ACCB0" w14:textId="77777777" w:rsidR="00B91DC1" w:rsidRDefault="00B91DC1" w:rsidP="00C34246">
      <w:pPr>
        <w:pStyle w:val="TTextecourant"/>
      </w:pPr>
      <w:r>
        <w:t>A</w:t>
      </w:r>
      <w:r w:rsidR="00F17B86">
        <w:t>. P</w:t>
      </w:r>
      <w:r>
        <w:t>oumon droit</w:t>
      </w:r>
      <w:r w:rsidR="00F17B86">
        <w:t>.</w:t>
      </w:r>
    </w:p>
    <w:p w14:paraId="736B54F3" w14:textId="77777777" w:rsidR="00B91DC1" w:rsidRDefault="00B91DC1" w:rsidP="00C34246">
      <w:pPr>
        <w:pStyle w:val="TTextecourant"/>
      </w:pPr>
      <w:r>
        <w:t>B</w:t>
      </w:r>
      <w:r w:rsidR="00F17B86">
        <w:t>. L</w:t>
      </w:r>
      <w:r>
        <w:t>arynx</w:t>
      </w:r>
      <w:r w:rsidR="00F17B86">
        <w:t>.</w:t>
      </w:r>
    </w:p>
    <w:p w14:paraId="77A6E662" w14:textId="77777777" w:rsidR="00B91DC1" w:rsidRDefault="00B91DC1" w:rsidP="00C34246">
      <w:pPr>
        <w:pStyle w:val="TTextecourant"/>
      </w:pPr>
      <w:r>
        <w:t>C</w:t>
      </w:r>
      <w:r w:rsidR="00F17B86">
        <w:t>. T</w:t>
      </w:r>
      <w:r>
        <w:t>rachée</w:t>
      </w:r>
      <w:r w:rsidR="00F17B86">
        <w:t>.</w:t>
      </w:r>
    </w:p>
    <w:p w14:paraId="58E14465" w14:textId="77777777" w:rsidR="00B91DC1" w:rsidRDefault="00B91DC1" w:rsidP="00C34246">
      <w:pPr>
        <w:pStyle w:val="TTextecourant"/>
      </w:pPr>
      <w:r>
        <w:t>D</w:t>
      </w:r>
      <w:r w:rsidR="00F17B86">
        <w:t>. B</w:t>
      </w:r>
      <w:r>
        <w:t>ronche souche</w:t>
      </w:r>
      <w:r w:rsidR="00F17B86">
        <w:t>.</w:t>
      </w:r>
    </w:p>
    <w:p w14:paraId="5509CE33" w14:textId="77777777" w:rsidR="00B91DC1" w:rsidRDefault="00B91DC1" w:rsidP="00C34246">
      <w:pPr>
        <w:pStyle w:val="TTextecourant"/>
      </w:pPr>
      <w:r w:rsidRPr="00C34246">
        <w:t>E</w:t>
      </w:r>
      <w:r w:rsidR="00F17B86">
        <w:t>. B</w:t>
      </w:r>
      <w:r>
        <w:t>ronchiole</w:t>
      </w:r>
      <w:r w:rsidR="00F17B86">
        <w:t>.</w:t>
      </w:r>
    </w:p>
    <w:p w14:paraId="74386FDD" w14:textId="77777777" w:rsidR="009938BF" w:rsidRDefault="00B91DC1" w:rsidP="001818EE">
      <w:pPr>
        <w:pStyle w:val="06Questionenonce"/>
      </w:pPr>
      <w:r>
        <w:t>2.</w:t>
      </w:r>
      <w:r w:rsidR="009938BF">
        <w:t xml:space="preserve"> Identifier la nature des anneaux blancs (complets ou non) figurant sur les organes c et d.</w:t>
      </w:r>
    </w:p>
    <w:p w14:paraId="34285C5C" w14:textId="77777777" w:rsidR="00B91DC1" w:rsidRDefault="00B91DC1" w:rsidP="00C34246">
      <w:pPr>
        <w:pStyle w:val="TTextecourant"/>
      </w:pPr>
      <w:r>
        <w:t>Les anneaux blancs sont formés de cartilage.</w:t>
      </w:r>
    </w:p>
    <w:p w14:paraId="0B6BFEA1" w14:textId="77777777" w:rsidR="009938BF" w:rsidRDefault="00B91DC1" w:rsidP="001818EE">
      <w:pPr>
        <w:pStyle w:val="06Questionenonce"/>
      </w:pPr>
      <w:r>
        <w:t>3.</w:t>
      </w:r>
      <w:r w:rsidR="009938BF">
        <w:t xml:space="preserve"> Nommer la cavité puis la </w:t>
      </w:r>
      <w:proofErr w:type="spellStart"/>
      <w:r w:rsidR="009938BF">
        <w:t>sous-cavité</w:t>
      </w:r>
      <w:proofErr w:type="spellEnd"/>
      <w:r w:rsidR="009938BF">
        <w:t xml:space="preserve"> contenant</w:t>
      </w:r>
      <w:r w:rsidR="00F17B86">
        <w:t xml:space="preserve"> </w:t>
      </w:r>
      <w:r w:rsidR="009938BF">
        <w:t>l’organe a.</w:t>
      </w:r>
    </w:p>
    <w:p w14:paraId="49142BB9" w14:textId="77777777" w:rsidR="00B91DC1" w:rsidRDefault="00B91DC1" w:rsidP="00C34246">
      <w:pPr>
        <w:pStyle w:val="TTextecourant"/>
      </w:pPr>
      <w:r>
        <w:t>Cavité = antérieure</w:t>
      </w:r>
      <w:r w:rsidR="00BF7BA9">
        <w:t xml:space="preserve"> ; </w:t>
      </w:r>
      <w:proofErr w:type="spellStart"/>
      <w:r w:rsidR="00BF7BA9">
        <w:t>s</w:t>
      </w:r>
      <w:r>
        <w:t>ous-cavité</w:t>
      </w:r>
      <w:proofErr w:type="spellEnd"/>
      <w:r>
        <w:t xml:space="preserve"> = thoracique</w:t>
      </w:r>
    </w:p>
    <w:p w14:paraId="25DE2BC1" w14:textId="77777777" w:rsidR="009938BF" w:rsidRDefault="00B91DC1" w:rsidP="001818EE">
      <w:pPr>
        <w:pStyle w:val="06Questionenonce"/>
      </w:pPr>
      <w:r>
        <w:t>4.</w:t>
      </w:r>
      <w:r w:rsidR="009938BF">
        <w:t xml:space="preserve"> Préciser le nom de la séreuse associée à</w:t>
      </w:r>
      <w:r w:rsidR="00F17B86">
        <w:t xml:space="preserve"> </w:t>
      </w:r>
      <w:r w:rsidR="009938BF">
        <w:t>l’organe a.</w:t>
      </w:r>
    </w:p>
    <w:p w14:paraId="574152E5" w14:textId="77777777" w:rsidR="00B91DC1" w:rsidRDefault="00B91DC1" w:rsidP="00C34246">
      <w:pPr>
        <w:pStyle w:val="TTextecourant"/>
      </w:pPr>
      <w:r>
        <w:t>C’est la plèvre</w:t>
      </w:r>
      <w:r w:rsidR="00F17B86">
        <w:t>.</w:t>
      </w:r>
    </w:p>
    <w:p w14:paraId="11B19A82" w14:textId="77777777" w:rsidR="009A4F56" w:rsidRDefault="009A4F56">
      <w:pPr>
        <w:spacing w:after="200" w:line="23" w:lineRule="auto"/>
        <w:rPr>
          <w:rFonts w:ascii="GuidePedagoNCond" w:hAnsi="GuidePedagoNCond" w:cs="GuidePedagoNCond"/>
          <w:b/>
          <w:color w:val="D60093"/>
          <w:sz w:val="25"/>
          <w:szCs w:val="25"/>
        </w:rPr>
      </w:pPr>
      <w:r>
        <w:br w:type="page"/>
      </w:r>
    </w:p>
    <w:p w14:paraId="657744CD" w14:textId="5F4914D8" w:rsidR="009938BF" w:rsidRDefault="00EB5833" w:rsidP="00EB5833">
      <w:pPr>
        <w:pStyle w:val="05ExerciceTitre"/>
      </w:pPr>
      <w:r>
        <w:lastRenderedPageBreak/>
        <w:t xml:space="preserve">Exercice 2 </w:t>
      </w:r>
      <w:r w:rsidRPr="00EB5833">
        <w:t>Coupe transversale de trachée et d’œsophage</w:t>
      </w:r>
    </w:p>
    <w:p w14:paraId="2B975381" w14:textId="2CBAAA15" w:rsidR="00BF7BA9" w:rsidRPr="00EB5833" w:rsidRDefault="00B91DC1" w:rsidP="00EB5833">
      <w:pPr>
        <w:pStyle w:val="06Questionenonce"/>
        <w:rPr>
          <w:rFonts w:ascii="Solitas-ConBoo" w:hAnsi="Solitas-ConBoo"/>
        </w:rPr>
      </w:pPr>
      <w:r w:rsidRPr="00EB5833">
        <w:rPr>
          <w:rFonts w:ascii="Solitas-ConBoo" w:hAnsi="Solitas-ConBoo"/>
        </w:rPr>
        <w:t>1.</w:t>
      </w:r>
      <w:r w:rsidR="00EB5833" w:rsidRPr="00EB5833">
        <w:rPr>
          <w:rFonts w:ascii="Solitas-ConBoo" w:hAnsi="Solitas-ConBoo"/>
        </w:rPr>
        <w:t xml:space="preserve"> Repérer sur le document proposé les éléments de la paroi qui permettent de différencier la trachée de l’œsophage.</w:t>
      </w:r>
    </w:p>
    <w:p w14:paraId="676B339C" w14:textId="5EE58E98" w:rsidR="00B91DC1" w:rsidRDefault="00EB5833" w:rsidP="00C34246">
      <w:pPr>
        <w:pStyle w:val="TTextecourant"/>
      </w:pPr>
      <w:r>
        <w:rPr>
          <w:noProof/>
        </w:rPr>
        <mc:AlternateContent>
          <mc:Choice Requires="wps">
            <w:drawing>
              <wp:anchor distT="0" distB="0" distL="114300" distR="114300" simplePos="0" relativeHeight="251672576" behindDoc="0" locked="0" layoutInCell="1" allowOverlap="1" wp14:anchorId="279C4CA4" wp14:editId="3625D72A">
                <wp:simplePos x="0" y="0"/>
                <wp:positionH relativeFrom="column">
                  <wp:posOffset>1993530</wp:posOffset>
                </wp:positionH>
                <wp:positionV relativeFrom="paragraph">
                  <wp:posOffset>151395</wp:posOffset>
                </wp:positionV>
                <wp:extent cx="1030406" cy="2286000"/>
                <wp:effectExtent l="57150" t="19050" r="17780" b="38100"/>
                <wp:wrapNone/>
                <wp:docPr id="17" name="Connecteur droit avec flèche 17"/>
                <wp:cNvGraphicFramePr/>
                <a:graphic xmlns:a="http://schemas.openxmlformats.org/drawingml/2006/main">
                  <a:graphicData uri="http://schemas.microsoft.com/office/word/2010/wordprocessingShape">
                    <wps:wsp>
                      <wps:cNvCnPr/>
                      <wps:spPr>
                        <a:xfrm flipH="1">
                          <a:off x="0" y="0"/>
                          <a:ext cx="1030406" cy="2286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EA0C0F" id="Connecteur droit avec flèche 17" o:spid="_x0000_s1026" type="#_x0000_t32" style="position:absolute;margin-left:156.95pt;margin-top:11.9pt;width:81.15pt;height:180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" strokecolor="#4579b8 [3044]" strokeweight="2.25pt">
                <v:stroke endarrow="block"/>
              </v:shape>
            </w:pict>
          </mc:Fallback>
        </mc:AlternateContent>
      </w:r>
      <w:r w:rsidR="00B91DC1">
        <w:t>Autour de la trachée, en bas à droite, on peut voir du cartilage.</w:t>
      </w:r>
    </w:p>
    <w:p w14:paraId="7E48341E" w14:textId="3C0A2F11" w:rsidR="00EB5833" w:rsidRDefault="00EB5833" w:rsidP="00C34246">
      <w:pPr>
        <w:pStyle w:val="TTextecourant"/>
      </w:pPr>
      <w:r>
        <w:rPr>
          <w:noProof/>
        </w:rPr>
        <w:drawing>
          <wp:inline distT="0" distB="0" distL="0" distR="0" wp14:anchorId="6DBC6BC0" wp14:editId="5F953B92">
            <wp:extent cx="4014302" cy="2681216"/>
            <wp:effectExtent l="0" t="0" r="5715"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1459" cy="2699355"/>
                    </a:xfrm>
                    <a:prstGeom prst="rect">
                      <a:avLst/>
                    </a:prstGeom>
                  </pic:spPr>
                </pic:pic>
              </a:graphicData>
            </a:graphic>
          </wp:inline>
        </w:drawing>
      </w:r>
    </w:p>
    <w:p w14:paraId="16A7C6E9" w14:textId="1237062D" w:rsidR="00BF7BA9" w:rsidRDefault="00B91DC1" w:rsidP="00EB5833">
      <w:pPr>
        <w:pStyle w:val="06Questionenonce"/>
      </w:pPr>
      <w:r>
        <w:t>2.</w:t>
      </w:r>
      <w:r w:rsidR="00EB5833">
        <w:t xml:space="preserve"> Nommer la couche commune retrouvée en contact avec la lumière de ces conduits.</w:t>
      </w:r>
    </w:p>
    <w:p w14:paraId="3D8686F3" w14:textId="77777777" w:rsidR="00B91DC1" w:rsidRDefault="00B91DC1" w:rsidP="00C34246">
      <w:pPr>
        <w:pStyle w:val="TTextecourant"/>
      </w:pPr>
      <w:r>
        <w:t>C’est la muqueuse</w:t>
      </w:r>
      <w:r w:rsidR="00F17B86">
        <w:t>.</w:t>
      </w:r>
    </w:p>
    <w:p w14:paraId="6CF3FBDB" w14:textId="52AF2B51" w:rsidR="00BF7BA9" w:rsidRDefault="00B91DC1" w:rsidP="00EB5833">
      <w:pPr>
        <w:pStyle w:val="06Questionenonce"/>
      </w:pPr>
      <w:r>
        <w:t>3.</w:t>
      </w:r>
      <w:r w:rsidR="00EB5833">
        <w:t xml:space="preserve"> Rappeler les structures connectées en aval de l’œsophage et de la trachée dans les appareils digestifs et respiratoires.</w:t>
      </w:r>
    </w:p>
    <w:p w14:paraId="6711E9C1" w14:textId="77777777" w:rsidR="00B91DC1" w:rsidRDefault="00B91DC1" w:rsidP="00C34246">
      <w:pPr>
        <w:pStyle w:val="TTextecourant"/>
      </w:pPr>
      <w:r>
        <w:t xml:space="preserve">Après </w:t>
      </w:r>
      <w:r w:rsidRPr="00C34246">
        <w:t>l’œsophage</w:t>
      </w:r>
      <w:r>
        <w:t xml:space="preserve"> vient l’estomac</w:t>
      </w:r>
      <w:r w:rsidR="00BF7BA9">
        <w:t>,</w:t>
      </w:r>
      <w:r>
        <w:t xml:space="preserve"> et la trachée se sépare en deux bronches souches.</w:t>
      </w:r>
    </w:p>
    <w:p w14:paraId="0CA01BE0" w14:textId="77777777" w:rsidR="009938BF" w:rsidRDefault="009938BF" w:rsidP="00C34246">
      <w:pPr>
        <w:pStyle w:val="05ExerciceTitre"/>
      </w:pPr>
      <w:r>
        <w:t>Exercice 3 Histologie de bronches</w:t>
      </w:r>
    </w:p>
    <w:p w14:paraId="755A0B02" w14:textId="77777777" w:rsidR="009938BF" w:rsidRDefault="009938BF" w:rsidP="001818EE">
      <w:pPr>
        <w:pStyle w:val="06Questionenonce"/>
      </w:pPr>
      <w:r>
        <w:t>Légender les deux schémas de coupes de bronches.</w:t>
      </w:r>
    </w:p>
    <w:p w14:paraId="1A653321" w14:textId="77777777" w:rsidR="00B91DC1" w:rsidRDefault="00B91DC1" w:rsidP="00C34246">
      <w:pPr>
        <w:pStyle w:val="TTextecourant"/>
      </w:pPr>
      <w:r>
        <w:t>1</w:t>
      </w:r>
      <w:r w:rsidR="00F17B86">
        <w:t>.</w:t>
      </w:r>
      <w:r>
        <w:t xml:space="preserve"> </w:t>
      </w:r>
      <w:r w:rsidR="00F17B86">
        <w:t>M</w:t>
      </w:r>
      <w:r>
        <w:t>uqueuse</w:t>
      </w:r>
      <w:r w:rsidR="00BF7BA9">
        <w:t>.</w:t>
      </w:r>
    </w:p>
    <w:p w14:paraId="376745F1" w14:textId="77777777" w:rsidR="00B91DC1" w:rsidRDefault="00B91DC1" w:rsidP="00C34246">
      <w:pPr>
        <w:pStyle w:val="TTextecourant"/>
      </w:pPr>
      <w:r>
        <w:t>2</w:t>
      </w:r>
      <w:r w:rsidR="00F17B86">
        <w:t>.</w:t>
      </w:r>
      <w:r>
        <w:t xml:space="preserve"> </w:t>
      </w:r>
      <w:r w:rsidR="00F17B86">
        <w:t>M</w:t>
      </w:r>
      <w:r>
        <w:t xml:space="preserve">uscles de </w:t>
      </w:r>
      <w:proofErr w:type="spellStart"/>
      <w:r>
        <w:t>Reinessen</w:t>
      </w:r>
      <w:proofErr w:type="spellEnd"/>
      <w:r w:rsidR="00BF7BA9">
        <w:t>.</w:t>
      </w:r>
    </w:p>
    <w:p w14:paraId="0FF2F6EF" w14:textId="77777777" w:rsidR="00B91DC1" w:rsidRDefault="00B91DC1" w:rsidP="00C34246">
      <w:pPr>
        <w:pStyle w:val="TTextecourant"/>
      </w:pPr>
      <w:r>
        <w:t>3</w:t>
      </w:r>
      <w:r w:rsidR="00F17B86">
        <w:t>.</w:t>
      </w:r>
      <w:r>
        <w:t xml:space="preserve"> </w:t>
      </w:r>
      <w:r w:rsidR="00F17B86">
        <w:t>C</w:t>
      </w:r>
      <w:r>
        <w:t>artilage</w:t>
      </w:r>
      <w:r w:rsidR="00BF7BA9">
        <w:t>.</w:t>
      </w:r>
    </w:p>
    <w:p w14:paraId="76F7F421" w14:textId="77777777" w:rsidR="00B91DC1" w:rsidRDefault="00B91DC1" w:rsidP="00C34246">
      <w:pPr>
        <w:pStyle w:val="TTextecourant"/>
      </w:pPr>
      <w:r>
        <w:t>4</w:t>
      </w:r>
      <w:r w:rsidR="00F17B86">
        <w:t>.</w:t>
      </w:r>
      <w:r>
        <w:t xml:space="preserve"> </w:t>
      </w:r>
      <w:r w:rsidR="00F17B86">
        <w:t>L</w:t>
      </w:r>
      <w:r>
        <w:t>umière</w:t>
      </w:r>
      <w:r w:rsidR="00BF7BA9">
        <w:t>.</w:t>
      </w:r>
    </w:p>
    <w:p w14:paraId="215D96DE" w14:textId="77777777" w:rsidR="00B91DC1" w:rsidRDefault="00B91DC1" w:rsidP="00C34246">
      <w:pPr>
        <w:pStyle w:val="TTextecourant"/>
      </w:pPr>
      <w:r>
        <w:t>5</w:t>
      </w:r>
      <w:r w:rsidR="00F17B86">
        <w:t>.</w:t>
      </w:r>
      <w:r>
        <w:t xml:space="preserve"> </w:t>
      </w:r>
      <w:r w:rsidR="00F17B86">
        <w:t>S</w:t>
      </w:r>
      <w:r>
        <w:t>ous-muqueuse</w:t>
      </w:r>
      <w:r w:rsidR="00BF7BA9">
        <w:t>.</w:t>
      </w:r>
    </w:p>
    <w:p w14:paraId="1E718650" w14:textId="77777777" w:rsidR="00B91DC1" w:rsidRDefault="00B91DC1" w:rsidP="00C34246">
      <w:pPr>
        <w:pStyle w:val="TTextecourant"/>
      </w:pPr>
      <w:r>
        <w:t>6</w:t>
      </w:r>
      <w:r w:rsidR="00F17B86">
        <w:t>. É</w:t>
      </w:r>
      <w:r>
        <w:t xml:space="preserve">pithélium </w:t>
      </w:r>
      <w:proofErr w:type="spellStart"/>
      <w:r>
        <w:t>pseudo-stratifié</w:t>
      </w:r>
      <w:proofErr w:type="spellEnd"/>
      <w:r w:rsidR="00F17B86">
        <w:t>.</w:t>
      </w:r>
    </w:p>
    <w:p w14:paraId="767C88FD" w14:textId="77777777" w:rsidR="00961D49" w:rsidRDefault="00961D49" w:rsidP="00C34246">
      <w:pPr>
        <w:pStyle w:val="05ExerciceTitre"/>
      </w:pPr>
      <w:r>
        <w:t>Exercice 4 Exploration fonctionnelle respiratoire</w:t>
      </w:r>
    </w:p>
    <w:p w14:paraId="008239A9" w14:textId="651A8D69" w:rsidR="00961D49" w:rsidRPr="00EB5833" w:rsidRDefault="00B91DC1" w:rsidP="00EB5833">
      <w:pPr>
        <w:pStyle w:val="06Questionenonce"/>
        <w:rPr>
          <w:rFonts w:ascii="Solitas-ConBoo" w:hAnsi="Solitas-ConBoo"/>
        </w:rPr>
      </w:pPr>
      <w:r w:rsidRPr="00EB5833">
        <w:rPr>
          <w:rFonts w:ascii="Solitas-ConBoo" w:hAnsi="Solitas-ConBoo"/>
        </w:rPr>
        <w:t>1.</w:t>
      </w:r>
      <w:r w:rsidR="00EB5833" w:rsidRPr="00EB5833">
        <w:rPr>
          <w:rFonts w:ascii="Solitas-ConBoo" w:hAnsi="Solitas-ConBoo" w:cs="PreloSlab-Bold"/>
          <w:szCs w:val="18"/>
        </w:rPr>
        <w:t xml:space="preserve"> </w:t>
      </w:r>
      <w:r w:rsidR="00EB5833" w:rsidRPr="00EB5833">
        <w:rPr>
          <w:rFonts w:ascii="Solitas-ConBoo" w:hAnsi="Solitas-ConBoo"/>
        </w:rPr>
        <w:t>Lors de l’exploration fonctionnelle respiratoire, on peut déterminer le volume expiratoire maximal par seconde (VEMS). Définir ce paramètre et le déterminer pour les trois courbes.</w:t>
      </w:r>
    </w:p>
    <w:p w14:paraId="1EEABF78" w14:textId="77777777" w:rsidR="00B91DC1" w:rsidRDefault="00B91DC1" w:rsidP="00C34246">
      <w:pPr>
        <w:pStyle w:val="TTextecourant"/>
      </w:pPr>
      <w:r>
        <w:t xml:space="preserve">Le VEMS est </w:t>
      </w:r>
      <w:r w:rsidRPr="00C32967">
        <w:t>le volume expiré pendant la première seconde de l’expiration forcée</w:t>
      </w:r>
      <w:r>
        <w:t>.</w:t>
      </w:r>
    </w:p>
    <w:p w14:paraId="2EC0257A" w14:textId="77777777" w:rsidR="00B91DC1" w:rsidRDefault="00B91DC1" w:rsidP="00C34246">
      <w:pPr>
        <w:pStyle w:val="TTextecourant"/>
      </w:pPr>
      <w:r>
        <w:t>VEMS</w:t>
      </w:r>
      <w:r w:rsidRPr="00C32967">
        <w:rPr>
          <w:vertAlign w:val="subscript"/>
        </w:rPr>
        <w:t>A</w:t>
      </w:r>
      <w:r>
        <w:t xml:space="preserve"> = 0,75 L</w:t>
      </w:r>
      <w:r w:rsidR="00BF7BA9">
        <w:t>.</w:t>
      </w:r>
    </w:p>
    <w:p w14:paraId="1C6A9838" w14:textId="77777777" w:rsidR="00B91DC1" w:rsidRDefault="00B91DC1" w:rsidP="00C34246">
      <w:pPr>
        <w:pStyle w:val="TTextecourant"/>
      </w:pPr>
      <w:r>
        <w:t>VEMS</w:t>
      </w:r>
      <w:r w:rsidRPr="00C32967">
        <w:rPr>
          <w:vertAlign w:val="subscript"/>
        </w:rPr>
        <w:t>B</w:t>
      </w:r>
      <w:r>
        <w:t xml:space="preserve"> = 2,25 L</w:t>
      </w:r>
      <w:r w:rsidR="00BF7BA9">
        <w:t>.</w:t>
      </w:r>
    </w:p>
    <w:p w14:paraId="405E64D6" w14:textId="77777777" w:rsidR="00B91DC1" w:rsidRDefault="00B91DC1" w:rsidP="00C34246">
      <w:pPr>
        <w:pStyle w:val="TTextecourant"/>
      </w:pPr>
      <w:r>
        <w:t>VEMS</w:t>
      </w:r>
      <w:r w:rsidRPr="00C32967">
        <w:rPr>
          <w:vertAlign w:val="subscript"/>
        </w:rPr>
        <w:t>C</w:t>
      </w:r>
      <w:r>
        <w:t xml:space="preserve"> = 4 L</w:t>
      </w:r>
      <w:r w:rsidR="00BF7BA9">
        <w:t>.</w:t>
      </w:r>
    </w:p>
    <w:p w14:paraId="004F48B0" w14:textId="2959D1F0" w:rsidR="00961D49" w:rsidRDefault="00B91DC1" w:rsidP="00EB5833">
      <w:pPr>
        <w:pStyle w:val="06Questionenonce"/>
      </w:pPr>
      <w:r>
        <w:t>2.</w:t>
      </w:r>
      <w:r w:rsidR="00EB5833">
        <w:t xml:space="preserve"> Comparer les valeurs de VEMS obtenues pour les courbes A et C et expliquer la différence entre les deux valeurs.</w:t>
      </w:r>
    </w:p>
    <w:p w14:paraId="7CA4491F" w14:textId="763707DB" w:rsidR="00AC64B9" w:rsidRDefault="00B91DC1" w:rsidP="00C34246">
      <w:pPr>
        <w:pStyle w:val="TTextecourant"/>
      </w:pPr>
      <w:r>
        <w:t>VEMS</w:t>
      </w:r>
      <w:r w:rsidRPr="00C32967">
        <w:rPr>
          <w:vertAlign w:val="subscript"/>
        </w:rPr>
        <w:t>A</w:t>
      </w:r>
      <w:r>
        <w:t xml:space="preserve"> est bien inférieur à VEMS</w:t>
      </w:r>
      <w:r w:rsidRPr="00C32967">
        <w:rPr>
          <w:vertAlign w:val="subscript"/>
        </w:rPr>
        <w:t>C</w:t>
      </w:r>
      <w:r>
        <w:t>. Les capacités respiratoires de Zoé sont bien inférieures à celle de l’enfant témoin. La mucoviscidose est une pathologie respiratoire.</w:t>
      </w:r>
    </w:p>
    <w:p w14:paraId="383562C2" w14:textId="77777777" w:rsidR="00AC64B9" w:rsidRDefault="00AC64B9">
      <w:pPr>
        <w:spacing w:after="200" w:line="23" w:lineRule="auto"/>
        <w:rPr>
          <w:rFonts w:ascii="GuidePedagoTimes" w:hAnsi="GuidePedagoTimes" w:cs="GuidePedagoTimes"/>
          <w:color w:val="000000"/>
          <w:sz w:val="22"/>
          <w:szCs w:val="22"/>
        </w:rPr>
      </w:pPr>
      <w:r>
        <w:br w:type="page"/>
      </w:r>
    </w:p>
    <w:p w14:paraId="45962B84" w14:textId="308784F3" w:rsidR="00961D49" w:rsidRDefault="00B91DC1" w:rsidP="00EB5833">
      <w:pPr>
        <w:pStyle w:val="06Questionenonce"/>
      </w:pPr>
      <w:r>
        <w:lastRenderedPageBreak/>
        <w:t>3.</w:t>
      </w:r>
      <w:r w:rsidR="00EB5833">
        <w:t xml:space="preserve"> Comparer les valeurs de VEMS obtenues pour les courbes A et B et expliquer la différence entre les deux valeurs, ainsi que l’intérêt du bronchodilatateur.</w:t>
      </w:r>
    </w:p>
    <w:p w14:paraId="2D10358E" w14:textId="77777777" w:rsidR="00B91DC1" w:rsidRDefault="00B91DC1" w:rsidP="00C34246">
      <w:pPr>
        <w:pStyle w:val="TTextecourant"/>
      </w:pPr>
      <w:r>
        <w:t>Après action du bronchodilatateur</w:t>
      </w:r>
      <w:r w:rsidR="00BF7BA9">
        <w:t>,</w:t>
      </w:r>
      <w:r>
        <w:t xml:space="preserve"> la VEMS de Zoé s’améliore. En dilatant les bronches, la respiration s’améliore.</w:t>
      </w:r>
    </w:p>
    <w:p w14:paraId="61E350D1" w14:textId="77777777" w:rsidR="009938BF" w:rsidRDefault="009938BF" w:rsidP="00C34246">
      <w:pPr>
        <w:pStyle w:val="05ExerciceTitre"/>
      </w:pPr>
      <w:r>
        <w:t xml:space="preserve">Exercice 5 </w:t>
      </w:r>
      <w:r w:rsidRPr="009938BF">
        <w:t>Ultrastructures de l’appareil respiratoire</w:t>
      </w:r>
    </w:p>
    <w:p w14:paraId="68A03FA9" w14:textId="77777777" w:rsidR="009938BF" w:rsidRDefault="00B91DC1" w:rsidP="001818EE">
      <w:pPr>
        <w:pStyle w:val="06Questionenonce"/>
      </w:pPr>
      <w:r>
        <w:t>1.</w:t>
      </w:r>
      <w:r w:rsidR="009938BF">
        <w:t xml:space="preserve"> Rappeler la technique de microscopie</w:t>
      </w:r>
      <w:r w:rsidR="00961D49">
        <w:t xml:space="preserve"> </w:t>
      </w:r>
      <w:r w:rsidR="009938BF">
        <w:t>ayant permis d’obtenir l’image ci-contre.</w:t>
      </w:r>
    </w:p>
    <w:p w14:paraId="66B71926" w14:textId="77777777" w:rsidR="00B91DC1" w:rsidRDefault="00BF7BA9" w:rsidP="00C34246">
      <w:pPr>
        <w:pStyle w:val="TTextecourant"/>
      </w:pPr>
      <w:r>
        <w:t>Il s’agit de la m</w:t>
      </w:r>
      <w:r w:rsidR="00B91DC1">
        <w:t>icroscopie électronique à balayage.</w:t>
      </w:r>
    </w:p>
    <w:p w14:paraId="194CB015" w14:textId="77777777" w:rsidR="009938BF" w:rsidRDefault="00B91DC1" w:rsidP="001818EE">
      <w:pPr>
        <w:pStyle w:val="06Questionenonce"/>
      </w:pPr>
      <w:r>
        <w:t>2.</w:t>
      </w:r>
      <w:r w:rsidR="009938BF">
        <w:t xml:space="preserve"> Définir le terme « lumière » dans le contexte présent.</w:t>
      </w:r>
    </w:p>
    <w:p w14:paraId="2E0BD0F9" w14:textId="77777777" w:rsidR="00B91DC1" w:rsidRDefault="00B91DC1" w:rsidP="00D029A7">
      <w:r>
        <w:t>La lumière correspond à l’intérieur des bronches où circule l’air.</w:t>
      </w:r>
    </w:p>
    <w:p w14:paraId="165CB4E7" w14:textId="77777777" w:rsidR="009938BF" w:rsidRDefault="00B91DC1" w:rsidP="001818EE">
      <w:pPr>
        <w:pStyle w:val="06Questionenonce"/>
      </w:pPr>
      <w:r>
        <w:t>3.</w:t>
      </w:r>
      <w:r w:rsidR="009938BF">
        <w:t xml:space="preserve"> Nommer les ultrastructures allongées mises en évidence ici.</w:t>
      </w:r>
    </w:p>
    <w:p w14:paraId="7D94D097" w14:textId="77777777" w:rsidR="00B91DC1" w:rsidRDefault="00B91DC1" w:rsidP="00D029A7">
      <w:r>
        <w:t>Ce sont des cils.</w:t>
      </w:r>
    </w:p>
    <w:p w14:paraId="5113266B" w14:textId="77777777" w:rsidR="009938BF" w:rsidRDefault="00B91DC1" w:rsidP="001818EE">
      <w:pPr>
        <w:pStyle w:val="06Questionenonce"/>
      </w:pPr>
      <w:r>
        <w:t>4.</w:t>
      </w:r>
      <w:r w:rsidR="009938BF">
        <w:t xml:space="preserve"> Expliquer le rôle et le fonctionnement de ces ultrastructures.</w:t>
      </w:r>
    </w:p>
    <w:p w14:paraId="66B5B08F" w14:textId="77777777" w:rsidR="00B91DC1" w:rsidRDefault="00B91DC1" w:rsidP="00C34246">
      <w:pPr>
        <w:pStyle w:val="TTextecourant"/>
      </w:pPr>
      <w:r>
        <w:t>Les cils permettent de dégager les poussières ou structures qui entrent dans le système respiratoire.</w:t>
      </w:r>
    </w:p>
    <w:p w14:paraId="6343480C" w14:textId="77777777" w:rsidR="009938BF" w:rsidRDefault="00B91DC1" w:rsidP="001818EE">
      <w:pPr>
        <w:pStyle w:val="06Questionenonce"/>
      </w:pPr>
      <w:r>
        <w:t>5.</w:t>
      </w:r>
      <w:r w:rsidR="009938BF">
        <w:t xml:space="preserve"> Préciser les complications possibles dues à l’absence de cette ultrastructure dans les alvéoles.</w:t>
      </w:r>
    </w:p>
    <w:p w14:paraId="272FD5FE" w14:textId="77777777" w:rsidR="00B91DC1" w:rsidRDefault="00B91DC1" w:rsidP="00C34246">
      <w:pPr>
        <w:pStyle w:val="TTextecourant"/>
      </w:pPr>
      <w:r>
        <w:t>Dans les alvéoles, l’absence de cils ne permet pas de se débarrasser de ces particules. Cela est compensé par le mucus.</w:t>
      </w:r>
    </w:p>
    <w:p w14:paraId="71313EBF" w14:textId="77777777" w:rsidR="00B91DC1" w:rsidRDefault="009938BF" w:rsidP="00C34246">
      <w:pPr>
        <w:pStyle w:val="05ExerciceTitre"/>
      </w:pPr>
      <w:r>
        <w:t xml:space="preserve">Exercice 6 </w:t>
      </w:r>
      <w:r w:rsidRPr="009938BF">
        <w:t>Terminologie et vocabulaire médical</w:t>
      </w:r>
    </w:p>
    <w:p w14:paraId="09411E8D" w14:textId="77777777" w:rsidR="009938BF" w:rsidRPr="00961D49" w:rsidRDefault="00B91DC1" w:rsidP="001818EE">
      <w:pPr>
        <w:pStyle w:val="06Questionenonce"/>
      </w:pPr>
      <w:r>
        <w:t>1.</w:t>
      </w:r>
      <w:r w:rsidR="009938BF">
        <w:t xml:space="preserve"> Former les termes médicaux indiquant une inflammation des bronches, du larynx, du nez (à</w:t>
      </w:r>
      <w:r w:rsidR="00961D49">
        <w:t xml:space="preserve"> </w:t>
      </w:r>
      <w:r w:rsidR="009938BF">
        <w:t>partir de la racine grecque) et de la trachée.</w:t>
      </w:r>
    </w:p>
    <w:p w14:paraId="223DAFC3" w14:textId="77777777" w:rsidR="00B91DC1" w:rsidRDefault="00B91DC1" w:rsidP="00C34246">
      <w:pPr>
        <w:pStyle w:val="TTextecourant"/>
      </w:pPr>
      <w:r>
        <w:t>Bronchite, laryngite, rhinite, trachéite</w:t>
      </w:r>
      <w:r w:rsidR="00BF7BA9">
        <w:t>.</w:t>
      </w:r>
    </w:p>
    <w:p w14:paraId="338C8995" w14:textId="77777777" w:rsidR="009938BF" w:rsidRPr="001818EE" w:rsidRDefault="00B91DC1" w:rsidP="001818EE">
      <w:pPr>
        <w:pStyle w:val="06Questionenonce"/>
        <w:rPr>
          <w:rFonts w:ascii="Solitas-ConBoo" w:hAnsi="Solitas-ConBoo"/>
        </w:rPr>
      </w:pPr>
      <w:r w:rsidRPr="001818EE">
        <w:rPr>
          <w:rFonts w:ascii="Solitas-ConBoo" w:hAnsi="Solitas-ConBoo"/>
        </w:rPr>
        <w:t>2.</w:t>
      </w:r>
      <w:r w:rsidR="009938BF" w:rsidRPr="001818EE">
        <w:rPr>
          <w:rFonts w:ascii="Solitas-ConBoo" w:hAnsi="Solitas-ConBoo"/>
        </w:rPr>
        <w:t xml:space="preserve"> Former les termes médicaux regroupant l’ensemble des pathologies des bronches et du</w:t>
      </w:r>
      <w:r w:rsidR="00961D49" w:rsidRPr="001818EE">
        <w:rPr>
          <w:rFonts w:ascii="Solitas-ConBoo" w:hAnsi="Solitas-ConBoo"/>
        </w:rPr>
        <w:t xml:space="preserve"> </w:t>
      </w:r>
      <w:r w:rsidR="009938BF" w:rsidRPr="001818EE">
        <w:rPr>
          <w:rFonts w:ascii="Solitas-ConBoo" w:hAnsi="Solitas-ConBoo"/>
        </w:rPr>
        <w:t>poumon.</w:t>
      </w:r>
    </w:p>
    <w:p w14:paraId="3186E662" w14:textId="77777777" w:rsidR="00B91DC1" w:rsidRDefault="00961D49" w:rsidP="00C34246">
      <w:pPr>
        <w:pStyle w:val="TTextecourant"/>
      </w:pPr>
      <w:r>
        <w:t>B</w:t>
      </w:r>
      <w:r w:rsidR="00B91DC1">
        <w:t xml:space="preserve">ronchite, bronchopathie, </w:t>
      </w:r>
      <w:proofErr w:type="spellStart"/>
      <w:r w:rsidR="00B91DC1">
        <w:t>pneumonite</w:t>
      </w:r>
      <w:proofErr w:type="spellEnd"/>
      <w:r w:rsidR="00B91DC1">
        <w:t>, pneumopathie.</w:t>
      </w:r>
    </w:p>
    <w:p w14:paraId="1F40FB7F" w14:textId="77777777" w:rsidR="00961D49" w:rsidRPr="001818EE" w:rsidRDefault="00B91DC1" w:rsidP="001818EE">
      <w:pPr>
        <w:pStyle w:val="06Questionenonce"/>
        <w:rPr>
          <w:rFonts w:cs="Solitas-ConBoo"/>
        </w:rPr>
      </w:pPr>
      <w:r w:rsidRPr="001818EE">
        <w:t>3.</w:t>
      </w:r>
      <w:r w:rsidR="009938BF" w:rsidRPr="001818EE">
        <w:t xml:space="preserve"> Expliquer</w:t>
      </w:r>
      <w:r w:rsidR="009938BF" w:rsidRPr="001818EE">
        <w:rPr>
          <w:rFonts w:cs="Solitas-ConBoo"/>
        </w:rPr>
        <w:t xml:space="preserve"> les termes </w:t>
      </w:r>
      <w:r w:rsidR="009938BF" w:rsidRPr="001818EE">
        <w:t xml:space="preserve">rhinopharyngite </w:t>
      </w:r>
      <w:r w:rsidR="009938BF" w:rsidRPr="001818EE">
        <w:rPr>
          <w:rFonts w:cs="Solitas-ConBoo"/>
        </w:rPr>
        <w:t xml:space="preserve">et </w:t>
      </w:r>
      <w:r w:rsidR="009938BF" w:rsidRPr="001818EE">
        <w:t>trachéobronchite</w:t>
      </w:r>
      <w:r w:rsidR="00961D49" w:rsidRPr="001818EE">
        <w:t>.</w:t>
      </w:r>
    </w:p>
    <w:p w14:paraId="1AFCEBF7" w14:textId="77777777" w:rsidR="00B91DC1" w:rsidRDefault="00961D49" w:rsidP="00C34246">
      <w:pPr>
        <w:pStyle w:val="TTextecourant"/>
      </w:pPr>
      <w:r>
        <w:t>R</w:t>
      </w:r>
      <w:r w:rsidR="00B91DC1">
        <w:t>hinopharyngite</w:t>
      </w:r>
      <w:r>
        <w:t xml:space="preserve"> : </w:t>
      </w:r>
      <w:r w:rsidR="00B91DC1">
        <w:t>inflammation du nez et du pharynx</w:t>
      </w:r>
      <w:r>
        <w:t>.</w:t>
      </w:r>
    </w:p>
    <w:p w14:paraId="73F51860" w14:textId="77777777" w:rsidR="00B91DC1" w:rsidRDefault="00B91DC1" w:rsidP="00C34246">
      <w:pPr>
        <w:pStyle w:val="TTextecourant"/>
      </w:pPr>
      <w:r>
        <w:t>Trachéobronchite</w:t>
      </w:r>
      <w:r w:rsidR="00961D49">
        <w:t> :</w:t>
      </w:r>
      <w:r>
        <w:t xml:space="preserve"> inflammation de la trachée et des bronches</w:t>
      </w:r>
      <w:r w:rsidR="00961D49">
        <w:t>.</w:t>
      </w:r>
    </w:p>
    <w:p w14:paraId="6B2D1C64" w14:textId="2517EDF7" w:rsidR="009938BF" w:rsidRDefault="00B91DC1" w:rsidP="001818EE">
      <w:pPr>
        <w:pStyle w:val="06Questionenonce"/>
      </w:pPr>
      <w:r>
        <w:t>4.</w:t>
      </w:r>
      <w:r w:rsidR="009938BF">
        <w:t xml:space="preserve"> Compléter avec les termes </w:t>
      </w:r>
      <w:r w:rsidR="009938BF" w:rsidRPr="00C34246">
        <w:rPr>
          <w:rFonts w:ascii="Solitas-ConBoo" w:hAnsi="Solitas-ConBoo"/>
        </w:rPr>
        <w:t xml:space="preserve">spirographie, </w:t>
      </w:r>
      <w:proofErr w:type="spellStart"/>
      <w:r w:rsidR="009938BF" w:rsidRPr="00C34246">
        <w:rPr>
          <w:rFonts w:ascii="Solitas-ConBoo" w:hAnsi="Solitas-ConBoo"/>
        </w:rPr>
        <w:t>spirogramme</w:t>
      </w:r>
      <w:proofErr w:type="spellEnd"/>
      <w:r w:rsidR="009938BF" w:rsidRPr="00C34246">
        <w:rPr>
          <w:rFonts w:ascii="Solitas-ConBoo" w:hAnsi="Solitas-ConBoo"/>
        </w:rPr>
        <w:t xml:space="preserve"> et spirographe</w:t>
      </w:r>
      <w:r w:rsidR="009938BF">
        <w:rPr>
          <w:rFonts w:ascii="Solitas-ConMed" w:hAnsi="Solitas-ConMed" w:cs="Solitas-ConMed"/>
          <w:color w:val="FF00FF"/>
        </w:rPr>
        <w:t xml:space="preserve"> </w:t>
      </w:r>
      <w:r w:rsidR="009938BF">
        <w:t>la phrase :</w:t>
      </w:r>
      <w:r w:rsidR="001818EE">
        <w:t xml:space="preserve"> </w:t>
      </w:r>
      <w:r w:rsidR="009938BF">
        <w:t>« Lors d’une (…) l’enregistrement obtenu grâce à un (…)</w:t>
      </w:r>
      <w:r w:rsidR="009938BF">
        <w:rPr>
          <w:sz w:val="8"/>
          <w:szCs w:val="8"/>
        </w:rPr>
        <w:t xml:space="preserve">. </w:t>
      </w:r>
      <w:r w:rsidR="009938BF">
        <w:t>s’appelle un (…). »</w:t>
      </w:r>
    </w:p>
    <w:p w14:paraId="3CA70863" w14:textId="3C73A1B6" w:rsidR="00B85DDD" w:rsidRDefault="00B91DC1" w:rsidP="00C34246">
      <w:pPr>
        <w:pStyle w:val="TTextecourant"/>
      </w:pPr>
      <w:r>
        <w:t xml:space="preserve">Lors d’une spirographie, l’enregistrement obtenu grâce à un spirographe s’appelle un </w:t>
      </w:r>
      <w:proofErr w:type="spellStart"/>
      <w:r>
        <w:t>spirogramme</w:t>
      </w:r>
      <w:proofErr w:type="spellEnd"/>
      <w:r>
        <w:t>.</w:t>
      </w:r>
      <w:bookmarkStart w:id="0" w:name="_GoBack"/>
      <w:bookmarkEnd w:id="0"/>
    </w:p>
    <w:p w14:paraId="3B0F9E4E" w14:textId="785C5F72" w:rsidR="00D029A7" w:rsidRDefault="00D029A7" w:rsidP="00D029A7">
      <w:pPr>
        <w:pStyle w:val="05MissionTitre"/>
      </w:pPr>
      <w:r>
        <w:t>QCM</w:t>
      </w:r>
    </w:p>
    <w:p w14:paraId="0AC68450" w14:textId="408BCAB1" w:rsidR="00BB6A39" w:rsidRDefault="00BB6A39" w:rsidP="00BB6A39">
      <w:pPr>
        <w:pStyle w:val="06Questionenonce"/>
      </w:pPr>
      <w:r>
        <w:rPr>
          <w:rFonts w:eastAsiaTheme="minorHAnsi"/>
          <w:lang w:eastAsia="en-US"/>
        </w:rPr>
        <w:t>Indiquer la (ou les) proposition(s) juste(s).</w:t>
      </w:r>
    </w:p>
    <w:p w14:paraId="46C9D206" w14:textId="77777777" w:rsidR="00105A17" w:rsidRPr="00105A17" w:rsidRDefault="00105A17" w:rsidP="00105A17">
      <w:pPr>
        <w:autoSpaceDE w:val="0"/>
        <w:autoSpaceDN w:val="0"/>
        <w:adjustRightInd w:val="0"/>
        <w:rPr>
          <w:rFonts w:ascii="Solitas-ConReg" w:eastAsiaTheme="minorHAnsi" w:hAnsi="Solitas-ConReg" w:cs="Solitas-ConReg"/>
          <w:color w:val="000094"/>
          <w:sz w:val="23"/>
          <w:szCs w:val="23"/>
          <w:lang w:eastAsia="en-US"/>
        </w:rPr>
      </w:pPr>
      <w:r w:rsidRPr="00105A17">
        <w:rPr>
          <w:rFonts w:ascii="HungFont-Regular" w:eastAsiaTheme="minorHAnsi" w:hAnsi="HungFont-Regular" w:cs="HungFont-Regular"/>
          <w:color w:val="FF6900"/>
          <w:sz w:val="23"/>
          <w:szCs w:val="23"/>
          <w:lang w:eastAsia="en-US"/>
        </w:rPr>
        <w:t xml:space="preserve">1 </w:t>
      </w:r>
      <w:r w:rsidRPr="00105A17">
        <w:rPr>
          <w:rFonts w:ascii="Solitas-ConReg" w:eastAsiaTheme="minorHAnsi" w:hAnsi="Solitas-ConReg" w:cs="Solitas-ConReg"/>
          <w:color w:val="000094"/>
          <w:sz w:val="23"/>
          <w:szCs w:val="23"/>
          <w:lang w:eastAsia="en-US"/>
        </w:rPr>
        <w:t>Les poumons sont situés dans :</w:t>
      </w:r>
    </w:p>
    <w:p w14:paraId="478AFDF5"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a. </w:t>
      </w:r>
      <w:r w:rsidRPr="00105A17">
        <w:rPr>
          <w:rFonts w:ascii="Solitas-ConBoo" w:eastAsiaTheme="minorHAnsi" w:hAnsi="Solitas-ConBoo" w:cs="Solitas-ConBoo"/>
          <w:color w:val="000000"/>
          <w:sz w:val="23"/>
          <w:szCs w:val="23"/>
          <w:lang w:eastAsia="en-US"/>
        </w:rPr>
        <w:t>la cavité abdominale</w:t>
      </w:r>
    </w:p>
    <w:p w14:paraId="3A3D684F"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b. </w:t>
      </w:r>
      <w:r w:rsidRPr="00105A17">
        <w:rPr>
          <w:rFonts w:ascii="Solitas-ConBoo" w:eastAsiaTheme="minorHAnsi" w:hAnsi="Solitas-ConBoo" w:cs="Solitas-ConBoo"/>
          <w:color w:val="000000"/>
          <w:sz w:val="23"/>
          <w:szCs w:val="23"/>
          <w:highlight w:val="yellow"/>
          <w:lang w:eastAsia="en-US"/>
        </w:rPr>
        <w:t>la cavité thoracique</w:t>
      </w:r>
    </w:p>
    <w:p w14:paraId="60D78367" w14:textId="77777777" w:rsidR="00105A17" w:rsidRPr="00105A17" w:rsidRDefault="00105A17" w:rsidP="00AC64B9">
      <w:pPr>
        <w:spacing w:line="276" w:lineRule="auto"/>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c. </w:t>
      </w:r>
      <w:r w:rsidRPr="00105A17">
        <w:rPr>
          <w:rFonts w:ascii="Solitas-ConBoo" w:eastAsiaTheme="minorHAnsi" w:hAnsi="Solitas-ConBoo" w:cs="Solitas-ConBoo"/>
          <w:color w:val="000000"/>
          <w:sz w:val="23"/>
          <w:szCs w:val="23"/>
          <w:lang w:eastAsia="en-US"/>
        </w:rPr>
        <w:t>le médiastin</w:t>
      </w:r>
    </w:p>
    <w:p w14:paraId="09D80D60" w14:textId="77777777" w:rsidR="00105A17" w:rsidRPr="00105A17" w:rsidRDefault="00105A17" w:rsidP="00AC64B9">
      <w:pPr>
        <w:autoSpaceDE w:val="0"/>
        <w:autoSpaceDN w:val="0"/>
        <w:adjustRightInd w:val="0"/>
        <w:rPr>
          <w:rFonts w:ascii="Solitas-ConReg" w:eastAsiaTheme="minorHAnsi" w:hAnsi="Solitas-ConReg" w:cs="Solitas-ConReg"/>
          <w:color w:val="000094"/>
          <w:sz w:val="23"/>
          <w:szCs w:val="23"/>
          <w:lang w:eastAsia="en-US"/>
        </w:rPr>
      </w:pPr>
      <w:r w:rsidRPr="00105A17">
        <w:rPr>
          <w:rFonts w:ascii="HungFont-Regular" w:eastAsiaTheme="minorHAnsi" w:hAnsi="HungFont-Regular" w:cs="HungFont-Regular"/>
          <w:color w:val="FF6900"/>
          <w:sz w:val="23"/>
          <w:szCs w:val="23"/>
          <w:lang w:eastAsia="en-US"/>
        </w:rPr>
        <w:t xml:space="preserve">2 </w:t>
      </w:r>
      <w:r w:rsidRPr="00105A17">
        <w:rPr>
          <w:rFonts w:ascii="Solitas-ConReg" w:eastAsiaTheme="minorHAnsi" w:hAnsi="Solitas-ConReg" w:cs="Solitas-ConReg"/>
          <w:color w:val="000094"/>
          <w:sz w:val="23"/>
          <w:szCs w:val="23"/>
          <w:lang w:eastAsia="en-US"/>
        </w:rPr>
        <w:t>La structure de la plèvre entourée sur le schéma ci-dessus est :</w:t>
      </w:r>
    </w:p>
    <w:p w14:paraId="4085D3B2"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a. </w:t>
      </w:r>
      <w:r w:rsidRPr="00105A17">
        <w:rPr>
          <w:rFonts w:ascii="Solitas-ConBoo" w:eastAsiaTheme="minorHAnsi" w:hAnsi="Solitas-ConBoo" w:cs="Solitas-ConBoo"/>
          <w:color w:val="000000"/>
          <w:sz w:val="23"/>
          <w:szCs w:val="23"/>
          <w:highlight w:val="yellow"/>
          <w:lang w:eastAsia="en-US"/>
        </w:rPr>
        <w:t>le feuillet viscéral</w:t>
      </w:r>
    </w:p>
    <w:p w14:paraId="691739DD"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b. </w:t>
      </w:r>
      <w:r w:rsidRPr="00105A17">
        <w:rPr>
          <w:rFonts w:ascii="Solitas-ConBoo" w:eastAsiaTheme="minorHAnsi" w:hAnsi="Solitas-ConBoo" w:cs="Solitas-ConBoo"/>
          <w:color w:val="000000"/>
          <w:sz w:val="23"/>
          <w:szCs w:val="23"/>
          <w:lang w:eastAsia="en-US"/>
        </w:rPr>
        <w:t>le feuillet pariétal</w:t>
      </w:r>
    </w:p>
    <w:p w14:paraId="3B13CA32"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c. </w:t>
      </w:r>
      <w:r w:rsidRPr="00105A17">
        <w:rPr>
          <w:rFonts w:ascii="Solitas-ConBoo" w:eastAsiaTheme="minorHAnsi" w:hAnsi="Solitas-ConBoo" w:cs="Solitas-ConBoo"/>
          <w:color w:val="000000"/>
          <w:sz w:val="23"/>
          <w:szCs w:val="23"/>
          <w:lang w:eastAsia="en-US"/>
        </w:rPr>
        <w:t>le péricarde</w:t>
      </w:r>
    </w:p>
    <w:p w14:paraId="0140C41F"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d. </w:t>
      </w:r>
      <w:r w:rsidRPr="00105A17">
        <w:rPr>
          <w:rFonts w:ascii="Solitas-ConBoo" w:eastAsiaTheme="minorHAnsi" w:hAnsi="Solitas-ConBoo" w:cs="Solitas-ConBoo"/>
          <w:color w:val="000000"/>
          <w:sz w:val="23"/>
          <w:szCs w:val="23"/>
          <w:lang w:eastAsia="en-US"/>
        </w:rPr>
        <w:t>l’endocarde</w:t>
      </w:r>
    </w:p>
    <w:p w14:paraId="2CB09894" w14:textId="77777777" w:rsidR="00105A17" w:rsidRPr="00105A17" w:rsidRDefault="00105A17" w:rsidP="00105A17">
      <w:pPr>
        <w:autoSpaceDE w:val="0"/>
        <w:autoSpaceDN w:val="0"/>
        <w:adjustRightInd w:val="0"/>
        <w:rPr>
          <w:rFonts w:ascii="Solitas-ConReg" w:eastAsiaTheme="minorHAnsi" w:hAnsi="Solitas-ConReg" w:cs="Solitas-ConReg"/>
          <w:color w:val="000094"/>
          <w:sz w:val="23"/>
          <w:szCs w:val="23"/>
          <w:lang w:eastAsia="en-US"/>
        </w:rPr>
      </w:pPr>
      <w:r w:rsidRPr="00105A17">
        <w:rPr>
          <w:rFonts w:ascii="HungFont-Regular" w:eastAsiaTheme="minorHAnsi" w:hAnsi="HungFont-Regular" w:cs="HungFont-Regular"/>
          <w:color w:val="FF6900"/>
          <w:sz w:val="23"/>
          <w:szCs w:val="23"/>
          <w:lang w:eastAsia="en-US"/>
        </w:rPr>
        <w:t xml:space="preserve">3 </w:t>
      </w:r>
      <w:r w:rsidRPr="00105A17">
        <w:rPr>
          <w:rFonts w:ascii="Solitas-ConReg" w:eastAsiaTheme="minorHAnsi" w:hAnsi="Solitas-ConReg" w:cs="Solitas-ConReg"/>
          <w:color w:val="000094"/>
          <w:sz w:val="23"/>
          <w:szCs w:val="23"/>
          <w:lang w:eastAsia="en-US"/>
        </w:rPr>
        <w:t>La bronche souche est en continuité directe avec :</w:t>
      </w:r>
    </w:p>
    <w:p w14:paraId="0DDA2BE7"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lastRenderedPageBreak/>
        <w:t xml:space="preserve">a. </w:t>
      </w:r>
      <w:r w:rsidRPr="00105A17">
        <w:rPr>
          <w:rFonts w:ascii="Solitas-ConBoo" w:eastAsiaTheme="minorHAnsi" w:hAnsi="Solitas-ConBoo" w:cs="Solitas-ConBoo"/>
          <w:color w:val="000000"/>
          <w:sz w:val="23"/>
          <w:szCs w:val="23"/>
          <w:lang w:eastAsia="en-US"/>
        </w:rPr>
        <w:t>l’œsophage et les bronches secondaires</w:t>
      </w:r>
    </w:p>
    <w:p w14:paraId="05D2FC80"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b. </w:t>
      </w:r>
      <w:r w:rsidRPr="00105A17">
        <w:rPr>
          <w:rFonts w:ascii="Solitas-ConBoo" w:eastAsiaTheme="minorHAnsi" w:hAnsi="Solitas-ConBoo" w:cs="Solitas-ConBoo"/>
          <w:color w:val="000000"/>
          <w:sz w:val="23"/>
          <w:szCs w:val="23"/>
          <w:lang w:eastAsia="en-US"/>
        </w:rPr>
        <w:t>la trachée et les bronchioles</w:t>
      </w:r>
    </w:p>
    <w:p w14:paraId="0A2D5F7B"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c. </w:t>
      </w:r>
      <w:r w:rsidRPr="00105A17">
        <w:rPr>
          <w:rFonts w:ascii="Solitas-ConBoo" w:eastAsiaTheme="minorHAnsi" w:hAnsi="Solitas-ConBoo" w:cs="Solitas-ConBoo"/>
          <w:color w:val="000000"/>
          <w:sz w:val="23"/>
          <w:szCs w:val="23"/>
          <w:lang w:eastAsia="en-US"/>
        </w:rPr>
        <w:t>la trachée et les alvéoles</w:t>
      </w:r>
    </w:p>
    <w:p w14:paraId="09B4AA85"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d. </w:t>
      </w:r>
      <w:r w:rsidRPr="00105A17">
        <w:rPr>
          <w:rFonts w:ascii="Solitas-ConBoo" w:eastAsiaTheme="minorHAnsi" w:hAnsi="Solitas-ConBoo" w:cs="Solitas-ConBoo"/>
          <w:color w:val="000000"/>
          <w:sz w:val="23"/>
          <w:szCs w:val="23"/>
          <w:highlight w:val="yellow"/>
          <w:lang w:eastAsia="en-US"/>
        </w:rPr>
        <w:t>la trachée et les bronches secondaires</w:t>
      </w:r>
    </w:p>
    <w:p w14:paraId="72FE6E51" w14:textId="77777777" w:rsidR="00105A17" w:rsidRPr="00105A17" w:rsidRDefault="00105A17" w:rsidP="00105A17">
      <w:pPr>
        <w:autoSpaceDE w:val="0"/>
        <w:autoSpaceDN w:val="0"/>
        <w:adjustRightInd w:val="0"/>
        <w:rPr>
          <w:rFonts w:ascii="Solitas-ConReg" w:eastAsiaTheme="minorHAnsi" w:hAnsi="Solitas-ConReg" w:cs="Solitas-ConReg"/>
          <w:color w:val="000094"/>
          <w:sz w:val="23"/>
          <w:szCs w:val="23"/>
          <w:lang w:eastAsia="en-US"/>
        </w:rPr>
      </w:pPr>
      <w:r w:rsidRPr="00105A17">
        <w:rPr>
          <w:rFonts w:ascii="HungFont-Regular" w:eastAsiaTheme="minorHAnsi" w:hAnsi="HungFont-Regular" w:cs="HungFont-Regular"/>
          <w:color w:val="FF6900"/>
          <w:sz w:val="23"/>
          <w:szCs w:val="23"/>
          <w:lang w:eastAsia="en-US"/>
        </w:rPr>
        <w:t xml:space="preserve">4 </w:t>
      </w:r>
      <w:r w:rsidRPr="00105A17">
        <w:rPr>
          <w:rFonts w:ascii="Solitas-ConReg" w:eastAsiaTheme="minorHAnsi" w:hAnsi="Solitas-ConReg" w:cs="Solitas-ConReg"/>
          <w:color w:val="000094"/>
          <w:sz w:val="23"/>
          <w:szCs w:val="23"/>
          <w:lang w:eastAsia="en-US"/>
        </w:rPr>
        <w:t>Les bronches et bronchioles les plus éloignées de la bronche souche ont :</w:t>
      </w:r>
    </w:p>
    <w:p w14:paraId="25DB1240"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a. </w:t>
      </w:r>
      <w:r w:rsidRPr="00105A17">
        <w:rPr>
          <w:rFonts w:ascii="Solitas-ConBoo" w:eastAsiaTheme="minorHAnsi" w:hAnsi="Solitas-ConBoo" w:cs="Solitas-ConBoo"/>
          <w:color w:val="000000"/>
          <w:sz w:val="23"/>
          <w:szCs w:val="23"/>
          <w:lang w:eastAsia="en-US"/>
        </w:rPr>
        <w:t>plus de cartilages</w:t>
      </w:r>
    </w:p>
    <w:p w14:paraId="6057E402"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b. </w:t>
      </w:r>
      <w:r w:rsidRPr="00105A17">
        <w:rPr>
          <w:rFonts w:ascii="Solitas-ConBoo" w:eastAsiaTheme="minorHAnsi" w:hAnsi="Solitas-ConBoo" w:cs="Solitas-ConBoo"/>
          <w:color w:val="000000"/>
          <w:sz w:val="23"/>
          <w:szCs w:val="23"/>
          <w:highlight w:val="yellow"/>
          <w:lang w:eastAsia="en-US"/>
        </w:rPr>
        <w:t>plus de muscles</w:t>
      </w:r>
    </w:p>
    <w:p w14:paraId="26D31ADD"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c. </w:t>
      </w:r>
      <w:r w:rsidRPr="00105A17">
        <w:rPr>
          <w:rFonts w:ascii="Solitas-ConBoo" w:eastAsiaTheme="minorHAnsi" w:hAnsi="Solitas-ConBoo" w:cs="Solitas-ConBoo"/>
          <w:color w:val="000000"/>
          <w:sz w:val="23"/>
          <w:szCs w:val="23"/>
          <w:lang w:eastAsia="en-US"/>
        </w:rPr>
        <w:t>un diamètre augmenté</w:t>
      </w:r>
    </w:p>
    <w:p w14:paraId="0BBA469D" w14:textId="77777777" w:rsidR="00105A17" w:rsidRPr="00105A17" w:rsidRDefault="00105A17" w:rsidP="00105A17">
      <w:pPr>
        <w:autoSpaceDE w:val="0"/>
        <w:autoSpaceDN w:val="0"/>
        <w:adjustRightInd w:val="0"/>
        <w:rPr>
          <w:rFonts w:ascii="Solitas-ConReg" w:eastAsiaTheme="minorHAnsi" w:hAnsi="Solitas-ConReg" w:cs="Solitas-ConReg"/>
          <w:color w:val="000094"/>
          <w:sz w:val="23"/>
          <w:szCs w:val="23"/>
          <w:lang w:eastAsia="en-US"/>
        </w:rPr>
      </w:pPr>
      <w:r w:rsidRPr="00105A17">
        <w:rPr>
          <w:rFonts w:ascii="HungFont-Regular" w:eastAsiaTheme="minorHAnsi" w:hAnsi="HungFont-Regular" w:cs="HungFont-Regular"/>
          <w:color w:val="FF6900"/>
          <w:sz w:val="23"/>
          <w:szCs w:val="23"/>
          <w:lang w:eastAsia="en-US"/>
        </w:rPr>
        <w:t xml:space="preserve">5 </w:t>
      </w:r>
      <w:r w:rsidRPr="00105A17">
        <w:rPr>
          <w:rFonts w:ascii="Solitas-ConReg" w:eastAsiaTheme="minorHAnsi" w:hAnsi="Solitas-ConReg" w:cs="Solitas-ConReg"/>
          <w:color w:val="000094"/>
          <w:sz w:val="23"/>
          <w:szCs w:val="23"/>
          <w:lang w:eastAsia="en-US"/>
        </w:rPr>
        <w:t>Les cils sont abondants dans :</w:t>
      </w:r>
    </w:p>
    <w:p w14:paraId="04339C9A"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a. </w:t>
      </w:r>
      <w:r w:rsidRPr="00105A17">
        <w:rPr>
          <w:rFonts w:ascii="Solitas-ConBoo" w:eastAsiaTheme="minorHAnsi" w:hAnsi="Solitas-ConBoo" w:cs="Solitas-ConBoo"/>
          <w:color w:val="000000"/>
          <w:sz w:val="23"/>
          <w:szCs w:val="23"/>
          <w:highlight w:val="yellow"/>
          <w:lang w:eastAsia="en-US"/>
        </w:rPr>
        <w:t>la trachée</w:t>
      </w:r>
    </w:p>
    <w:p w14:paraId="4B0B6FD3"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b. </w:t>
      </w:r>
      <w:r w:rsidRPr="00105A17">
        <w:rPr>
          <w:rFonts w:ascii="Solitas-ConBoo" w:eastAsiaTheme="minorHAnsi" w:hAnsi="Solitas-ConBoo" w:cs="Solitas-ConBoo"/>
          <w:color w:val="000000"/>
          <w:sz w:val="23"/>
          <w:szCs w:val="23"/>
          <w:highlight w:val="yellow"/>
          <w:lang w:eastAsia="en-US"/>
        </w:rPr>
        <w:t>les bronches</w:t>
      </w:r>
    </w:p>
    <w:p w14:paraId="10CDCE1E" w14:textId="77777777" w:rsidR="00105A17" w:rsidRPr="00105A17" w:rsidRDefault="00105A17" w:rsidP="00AC64B9">
      <w:pPr>
        <w:spacing w:line="276" w:lineRule="auto"/>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c. </w:t>
      </w:r>
      <w:r w:rsidRPr="00105A17">
        <w:rPr>
          <w:rFonts w:ascii="Solitas-ConBoo" w:eastAsiaTheme="minorHAnsi" w:hAnsi="Solitas-ConBoo" w:cs="Solitas-ConBoo"/>
          <w:color w:val="000000"/>
          <w:sz w:val="23"/>
          <w:szCs w:val="23"/>
          <w:lang w:eastAsia="en-US"/>
        </w:rPr>
        <w:t>les alvéoles</w:t>
      </w:r>
    </w:p>
    <w:p w14:paraId="42690DEB" w14:textId="77777777" w:rsidR="00105A17" w:rsidRPr="00105A17" w:rsidRDefault="00105A17" w:rsidP="00AC64B9">
      <w:pPr>
        <w:autoSpaceDE w:val="0"/>
        <w:autoSpaceDN w:val="0"/>
        <w:adjustRightInd w:val="0"/>
        <w:rPr>
          <w:rFonts w:ascii="Solitas-ConReg" w:eastAsiaTheme="minorHAnsi" w:hAnsi="Solitas-ConReg" w:cs="Solitas-ConReg"/>
          <w:color w:val="000094"/>
          <w:sz w:val="23"/>
          <w:szCs w:val="23"/>
          <w:lang w:eastAsia="en-US"/>
        </w:rPr>
      </w:pPr>
      <w:r w:rsidRPr="00105A17">
        <w:rPr>
          <w:rFonts w:ascii="HungFont-Regular" w:eastAsiaTheme="minorHAnsi" w:hAnsi="HungFont-Regular" w:cs="HungFont-Regular"/>
          <w:color w:val="FF6900"/>
          <w:sz w:val="23"/>
          <w:szCs w:val="23"/>
          <w:lang w:eastAsia="en-US"/>
        </w:rPr>
        <w:t xml:space="preserve">6 </w:t>
      </w:r>
      <w:r w:rsidRPr="00105A17">
        <w:rPr>
          <w:rFonts w:ascii="Solitas-ConReg" w:eastAsiaTheme="minorHAnsi" w:hAnsi="Solitas-ConReg" w:cs="Solitas-ConReg"/>
          <w:color w:val="000094"/>
          <w:sz w:val="23"/>
          <w:szCs w:val="23"/>
          <w:lang w:eastAsia="en-US"/>
        </w:rPr>
        <w:t>L’épaisseur de la barrière alvéolo-capillaire est de l’ordre de :</w:t>
      </w:r>
    </w:p>
    <w:p w14:paraId="5347D2FA"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a. </w:t>
      </w:r>
      <w:r w:rsidRPr="00105A17">
        <w:rPr>
          <w:rFonts w:ascii="Solitas-ConBoo" w:eastAsiaTheme="minorHAnsi" w:hAnsi="Solitas-ConBoo" w:cs="Solitas-ConBoo"/>
          <w:color w:val="000000"/>
          <w:sz w:val="23"/>
          <w:szCs w:val="23"/>
          <w:lang w:eastAsia="en-US"/>
        </w:rPr>
        <w:t>0,1 à 2 cm</w:t>
      </w:r>
    </w:p>
    <w:p w14:paraId="05759C29"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b. </w:t>
      </w:r>
      <w:r w:rsidRPr="00105A17">
        <w:rPr>
          <w:rFonts w:ascii="Solitas-ConBoo" w:eastAsiaTheme="minorHAnsi" w:hAnsi="Solitas-ConBoo" w:cs="Solitas-ConBoo"/>
          <w:color w:val="000000"/>
          <w:sz w:val="23"/>
          <w:szCs w:val="23"/>
          <w:lang w:eastAsia="en-US"/>
        </w:rPr>
        <w:t>0,1 à 2 mm</w:t>
      </w:r>
    </w:p>
    <w:p w14:paraId="0BF4947C"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c. </w:t>
      </w:r>
      <w:r w:rsidRPr="00105A17">
        <w:rPr>
          <w:rFonts w:ascii="Solitas-ConBoo" w:eastAsiaTheme="minorHAnsi" w:hAnsi="Solitas-ConBoo" w:cs="Solitas-ConBoo"/>
          <w:color w:val="000000"/>
          <w:sz w:val="23"/>
          <w:szCs w:val="23"/>
          <w:highlight w:val="yellow"/>
          <w:lang w:eastAsia="en-US"/>
        </w:rPr>
        <w:t xml:space="preserve">0,1 à 2 </w:t>
      </w:r>
      <w:r w:rsidRPr="00105A17">
        <w:rPr>
          <w:rFonts w:ascii="Symbol" w:eastAsiaTheme="minorHAnsi" w:hAnsi="Symbol" w:cs="Symbol"/>
          <w:color w:val="000000"/>
          <w:sz w:val="23"/>
          <w:szCs w:val="23"/>
          <w:highlight w:val="yellow"/>
          <w:lang w:eastAsia="en-US"/>
        </w:rPr>
        <w:sym w:font="Symbol" w:char="F06D"/>
      </w:r>
      <w:r w:rsidRPr="00105A17">
        <w:rPr>
          <w:rFonts w:ascii="Solitas-ConBoo" w:eastAsiaTheme="minorHAnsi" w:hAnsi="Solitas-ConBoo" w:cs="Solitas-ConBoo"/>
          <w:color w:val="000000"/>
          <w:sz w:val="23"/>
          <w:szCs w:val="23"/>
          <w:highlight w:val="yellow"/>
          <w:lang w:eastAsia="en-US"/>
        </w:rPr>
        <w:t>m</w:t>
      </w:r>
    </w:p>
    <w:p w14:paraId="40F10661" w14:textId="77777777" w:rsidR="00105A17" w:rsidRPr="00105A17" w:rsidRDefault="00105A17" w:rsidP="00105A17">
      <w:pPr>
        <w:autoSpaceDE w:val="0"/>
        <w:autoSpaceDN w:val="0"/>
        <w:adjustRightInd w:val="0"/>
        <w:rPr>
          <w:rFonts w:ascii="Solitas-ConReg" w:eastAsiaTheme="minorHAnsi" w:hAnsi="Solitas-ConReg" w:cs="Solitas-ConReg"/>
          <w:color w:val="000094"/>
          <w:sz w:val="23"/>
          <w:szCs w:val="23"/>
          <w:lang w:eastAsia="en-US"/>
        </w:rPr>
      </w:pPr>
      <w:r w:rsidRPr="00105A17">
        <w:rPr>
          <w:rFonts w:ascii="HungFont-Regular" w:eastAsiaTheme="minorHAnsi" w:hAnsi="HungFont-Regular" w:cs="HungFont-Regular"/>
          <w:color w:val="FF6900"/>
          <w:sz w:val="23"/>
          <w:szCs w:val="23"/>
          <w:lang w:eastAsia="en-US"/>
        </w:rPr>
        <w:t xml:space="preserve">7 </w:t>
      </w:r>
      <w:r w:rsidRPr="00105A17">
        <w:rPr>
          <w:rFonts w:ascii="Solitas-ConReg" w:eastAsiaTheme="minorHAnsi" w:hAnsi="Solitas-ConReg" w:cs="Solitas-ConReg"/>
          <w:color w:val="000094"/>
          <w:sz w:val="23"/>
          <w:szCs w:val="23"/>
          <w:lang w:eastAsia="en-US"/>
        </w:rPr>
        <w:t>Dans les alvéoles, les pneumocytes I :</w:t>
      </w:r>
    </w:p>
    <w:p w14:paraId="798E8CF4"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a. </w:t>
      </w:r>
      <w:r w:rsidRPr="00105A17">
        <w:rPr>
          <w:rFonts w:ascii="Solitas-ConBoo" w:eastAsiaTheme="minorHAnsi" w:hAnsi="Solitas-ConBoo" w:cs="Solitas-ConBoo"/>
          <w:color w:val="000000"/>
          <w:sz w:val="23"/>
          <w:szCs w:val="23"/>
          <w:highlight w:val="yellow"/>
          <w:lang w:eastAsia="en-US"/>
        </w:rPr>
        <w:t>permettent les échanges de gaz</w:t>
      </w:r>
    </w:p>
    <w:p w14:paraId="6CC2650C"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b. </w:t>
      </w:r>
      <w:r w:rsidRPr="00105A17">
        <w:rPr>
          <w:rFonts w:ascii="Solitas-ConBoo" w:eastAsiaTheme="minorHAnsi" w:hAnsi="Solitas-ConBoo" w:cs="Solitas-ConBoo"/>
          <w:color w:val="000000"/>
          <w:sz w:val="23"/>
          <w:szCs w:val="23"/>
          <w:lang w:eastAsia="en-US"/>
        </w:rPr>
        <w:t>fabriquent le surfactant</w:t>
      </w:r>
    </w:p>
    <w:p w14:paraId="78AB79AA" w14:textId="77777777" w:rsidR="00105A17" w:rsidRPr="00105A17" w:rsidRDefault="00105A17" w:rsidP="00AC64B9">
      <w:pPr>
        <w:spacing w:line="276" w:lineRule="auto"/>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c. </w:t>
      </w:r>
      <w:r w:rsidRPr="00105A17">
        <w:rPr>
          <w:rFonts w:ascii="Solitas-ConBoo" w:eastAsiaTheme="minorHAnsi" w:hAnsi="Solitas-ConBoo" w:cs="Solitas-ConBoo"/>
          <w:color w:val="000000"/>
          <w:sz w:val="23"/>
          <w:szCs w:val="23"/>
          <w:lang w:eastAsia="en-US"/>
        </w:rPr>
        <w:t>éliminent les déchets</w:t>
      </w:r>
    </w:p>
    <w:p w14:paraId="4852D091" w14:textId="77777777" w:rsidR="00105A17" w:rsidRPr="00105A17" w:rsidRDefault="00105A17" w:rsidP="00AC64B9">
      <w:pPr>
        <w:autoSpaceDE w:val="0"/>
        <w:autoSpaceDN w:val="0"/>
        <w:adjustRightInd w:val="0"/>
        <w:rPr>
          <w:rFonts w:ascii="Solitas-ConReg" w:eastAsiaTheme="minorHAnsi" w:hAnsi="Solitas-ConReg" w:cs="Solitas-ConReg"/>
          <w:color w:val="000094"/>
          <w:sz w:val="23"/>
          <w:szCs w:val="23"/>
          <w:lang w:eastAsia="en-US"/>
        </w:rPr>
      </w:pPr>
      <w:r w:rsidRPr="00105A17">
        <w:rPr>
          <w:rFonts w:ascii="HungFont-Regular" w:eastAsiaTheme="minorHAnsi" w:hAnsi="HungFont-Regular" w:cs="HungFont-Regular"/>
          <w:color w:val="FF6900"/>
          <w:sz w:val="23"/>
          <w:szCs w:val="23"/>
          <w:lang w:eastAsia="en-US"/>
        </w:rPr>
        <w:t xml:space="preserve">8 </w:t>
      </w:r>
      <w:r w:rsidRPr="00105A17">
        <w:rPr>
          <w:rFonts w:ascii="Solitas-ConReg" w:eastAsiaTheme="minorHAnsi" w:hAnsi="Solitas-ConReg" w:cs="Solitas-ConReg"/>
          <w:color w:val="000094"/>
          <w:sz w:val="23"/>
          <w:szCs w:val="23"/>
          <w:lang w:eastAsia="en-US"/>
        </w:rPr>
        <w:t>La partie entourée de l’image est :</w:t>
      </w:r>
    </w:p>
    <w:p w14:paraId="2C182EA2"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a. </w:t>
      </w:r>
      <w:r w:rsidRPr="00105A17">
        <w:rPr>
          <w:rFonts w:ascii="Solitas-ConBoo" w:eastAsiaTheme="minorHAnsi" w:hAnsi="Solitas-ConBoo" w:cs="Solitas-ConBoo"/>
          <w:color w:val="000000"/>
          <w:sz w:val="23"/>
          <w:szCs w:val="23"/>
          <w:lang w:eastAsia="en-US"/>
        </w:rPr>
        <w:t>un lobe</w:t>
      </w:r>
    </w:p>
    <w:p w14:paraId="36C1BC2B"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b. </w:t>
      </w:r>
      <w:r w:rsidRPr="00105A17">
        <w:rPr>
          <w:rFonts w:ascii="Solitas-ConBoo" w:eastAsiaTheme="minorHAnsi" w:hAnsi="Solitas-ConBoo" w:cs="Solitas-ConBoo"/>
          <w:color w:val="000000"/>
          <w:sz w:val="23"/>
          <w:szCs w:val="23"/>
          <w:highlight w:val="yellow"/>
          <w:lang w:eastAsia="en-US"/>
        </w:rPr>
        <w:t>un lobule</w:t>
      </w:r>
    </w:p>
    <w:p w14:paraId="415C83C1"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c. </w:t>
      </w:r>
      <w:r w:rsidRPr="00105A17">
        <w:rPr>
          <w:rFonts w:ascii="Solitas-ConBoo" w:eastAsiaTheme="minorHAnsi" w:hAnsi="Solitas-ConBoo" w:cs="Solitas-ConBoo"/>
          <w:color w:val="000000"/>
          <w:sz w:val="23"/>
          <w:szCs w:val="23"/>
          <w:lang w:eastAsia="en-US"/>
        </w:rPr>
        <w:t>une alvéole</w:t>
      </w:r>
    </w:p>
    <w:p w14:paraId="15375D8E"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d. </w:t>
      </w:r>
      <w:r w:rsidRPr="00105A17">
        <w:rPr>
          <w:rFonts w:ascii="Solitas-ConBoo" w:eastAsiaTheme="minorHAnsi" w:hAnsi="Solitas-ConBoo" w:cs="Solitas-ConBoo"/>
          <w:color w:val="000000"/>
          <w:sz w:val="23"/>
          <w:szCs w:val="23"/>
          <w:lang w:eastAsia="en-US"/>
        </w:rPr>
        <w:t>une artère</w:t>
      </w:r>
    </w:p>
    <w:p w14:paraId="080CCD48" w14:textId="77777777" w:rsidR="00105A17" w:rsidRPr="00105A17" w:rsidRDefault="00105A17" w:rsidP="00105A17">
      <w:pPr>
        <w:autoSpaceDE w:val="0"/>
        <w:autoSpaceDN w:val="0"/>
        <w:adjustRightInd w:val="0"/>
        <w:rPr>
          <w:rFonts w:ascii="Solitas-ConReg" w:eastAsiaTheme="minorHAnsi" w:hAnsi="Solitas-ConReg" w:cs="Solitas-ConReg"/>
          <w:color w:val="000094"/>
          <w:sz w:val="23"/>
          <w:szCs w:val="23"/>
          <w:lang w:eastAsia="en-US"/>
        </w:rPr>
      </w:pPr>
      <w:r w:rsidRPr="00105A17">
        <w:rPr>
          <w:rFonts w:ascii="HungFont-Regular" w:eastAsiaTheme="minorHAnsi" w:hAnsi="HungFont-Regular" w:cs="HungFont-Regular"/>
          <w:color w:val="FF6900"/>
          <w:sz w:val="23"/>
          <w:szCs w:val="23"/>
          <w:lang w:eastAsia="en-US"/>
        </w:rPr>
        <w:t xml:space="preserve">9 </w:t>
      </w:r>
      <w:r w:rsidRPr="00105A17">
        <w:rPr>
          <w:rFonts w:ascii="Solitas-ConReg" w:eastAsiaTheme="minorHAnsi" w:hAnsi="Solitas-ConReg" w:cs="Solitas-ConReg"/>
          <w:color w:val="000094"/>
          <w:sz w:val="23"/>
          <w:szCs w:val="23"/>
          <w:lang w:eastAsia="en-US"/>
        </w:rPr>
        <w:t>Le volume de réserve inspiratoire est le volume d’air :</w:t>
      </w:r>
    </w:p>
    <w:p w14:paraId="6E2BFB93"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a. </w:t>
      </w:r>
      <w:r w:rsidRPr="00105A17">
        <w:rPr>
          <w:rFonts w:ascii="Solitas-ConBoo" w:eastAsiaTheme="minorHAnsi" w:hAnsi="Solitas-ConBoo" w:cs="Solitas-ConBoo"/>
          <w:color w:val="000000"/>
          <w:sz w:val="23"/>
          <w:szCs w:val="23"/>
          <w:highlight w:val="yellow"/>
          <w:lang w:eastAsia="en-US"/>
        </w:rPr>
        <w:t>inspiré lors d’une inspiration forcée après une inspiration normale</w:t>
      </w:r>
    </w:p>
    <w:p w14:paraId="285F2DFD"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b. </w:t>
      </w:r>
      <w:r w:rsidRPr="00105A17">
        <w:rPr>
          <w:rFonts w:ascii="Solitas-ConBoo" w:eastAsiaTheme="minorHAnsi" w:hAnsi="Solitas-ConBoo" w:cs="Solitas-ConBoo"/>
          <w:color w:val="000000"/>
          <w:sz w:val="23"/>
          <w:szCs w:val="23"/>
          <w:lang w:eastAsia="en-US"/>
        </w:rPr>
        <w:t>inspiré lors du volume courant</w:t>
      </w:r>
    </w:p>
    <w:p w14:paraId="667418DA"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c. </w:t>
      </w:r>
      <w:r w:rsidRPr="00105A17">
        <w:rPr>
          <w:rFonts w:ascii="Solitas-ConBoo" w:eastAsiaTheme="minorHAnsi" w:hAnsi="Solitas-ConBoo" w:cs="Solitas-ConBoo"/>
          <w:color w:val="000000"/>
          <w:sz w:val="23"/>
          <w:szCs w:val="23"/>
          <w:lang w:eastAsia="en-US"/>
        </w:rPr>
        <w:t>expiré lors d’une expiration forcée</w:t>
      </w:r>
    </w:p>
    <w:p w14:paraId="0EEA4A26" w14:textId="77777777" w:rsidR="00105A17" w:rsidRPr="00105A17" w:rsidRDefault="00105A17" w:rsidP="00105A17">
      <w:pPr>
        <w:autoSpaceDE w:val="0"/>
        <w:autoSpaceDN w:val="0"/>
        <w:adjustRightInd w:val="0"/>
        <w:rPr>
          <w:rFonts w:ascii="Solitas-ConReg" w:eastAsiaTheme="minorHAnsi" w:hAnsi="Solitas-ConReg" w:cs="Solitas-ConReg"/>
          <w:color w:val="000094"/>
          <w:sz w:val="23"/>
          <w:szCs w:val="23"/>
          <w:lang w:eastAsia="en-US"/>
        </w:rPr>
      </w:pPr>
      <w:r w:rsidRPr="00105A17">
        <w:rPr>
          <w:rFonts w:ascii="HungFont-Regular" w:eastAsiaTheme="minorHAnsi" w:hAnsi="HungFont-Regular" w:cs="HungFont-Regular"/>
          <w:color w:val="FF6900"/>
          <w:sz w:val="23"/>
          <w:szCs w:val="23"/>
          <w:lang w:eastAsia="en-US"/>
        </w:rPr>
        <w:t xml:space="preserve">10 </w:t>
      </w:r>
      <w:r w:rsidRPr="00105A17">
        <w:rPr>
          <w:rFonts w:ascii="Solitas-ConReg" w:eastAsiaTheme="minorHAnsi" w:hAnsi="Solitas-ConReg" w:cs="Solitas-ConReg"/>
          <w:color w:val="000094"/>
          <w:sz w:val="23"/>
          <w:szCs w:val="23"/>
          <w:lang w:eastAsia="en-US"/>
        </w:rPr>
        <w:t>La relation entre le débit (D), le volume courant (VC) et la fréquence respiratoire (f) est :</w:t>
      </w:r>
    </w:p>
    <w:p w14:paraId="4D2B5D4F"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a. </w:t>
      </w:r>
      <w:r w:rsidRPr="00105A17">
        <w:rPr>
          <w:rFonts w:ascii="Solitas-ConBoo" w:eastAsiaTheme="minorHAnsi" w:hAnsi="Solitas-ConBoo" w:cs="Solitas-ConBoo"/>
          <w:color w:val="000000"/>
          <w:sz w:val="23"/>
          <w:szCs w:val="23"/>
          <w:lang w:eastAsia="en-US"/>
        </w:rPr>
        <w:t xml:space="preserve">VC = D </w:t>
      </w:r>
      <w:r w:rsidRPr="00105A17">
        <w:rPr>
          <w:rFonts w:ascii="Symbol" w:eastAsiaTheme="minorHAnsi" w:hAnsi="Symbol" w:cs="Symbol"/>
          <w:color w:val="000000"/>
          <w:sz w:val="23"/>
          <w:szCs w:val="23"/>
          <w:lang w:eastAsia="en-US"/>
        </w:rPr>
        <w:t></w:t>
      </w:r>
      <w:r w:rsidRPr="00105A17">
        <w:rPr>
          <w:rFonts w:ascii="Symbol" w:eastAsiaTheme="minorHAnsi" w:hAnsi="Symbol" w:cs="Symbol"/>
          <w:color w:val="000000"/>
          <w:sz w:val="23"/>
          <w:szCs w:val="23"/>
          <w:lang w:eastAsia="en-US"/>
        </w:rPr>
        <w:t></w:t>
      </w:r>
      <w:r w:rsidRPr="00105A17">
        <w:rPr>
          <w:rFonts w:ascii="Solitas-ConBoo" w:eastAsiaTheme="minorHAnsi" w:hAnsi="Solitas-ConBoo" w:cs="Solitas-ConBoo"/>
          <w:color w:val="000000"/>
          <w:sz w:val="23"/>
          <w:szCs w:val="23"/>
          <w:lang w:eastAsia="en-US"/>
        </w:rPr>
        <w:t>f</w:t>
      </w:r>
    </w:p>
    <w:p w14:paraId="13A780CF" w14:textId="77777777" w:rsidR="00105A17"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b. </w:t>
      </w:r>
      <w:r w:rsidRPr="00105A17">
        <w:rPr>
          <w:rFonts w:ascii="Solitas-ConBoo" w:eastAsiaTheme="minorHAnsi" w:hAnsi="Solitas-ConBoo" w:cs="Solitas-ConBoo"/>
          <w:color w:val="000000"/>
          <w:sz w:val="23"/>
          <w:szCs w:val="23"/>
          <w:highlight w:val="yellow"/>
          <w:lang w:eastAsia="en-US"/>
        </w:rPr>
        <w:t xml:space="preserve">D = f </w:t>
      </w:r>
      <w:r w:rsidRPr="00105A17">
        <w:rPr>
          <w:rFonts w:ascii="Symbol" w:eastAsiaTheme="minorHAnsi" w:hAnsi="Symbol" w:cs="Symbol"/>
          <w:color w:val="000000"/>
          <w:sz w:val="23"/>
          <w:szCs w:val="23"/>
          <w:highlight w:val="yellow"/>
          <w:lang w:eastAsia="en-US"/>
        </w:rPr>
        <w:t></w:t>
      </w:r>
      <w:r w:rsidRPr="00105A17">
        <w:rPr>
          <w:rFonts w:ascii="Symbol" w:eastAsiaTheme="minorHAnsi" w:hAnsi="Symbol" w:cs="Symbol"/>
          <w:color w:val="000000"/>
          <w:sz w:val="23"/>
          <w:szCs w:val="23"/>
          <w:highlight w:val="yellow"/>
          <w:lang w:eastAsia="en-US"/>
        </w:rPr>
        <w:t></w:t>
      </w:r>
      <w:r w:rsidRPr="00105A17">
        <w:rPr>
          <w:rFonts w:ascii="Solitas-ConBoo" w:eastAsiaTheme="minorHAnsi" w:hAnsi="Solitas-ConBoo" w:cs="Solitas-ConBoo"/>
          <w:color w:val="000000"/>
          <w:sz w:val="23"/>
          <w:szCs w:val="23"/>
          <w:highlight w:val="yellow"/>
          <w:lang w:eastAsia="en-US"/>
        </w:rPr>
        <w:t>VC</w:t>
      </w:r>
    </w:p>
    <w:p w14:paraId="0667CDAF" w14:textId="697CD5C7" w:rsidR="002114CE" w:rsidRPr="00105A17" w:rsidRDefault="00105A17" w:rsidP="00105A17">
      <w:pPr>
        <w:autoSpaceDE w:val="0"/>
        <w:autoSpaceDN w:val="0"/>
        <w:adjustRightInd w:val="0"/>
        <w:rPr>
          <w:rFonts w:ascii="Solitas-ConBoo" w:eastAsiaTheme="minorHAnsi" w:hAnsi="Solitas-ConBoo" w:cs="Solitas-ConBoo"/>
          <w:color w:val="000000"/>
          <w:sz w:val="23"/>
          <w:szCs w:val="23"/>
          <w:lang w:eastAsia="en-US"/>
        </w:rPr>
      </w:pPr>
      <w:r w:rsidRPr="00105A17">
        <w:rPr>
          <w:rFonts w:ascii="Solitas-ConMed" w:eastAsiaTheme="minorHAnsi" w:hAnsi="Solitas-ConMed" w:cs="Solitas-ConMed"/>
          <w:color w:val="FF6900"/>
          <w:sz w:val="23"/>
          <w:szCs w:val="23"/>
          <w:lang w:eastAsia="en-US"/>
        </w:rPr>
        <w:t xml:space="preserve">c. </w:t>
      </w:r>
      <w:r w:rsidRPr="00105A17">
        <w:rPr>
          <w:rFonts w:ascii="Solitas-ConBoo" w:eastAsiaTheme="minorHAnsi" w:hAnsi="Solitas-ConBoo" w:cs="Solitas-ConBoo"/>
          <w:color w:val="000000"/>
          <w:sz w:val="23"/>
          <w:szCs w:val="23"/>
          <w:lang w:eastAsia="en-US"/>
        </w:rPr>
        <w:t xml:space="preserve">f = D </w:t>
      </w:r>
      <w:r w:rsidRPr="00105A17">
        <w:rPr>
          <w:rFonts w:ascii="Symbol" w:eastAsiaTheme="minorHAnsi" w:hAnsi="Symbol" w:cs="Symbol"/>
          <w:color w:val="000000"/>
          <w:sz w:val="23"/>
          <w:szCs w:val="23"/>
          <w:lang w:eastAsia="en-US"/>
        </w:rPr>
        <w:t></w:t>
      </w:r>
      <w:r w:rsidRPr="00105A17">
        <w:rPr>
          <w:rFonts w:ascii="Symbol" w:eastAsiaTheme="minorHAnsi" w:hAnsi="Symbol" w:cs="Symbol"/>
          <w:color w:val="000000"/>
          <w:sz w:val="23"/>
          <w:szCs w:val="23"/>
          <w:lang w:eastAsia="en-US"/>
        </w:rPr>
        <w:t></w:t>
      </w:r>
      <w:r w:rsidRPr="00105A17">
        <w:rPr>
          <w:rFonts w:ascii="Solitas-ConBoo" w:eastAsiaTheme="minorHAnsi" w:hAnsi="Solitas-ConBoo" w:cs="Solitas-ConBoo"/>
          <w:color w:val="000000"/>
          <w:sz w:val="23"/>
          <w:szCs w:val="23"/>
          <w:lang w:eastAsia="en-US"/>
        </w:rPr>
        <w:t>V</w:t>
      </w:r>
    </w:p>
    <w:sectPr w:rsidR="002114CE" w:rsidRPr="00105A17" w:rsidSect="00F87FA5">
      <w:footerReference w:type="even" r:id="rId11"/>
      <w:footerReference w:type="default" r:id="rId12"/>
      <w:pgSz w:w="11907" w:h="16839" w:code="9"/>
      <w:pgMar w:top="1417" w:right="1417" w:bottom="1417" w:left="1417" w:header="0" w:footer="42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9C27A" w14:textId="77777777" w:rsidR="00B97448" w:rsidRDefault="00B97448" w:rsidP="004016EA">
      <w:r>
        <w:separator/>
      </w:r>
    </w:p>
  </w:endnote>
  <w:endnote w:type="continuationSeparator" w:id="0">
    <w:p w14:paraId="061D9407" w14:textId="77777777" w:rsidR="00B97448" w:rsidRDefault="00B97448" w:rsidP="00401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ide Pedago Times">
    <w:altName w:val="Calibri"/>
    <w:panose1 w:val="00000000000000000000"/>
    <w:charset w:val="00"/>
    <w:family w:val="modern"/>
    <w:notTrueType/>
    <w:pitch w:val="variable"/>
    <w:sig w:usb0="800000AF" w:usb1="1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GuidePedagoTimes">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uidePedagoArial">
    <w:altName w:val="Calibri"/>
    <w:panose1 w:val="00000000000000000000"/>
    <w:charset w:val="4D"/>
    <w:family w:val="auto"/>
    <w:notTrueType/>
    <w:pitch w:val="default"/>
    <w:sig w:usb0="00000003" w:usb1="00000000" w:usb2="00000000" w:usb3="00000000" w:csb0="00000001" w:csb1="00000000"/>
  </w:font>
  <w:font w:name="GuidePedagoNCond">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GuidePedagoNCond-Italic">
    <w:altName w:val="Calibri"/>
    <w:panose1 w:val="00000000000000000000"/>
    <w:charset w:val="4D"/>
    <w:family w:val="auto"/>
    <w:notTrueType/>
    <w:pitch w:val="default"/>
    <w:sig w:usb0="00000003" w:usb1="00000000" w:usb2="00000000" w:usb3="00000000" w:csb0="00000001" w:csb1="00000000"/>
  </w:font>
  <w:font w:name="GuidePedagoNCond-Bold">
    <w:altName w:val="Calibri"/>
    <w:panose1 w:val="00000000000000000000"/>
    <w:charset w:val="4D"/>
    <w:family w:val="auto"/>
    <w:notTrueType/>
    <w:pitch w:val="default"/>
    <w:sig w:usb0="00000003" w:usb1="00000000" w:usb2="00000000" w:usb3="00000000" w:csb0="00000001" w:csb1="00000000"/>
  </w:font>
  <w:font w:name="Guide Pedago NCond">
    <w:altName w:val="Arial"/>
    <w:panose1 w:val="00000000000000000000"/>
    <w:charset w:val="00"/>
    <w:family w:val="swiss"/>
    <w:notTrueType/>
    <w:pitch w:val="variable"/>
    <w:sig w:usb0="800000AF" w:usb1="4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Guide Pedago Arial">
    <w:altName w:val="Arial"/>
    <w:panose1 w:val="00000000000000000000"/>
    <w:charset w:val="00"/>
    <w:family w:val="swiss"/>
    <w:notTrueType/>
    <w:pitch w:val="variable"/>
    <w:sig w:usb0="00000001" w:usb1="4000204A" w:usb2="00000000" w:usb3="00000000" w:csb0="00000011" w:csb1="00000000"/>
  </w:font>
  <w:font w:name="Solitas-ConBoo">
    <w:altName w:val="Calibri"/>
    <w:panose1 w:val="00000000000000000000"/>
    <w:charset w:val="00"/>
    <w:family w:val="swiss"/>
    <w:notTrueType/>
    <w:pitch w:val="default"/>
    <w:sig w:usb0="00000003" w:usb1="00000000" w:usb2="00000000" w:usb3="00000000" w:csb0="00000001" w:csb1="00000000"/>
  </w:font>
  <w:font w:name="PreloSlab-Bold">
    <w:altName w:val="Cambria"/>
    <w:panose1 w:val="00000000000000000000"/>
    <w:charset w:val="00"/>
    <w:family w:val="roman"/>
    <w:notTrueType/>
    <w:pitch w:val="default"/>
    <w:sig w:usb0="00000003" w:usb1="00000000" w:usb2="00000000" w:usb3="00000000" w:csb0="00000001" w:csb1="00000000"/>
  </w:font>
  <w:font w:name="Solitas-ConMed">
    <w:altName w:val="Calibri"/>
    <w:panose1 w:val="00000000000000000000"/>
    <w:charset w:val="00"/>
    <w:family w:val="swiss"/>
    <w:notTrueType/>
    <w:pitch w:val="default"/>
    <w:sig w:usb0="00000003" w:usb1="00000000" w:usb2="00000000" w:usb3="00000000" w:csb0="00000001" w:csb1="00000000"/>
  </w:font>
  <w:font w:name="HungFont-Regular">
    <w:altName w:val="Calibri"/>
    <w:panose1 w:val="00000000000000000000"/>
    <w:charset w:val="00"/>
    <w:family w:val="swiss"/>
    <w:notTrueType/>
    <w:pitch w:val="default"/>
    <w:sig w:usb0="00000003" w:usb1="00000000" w:usb2="00000000" w:usb3="00000000" w:csb0="00000001" w:csb1="00000000"/>
  </w:font>
  <w:font w:name="Solitas-ConReg">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CEFA3" w14:textId="441ED957" w:rsidR="004016EA" w:rsidRPr="004016EA" w:rsidRDefault="006C0120" w:rsidP="007C4DF0">
    <w:pPr>
      <w:pStyle w:val="Pieddepagegauche"/>
      <w:tabs>
        <w:tab w:val="clear" w:pos="7340"/>
        <w:tab w:val="right" w:pos="10206"/>
      </w:tabs>
      <w:rPr>
        <w:w w:val="100"/>
      </w:rPr>
    </w:pPr>
    <w:r>
      <w:rPr>
        <w:rStyle w:val="Folio"/>
        <w:b/>
        <w:bCs/>
      </w:rPr>
      <w:fldChar w:fldCharType="begin"/>
    </w:r>
    <w:r w:rsidR="004016EA">
      <w:rPr>
        <w:rStyle w:val="Folio"/>
        <w:b/>
        <w:bCs/>
      </w:rPr>
      <w:instrText xml:space="preserve"> PAGE </w:instrText>
    </w:r>
    <w:r>
      <w:rPr>
        <w:rStyle w:val="Folio"/>
        <w:b/>
        <w:bCs/>
      </w:rPr>
      <w:fldChar w:fldCharType="separate"/>
    </w:r>
    <w:r w:rsidR="00F053EF">
      <w:rPr>
        <w:rStyle w:val="Folio"/>
        <w:b/>
        <w:bCs/>
        <w:noProof/>
      </w:rPr>
      <w:t>6</w:t>
    </w:r>
    <w:r>
      <w:rPr>
        <w:rStyle w:val="Folio"/>
        <w:b/>
        <w:bCs/>
      </w:rPr>
      <w:fldChar w:fldCharType="end"/>
    </w:r>
    <w:r w:rsidR="004016EA">
      <w:rPr>
        <w:rStyle w:val="Folio"/>
        <w:b/>
        <w:bCs/>
      </w:rPr>
      <w:t xml:space="preserve"> </w:t>
    </w:r>
    <w:r w:rsidR="004016EA">
      <w:rPr>
        <w:w w:val="100"/>
      </w:rPr>
      <w:tab/>
    </w:r>
    <w:r w:rsidR="003847C0">
      <w:t xml:space="preserve">Partie </w:t>
    </w:r>
    <w:r w:rsidR="00671B53">
      <w:t>5</w:t>
    </w:r>
    <w:r w:rsidR="003847C0">
      <w:t xml:space="preserve"> Appareil </w:t>
    </w:r>
    <w:r w:rsidR="00671B53">
      <w:t>respiratoire et échanges gazeux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F8106" w14:textId="3F9838A4" w:rsidR="004016EA" w:rsidRDefault="004016EA" w:rsidP="00C20988">
    <w:pPr>
      <w:pStyle w:val="Pieddepagedroite"/>
    </w:pPr>
    <w:r>
      <w:rPr>
        <w:rStyle w:val="Bold"/>
      </w:rPr>
      <w:t>Chapitre </w:t>
    </w:r>
    <w:r w:rsidR="000A2F9F">
      <w:rPr>
        <w:rStyle w:val="Bold"/>
      </w:rPr>
      <w:t>1</w:t>
    </w:r>
    <w:r w:rsidR="00671B53">
      <w:rPr>
        <w:rStyle w:val="Bold"/>
      </w:rPr>
      <w:t>2</w:t>
    </w:r>
    <w:r>
      <w:t xml:space="preserve"> </w:t>
    </w:r>
    <w:r w:rsidR="007C4DF0">
      <w:t>–</w:t>
    </w:r>
    <w:r>
      <w:t xml:space="preserve"> </w:t>
    </w:r>
    <w:r w:rsidR="00671B53">
      <w:rPr>
        <w:rFonts w:ascii="Arial" w:hAnsi="Arial" w:cs="Arial"/>
      </w:rPr>
      <w:t>Anatomie et histologie de l’appareil respiratoire</w:t>
    </w:r>
    <w:r>
      <w:tab/>
    </w:r>
    <w:r w:rsidR="006C0120">
      <w:rPr>
        <w:rStyle w:val="Folio"/>
      </w:rPr>
      <w:fldChar w:fldCharType="begin"/>
    </w:r>
    <w:r>
      <w:rPr>
        <w:rStyle w:val="Folio"/>
      </w:rPr>
      <w:instrText xml:space="preserve"> PAGE </w:instrText>
    </w:r>
    <w:r w:rsidR="006C0120">
      <w:rPr>
        <w:rStyle w:val="Folio"/>
      </w:rPr>
      <w:fldChar w:fldCharType="separate"/>
    </w:r>
    <w:r w:rsidR="00F053EF">
      <w:rPr>
        <w:rStyle w:val="Folio"/>
        <w:noProof/>
      </w:rPr>
      <w:t>5</w:t>
    </w:r>
    <w:r w:rsidR="006C0120">
      <w:rPr>
        <w:rStyle w:val="Folio"/>
      </w:rPr>
      <w:fldChar w:fldCharType="end"/>
    </w:r>
    <w:r>
      <w:rPr>
        <w:rStyle w:val="Foli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D5222" w14:textId="77777777" w:rsidR="00B97448" w:rsidRDefault="00B97448" w:rsidP="004016EA">
      <w:r>
        <w:separator/>
      </w:r>
    </w:p>
  </w:footnote>
  <w:footnote w:type="continuationSeparator" w:id="0">
    <w:p w14:paraId="75216A17" w14:textId="77777777" w:rsidR="00B97448" w:rsidRDefault="00B97448" w:rsidP="004016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0B9"/>
    <w:multiLevelType w:val="hybridMultilevel"/>
    <w:tmpl w:val="A546EE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8654E9"/>
    <w:multiLevelType w:val="hybridMultilevel"/>
    <w:tmpl w:val="8D28C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25F6C"/>
    <w:multiLevelType w:val="hybridMultilevel"/>
    <w:tmpl w:val="C3C01886"/>
    <w:lvl w:ilvl="0" w:tplc="72882C5A">
      <w:start w:val="1"/>
      <w:numFmt w:val="bullet"/>
      <w:pStyle w:val="Tableaulistepuce"/>
      <w:lvlText w:val=""/>
      <w:lvlJc w:val="left"/>
      <w:pPr>
        <w:tabs>
          <w:tab w:val="num" w:pos="57"/>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F58CA"/>
    <w:multiLevelType w:val="hybridMultilevel"/>
    <w:tmpl w:val="1FDEC970"/>
    <w:lvl w:ilvl="0" w:tplc="19787DCA">
      <w:start w:val="1"/>
      <w:numFmt w:val="bullet"/>
      <w:pStyle w:val="Icono"/>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93208A"/>
    <w:multiLevelType w:val="hybridMultilevel"/>
    <w:tmpl w:val="322E97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9732F8"/>
    <w:multiLevelType w:val="hybridMultilevel"/>
    <w:tmpl w:val="1BD2BBAC"/>
    <w:lvl w:ilvl="0" w:tplc="BFA00F16">
      <w:start w:val="1"/>
      <w:numFmt w:val="bullet"/>
      <w:pStyle w:val="Tableauliste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3823D9"/>
    <w:multiLevelType w:val="hybridMultilevel"/>
    <w:tmpl w:val="7C2E6EA6"/>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14BD3AF0"/>
    <w:multiLevelType w:val="hybridMultilevel"/>
    <w:tmpl w:val="A8DEDA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F853CB"/>
    <w:multiLevelType w:val="hybridMultilevel"/>
    <w:tmpl w:val="97A2BD3A"/>
    <w:lvl w:ilvl="0" w:tplc="54DE19F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765E1"/>
    <w:multiLevelType w:val="multilevel"/>
    <w:tmpl w:val="17F694A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57A45"/>
    <w:multiLevelType w:val="hybridMultilevel"/>
    <w:tmpl w:val="0FBCD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505A2C"/>
    <w:multiLevelType w:val="hybridMultilevel"/>
    <w:tmpl w:val="3F02ABC4"/>
    <w:lvl w:ilvl="0" w:tplc="B9CE9376">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D1D1FBF"/>
    <w:multiLevelType w:val="hybridMultilevel"/>
    <w:tmpl w:val="46F46232"/>
    <w:lvl w:ilvl="0" w:tplc="2B1A10A0">
      <w:start w:val="1"/>
      <w:numFmt w:val="bullet"/>
      <w:pStyle w:val="TEnumpoint"/>
      <w:lvlText w:val="·"/>
      <w:lvlJc w:val="left"/>
      <w:pPr>
        <w:tabs>
          <w:tab w:val="num" w:pos="170"/>
        </w:tabs>
      </w:pPr>
      <w:rPr>
        <w:rFonts w:ascii="Guide Pedago Times" w:hAnsi="Guide Pedago Time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712BC2"/>
    <w:multiLevelType w:val="hybridMultilevel"/>
    <w:tmpl w:val="9F68E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4A69E8"/>
    <w:multiLevelType w:val="hybridMultilevel"/>
    <w:tmpl w:val="0F545B1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39EC8B10">
      <w:numFmt w:val="bullet"/>
      <w:lvlText w:val="-"/>
      <w:lvlJc w:val="left"/>
      <w:pPr>
        <w:ind w:left="2880" w:hanging="360"/>
      </w:pPr>
      <w:rPr>
        <w:rFonts w:ascii="Calibri" w:eastAsia="Calibri" w:hAnsi="Calibri" w:cs="Calibr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2C3745"/>
    <w:multiLevelType w:val="hybridMultilevel"/>
    <w:tmpl w:val="F8AC7CA0"/>
    <w:lvl w:ilvl="0" w:tplc="9222B06E">
      <w:start w:val="1"/>
      <w:numFmt w:val="bullet"/>
      <w:pStyle w:val="Rponseincorrecte"/>
      <w:lvlText w:val=""/>
      <w:lvlJc w:val="left"/>
      <w:pPr>
        <w:ind w:left="71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30436E"/>
    <w:multiLevelType w:val="hybridMultilevel"/>
    <w:tmpl w:val="0FD837F0"/>
    <w:lvl w:ilvl="0" w:tplc="1D8E42F4">
      <w:numFmt w:val="bullet"/>
      <w:lvlText w:val="-"/>
      <w:lvlJc w:val="left"/>
      <w:pPr>
        <w:ind w:left="720" w:hanging="360"/>
      </w:pPr>
      <w:rPr>
        <w:rFonts w:ascii="GuidePedagoTimes" w:eastAsia="Times New Roman" w:hAnsi="GuidePedagoTimes" w:cs="GuidePedago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785785"/>
    <w:multiLevelType w:val="multilevel"/>
    <w:tmpl w:val="210406F6"/>
    <w:lvl w:ilvl="0">
      <w:start w:val="1"/>
      <w:numFmt w:val="bullet"/>
      <w:lvlText w:val="-"/>
      <w:lvlJc w:val="left"/>
      <w:pPr>
        <w:tabs>
          <w:tab w:val="num" w:pos="170"/>
        </w:tabs>
        <w:ind w:left="170" w:hanging="170"/>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08032C"/>
    <w:multiLevelType w:val="hybridMultilevel"/>
    <w:tmpl w:val="20944EEA"/>
    <w:lvl w:ilvl="0" w:tplc="C054CC5A">
      <w:start w:val="2"/>
      <w:numFmt w:val="decimal"/>
      <w:lvlText w:val="%1"/>
      <w:lvlJc w:val="left"/>
      <w:pPr>
        <w:ind w:left="720" w:hanging="360"/>
      </w:pPr>
      <w:rPr>
        <w:rFonts w:ascii="Times New Roman" w:eastAsia="Calibri" w:hAnsi="Times New Roman"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B661A11"/>
    <w:multiLevelType w:val="hybridMultilevel"/>
    <w:tmpl w:val="42EEF4C6"/>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850DD6"/>
    <w:multiLevelType w:val="hybridMultilevel"/>
    <w:tmpl w:val="00CCDABC"/>
    <w:lvl w:ilvl="0" w:tplc="E040AF80">
      <w:start w:val="1"/>
      <w:numFmt w:val="bullet"/>
      <w:pStyle w:val="Rponsecorrecte"/>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1" w15:restartNumberingAfterBreak="0">
    <w:nsid w:val="44262800"/>
    <w:multiLevelType w:val="multilevel"/>
    <w:tmpl w:val="3F3C4ED0"/>
    <w:lvl w:ilvl="0">
      <w:start w:val="1"/>
      <w:numFmt w:val="bullet"/>
      <w:lvlText w:val="-"/>
      <w:lvlJc w:val="left"/>
      <w:pPr>
        <w:tabs>
          <w:tab w:val="num" w:pos="113"/>
        </w:tabs>
        <w:ind w:left="113"/>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204C3F"/>
    <w:multiLevelType w:val="hybridMultilevel"/>
    <w:tmpl w:val="ABF6A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ED1AE9"/>
    <w:multiLevelType w:val="multilevel"/>
    <w:tmpl w:val="292E2590"/>
    <w:lvl w:ilvl="0">
      <w:start w:val="1"/>
      <w:numFmt w:val="bullet"/>
      <w:lvlText w:val="-"/>
      <w:lvlJc w:val="left"/>
      <w:pPr>
        <w:tabs>
          <w:tab w:val="num" w:pos="113"/>
        </w:tabs>
        <w:ind w:left="227"/>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7D5011"/>
    <w:multiLevelType w:val="hybridMultilevel"/>
    <w:tmpl w:val="2F60BF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C4F3BFD"/>
    <w:multiLevelType w:val="hybridMultilevel"/>
    <w:tmpl w:val="1D2C7854"/>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0B68A4"/>
    <w:multiLevelType w:val="hybridMultilevel"/>
    <w:tmpl w:val="3BB29C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F578D2"/>
    <w:multiLevelType w:val="hybridMultilevel"/>
    <w:tmpl w:val="DE32B54C"/>
    <w:lvl w:ilvl="0" w:tplc="E22C554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4AB6244"/>
    <w:multiLevelType w:val="hybridMultilevel"/>
    <w:tmpl w:val="6FF6A60C"/>
    <w:lvl w:ilvl="0" w:tplc="5E7088D2">
      <w:numFmt w:val="bullet"/>
      <w:lvlText w:val="#"/>
      <w:lvlJc w:val="left"/>
      <w:pPr>
        <w:ind w:left="720" w:hanging="360"/>
      </w:pPr>
      <w:rPr>
        <w:rFonts w:ascii="GuidePedagoTimes" w:eastAsia="Times New Roman" w:hAnsi="GuidePedagoTimes" w:cs="GuidePedago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2E3DD3"/>
    <w:multiLevelType w:val="multilevel"/>
    <w:tmpl w:val="911ED404"/>
    <w:lvl w:ilvl="0">
      <w:start w:val="1"/>
      <w:numFmt w:val="bullet"/>
      <w:lvlText w:val="-"/>
      <w:lvlJc w:val="left"/>
      <w:pPr>
        <w:tabs>
          <w:tab w:val="num" w:pos="113"/>
        </w:tabs>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96689E"/>
    <w:multiLevelType w:val="hybridMultilevel"/>
    <w:tmpl w:val="75B64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C11A58"/>
    <w:multiLevelType w:val="hybridMultilevel"/>
    <w:tmpl w:val="B6182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D70143"/>
    <w:multiLevelType w:val="hybridMultilevel"/>
    <w:tmpl w:val="4E601BC2"/>
    <w:lvl w:ilvl="0" w:tplc="8FB0FBBA">
      <w:start w:val="1"/>
      <w:numFmt w:val="bullet"/>
      <w:pStyle w:val="TEnumpuce"/>
      <w:lvlText w:val=""/>
      <w:lvlJc w:val="left"/>
      <w:pPr>
        <w:tabs>
          <w:tab w:val="num" w:pos="170"/>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2B2D18"/>
    <w:multiLevelType w:val="multilevel"/>
    <w:tmpl w:val="7DD60C5E"/>
    <w:lvl w:ilvl="0">
      <w:start w:val="1"/>
      <w:numFmt w:val="bullet"/>
      <w:lvlText w:val="-"/>
      <w:lvlJc w:val="left"/>
      <w:pPr>
        <w:tabs>
          <w:tab w:val="num" w:pos="227"/>
        </w:tabs>
        <w:ind w:left="227" w:hanging="227"/>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CE7F8F"/>
    <w:multiLevelType w:val="hybridMultilevel"/>
    <w:tmpl w:val="CB181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3D21D68"/>
    <w:multiLevelType w:val="hybridMultilevel"/>
    <w:tmpl w:val="8722AAE2"/>
    <w:lvl w:ilvl="0" w:tplc="5B0AF126">
      <w:start w:val="1"/>
      <w:numFmt w:val="bullet"/>
      <w:pStyle w:val="09Commentaireliste"/>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8353D9"/>
    <w:multiLevelType w:val="hybridMultilevel"/>
    <w:tmpl w:val="CBA8A9DE"/>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EDD3EA4"/>
    <w:multiLevelType w:val="hybridMultilevel"/>
    <w:tmpl w:val="911ED404"/>
    <w:lvl w:ilvl="0" w:tplc="A9FC94E8">
      <w:start w:val="1"/>
      <w:numFmt w:val="bullet"/>
      <w:pStyle w:val="TEnum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5"/>
  </w:num>
  <w:num w:numId="4">
    <w:abstractNumId w:val="21"/>
  </w:num>
  <w:num w:numId="5">
    <w:abstractNumId w:val="23"/>
  </w:num>
  <w:num w:numId="6">
    <w:abstractNumId w:val="33"/>
  </w:num>
  <w:num w:numId="7">
    <w:abstractNumId w:val="17"/>
  </w:num>
  <w:num w:numId="8">
    <w:abstractNumId w:val="35"/>
  </w:num>
  <w:num w:numId="9">
    <w:abstractNumId w:val="32"/>
  </w:num>
  <w:num w:numId="10">
    <w:abstractNumId w:val="37"/>
  </w:num>
  <w:num w:numId="11">
    <w:abstractNumId w:val="12"/>
  </w:num>
  <w:num w:numId="12">
    <w:abstractNumId w:val="29"/>
  </w:num>
  <w:num w:numId="13">
    <w:abstractNumId w:val="27"/>
  </w:num>
  <w:num w:numId="14">
    <w:abstractNumId w:val="25"/>
  </w:num>
  <w:num w:numId="15">
    <w:abstractNumId w:val="19"/>
  </w:num>
  <w:num w:numId="16">
    <w:abstractNumId w:val="22"/>
  </w:num>
  <w:num w:numId="17">
    <w:abstractNumId w:val="10"/>
  </w:num>
  <w:num w:numId="18">
    <w:abstractNumId w:val="31"/>
  </w:num>
  <w:num w:numId="19">
    <w:abstractNumId w:val="13"/>
  </w:num>
  <w:num w:numId="20">
    <w:abstractNumId w:val="1"/>
  </w:num>
  <w:num w:numId="21">
    <w:abstractNumId w:val="6"/>
  </w:num>
  <w:num w:numId="22">
    <w:abstractNumId w:val="14"/>
  </w:num>
  <w:num w:numId="23">
    <w:abstractNumId w:val="18"/>
  </w:num>
  <w:num w:numId="24">
    <w:abstractNumId w:val="26"/>
  </w:num>
  <w:num w:numId="25">
    <w:abstractNumId w:val="24"/>
  </w:num>
  <w:num w:numId="26">
    <w:abstractNumId w:val="0"/>
  </w:num>
  <w:num w:numId="27">
    <w:abstractNumId w:val="11"/>
  </w:num>
  <w:num w:numId="28">
    <w:abstractNumId w:val="30"/>
  </w:num>
  <w:num w:numId="29">
    <w:abstractNumId w:val="15"/>
  </w:num>
  <w:num w:numId="30">
    <w:abstractNumId w:val="3"/>
  </w:num>
  <w:num w:numId="31">
    <w:abstractNumId w:val="20"/>
  </w:num>
  <w:num w:numId="32">
    <w:abstractNumId w:val="7"/>
  </w:num>
  <w:num w:numId="33">
    <w:abstractNumId w:val="28"/>
  </w:num>
  <w:num w:numId="34">
    <w:abstractNumId w:val="8"/>
  </w:num>
  <w:num w:numId="35">
    <w:abstractNumId w:val="34"/>
  </w:num>
  <w:num w:numId="36">
    <w:abstractNumId w:val="16"/>
  </w:num>
  <w:num w:numId="37">
    <w:abstractNumId w:val="4"/>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7766"/>
    <w:rsid w:val="000200B9"/>
    <w:rsid w:val="000240F0"/>
    <w:rsid w:val="00051CC9"/>
    <w:rsid w:val="00054C34"/>
    <w:rsid w:val="00090B67"/>
    <w:rsid w:val="000A2F9F"/>
    <w:rsid w:val="000A31BA"/>
    <w:rsid w:val="000A66E0"/>
    <w:rsid w:val="000C78AC"/>
    <w:rsid w:val="000D0447"/>
    <w:rsid w:val="000D3F6F"/>
    <w:rsid w:val="000D4995"/>
    <w:rsid w:val="000D4DA8"/>
    <w:rsid w:val="00105A17"/>
    <w:rsid w:val="00136279"/>
    <w:rsid w:val="00151A6E"/>
    <w:rsid w:val="0018183D"/>
    <w:rsid w:val="001818EE"/>
    <w:rsid w:val="001A0B80"/>
    <w:rsid w:val="001B30AB"/>
    <w:rsid w:val="001C5F9C"/>
    <w:rsid w:val="002114CE"/>
    <w:rsid w:val="0024646B"/>
    <w:rsid w:val="00257766"/>
    <w:rsid w:val="00264F54"/>
    <w:rsid w:val="00297313"/>
    <w:rsid w:val="002B7BAD"/>
    <w:rsid w:val="0030498C"/>
    <w:rsid w:val="00324F73"/>
    <w:rsid w:val="00340A09"/>
    <w:rsid w:val="003847C0"/>
    <w:rsid w:val="00394FED"/>
    <w:rsid w:val="003A6641"/>
    <w:rsid w:val="004016EA"/>
    <w:rsid w:val="00412043"/>
    <w:rsid w:val="00420B0B"/>
    <w:rsid w:val="00427E73"/>
    <w:rsid w:val="00433DA7"/>
    <w:rsid w:val="004465CD"/>
    <w:rsid w:val="00492AE5"/>
    <w:rsid w:val="004A1FB0"/>
    <w:rsid w:val="004C401C"/>
    <w:rsid w:val="004E20A9"/>
    <w:rsid w:val="004E2AD9"/>
    <w:rsid w:val="00541224"/>
    <w:rsid w:val="00592A88"/>
    <w:rsid w:val="005C7FFD"/>
    <w:rsid w:val="00603D06"/>
    <w:rsid w:val="00633F78"/>
    <w:rsid w:val="00671B53"/>
    <w:rsid w:val="00677DA2"/>
    <w:rsid w:val="0069280D"/>
    <w:rsid w:val="006A11E5"/>
    <w:rsid w:val="006A41BF"/>
    <w:rsid w:val="006B172B"/>
    <w:rsid w:val="006B1910"/>
    <w:rsid w:val="006B7D00"/>
    <w:rsid w:val="006C0120"/>
    <w:rsid w:val="006C485F"/>
    <w:rsid w:val="0070021A"/>
    <w:rsid w:val="00703925"/>
    <w:rsid w:val="00722537"/>
    <w:rsid w:val="00757BA2"/>
    <w:rsid w:val="00760BEB"/>
    <w:rsid w:val="007704FE"/>
    <w:rsid w:val="007763D4"/>
    <w:rsid w:val="0079080C"/>
    <w:rsid w:val="007C4DF0"/>
    <w:rsid w:val="007D614C"/>
    <w:rsid w:val="007F1B0D"/>
    <w:rsid w:val="007F2001"/>
    <w:rsid w:val="00806FB8"/>
    <w:rsid w:val="00810809"/>
    <w:rsid w:val="008554DD"/>
    <w:rsid w:val="00883985"/>
    <w:rsid w:val="00910D6D"/>
    <w:rsid w:val="009215F2"/>
    <w:rsid w:val="00931509"/>
    <w:rsid w:val="00961D49"/>
    <w:rsid w:val="0098578B"/>
    <w:rsid w:val="009938BF"/>
    <w:rsid w:val="009A4F56"/>
    <w:rsid w:val="009C3943"/>
    <w:rsid w:val="009C7BAC"/>
    <w:rsid w:val="009F7671"/>
    <w:rsid w:val="00A05011"/>
    <w:rsid w:val="00A3158C"/>
    <w:rsid w:val="00A365DD"/>
    <w:rsid w:val="00A668CD"/>
    <w:rsid w:val="00A72C7F"/>
    <w:rsid w:val="00A75E05"/>
    <w:rsid w:val="00AA463F"/>
    <w:rsid w:val="00AB4620"/>
    <w:rsid w:val="00AB757A"/>
    <w:rsid w:val="00AC64B9"/>
    <w:rsid w:val="00AD6532"/>
    <w:rsid w:val="00B06496"/>
    <w:rsid w:val="00B3166D"/>
    <w:rsid w:val="00B349F3"/>
    <w:rsid w:val="00B41ECF"/>
    <w:rsid w:val="00B81F3B"/>
    <w:rsid w:val="00B85DDD"/>
    <w:rsid w:val="00B91DC1"/>
    <w:rsid w:val="00B92C75"/>
    <w:rsid w:val="00B97448"/>
    <w:rsid w:val="00BB6A39"/>
    <w:rsid w:val="00BD34C9"/>
    <w:rsid w:val="00BE24B4"/>
    <w:rsid w:val="00BE55E0"/>
    <w:rsid w:val="00BF47D4"/>
    <w:rsid w:val="00BF7BA9"/>
    <w:rsid w:val="00C02E8D"/>
    <w:rsid w:val="00C04655"/>
    <w:rsid w:val="00C20988"/>
    <w:rsid w:val="00C34246"/>
    <w:rsid w:val="00C37BCE"/>
    <w:rsid w:val="00CB38BD"/>
    <w:rsid w:val="00CC15F1"/>
    <w:rsid w:val="00CE6CEF"/>
    <w:rsid w:val="00CF04A9"/>
    <w:rsid w:val="00CF17D4"/>
    <w:rsid w:val="00CF21A7"/>
    <w:rsid w:val="00D029A7"/>
    <w:rsid w:val="00D10AB9"/>
    <w:rsid w:val="00D1160A"/>
    <w:rsid w:val="00D81AE4"/>
    <w:rsid w:val="00DE3097"/>
    <w:rsid w:val="00DE4965"/>
    <w:rsid w:val="00E540F4"/>
    <w:rsid w:val="00E638B8"/>
    <w:rsid w:val="00E756FA"/>
    <w:rsid w:val="00EB5833"/>
    <w:rsid w:val="00EE26B7"/>
    <w:rsid w:val="00EE3A58"/>
    <w:rsid w:val="00F030C4"/>
    <w:rsid w:val="00F0470C"/>
    <w:rsid w:val="00F053EF"/>
    <w:rsid w:val="00F17B86"/>
    <w:rsid w:val="00F26B88"/>
    <w:rsid w:val="00F45FE9"/>
    <w:rsid w:val="00F74F45"/>
    <w:rsid w:val="00F80B95"/>
    <w:rsid w:val="00F87FA5"/>
    <w:rsid w:val="00F97F02"/>
    <w:rsid w:val="00FA0519"/>
    <w:rsid w:val="00FD274E"/>
    <w:rsid w:val="00FE12EC"/>
    <w:rsid w:val="00FF04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45DDAF9"/>
  <w15:docId w15:val="{72E77F60-59B0-4E79-952F-588CFB20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pPr>
        <w:spacing w:after="200" w:line="23"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17D4"/>
    <w:pPr>
      <w:spacing w:after="0" w:line="240" w:lineRule="auto"/>
    </w:pPr>
    <w:rPr>
      <w:sz w:val="24"/>
      <w:szCs w:val="24"/>
    </w:rPr>
  </w:style>
  <w:style w:type="paragraph" w:styleId="Titre1">
    <w:name w:val="heading 1"/>
    <w:basedOn w:val="Normal"/>
    <w:next w:val="Normal"/>
    <w:link w:val="Titre1Car"/>
    <w:uiPriority w:val="9"/>
    <w:qFormat/>
    <w:rsid w:val="00F87FA5"/>
    <w:pPr>
      <w:keepNext/>
      <w:keepLines/>
      <w:spacing w:before="240" w:line="259" w:lineRule="auto"/>
      <w:outlineLvl w:val="0"/>
    </w:pPr>
    <w:rPr>
      <w:rFonts w:ascii="Calibri Light" w:hAnsi="Calibri Light"/>
      <w:color w:val="2F5496"/>
      <w:sz w:val="32"/>
      <w:szCs w:val="32"/>
      <w:lang w:val="x-none" w:eastAsia="x-none"/>
    </w:rPr>
  </w:style>
  <w:style w:type="paragraph" w:styleId="Titre2">
    <w:name w:val="heading 2"/>
    <w:basedOn w:val="Normal"/>
    <w:next w:val="Normal"/>
    <w:link w:val="Titre2Car"/>
    <w:uiPriority w:val="9"/>
    <w:unhideWhenUsed/>
    <w:qFormat/>
    <w:rsid w:val="00F87FA5"/>
    <w:pPr>
      <w:keepNext/>
      <w:keepLines/>
      <w:spacing w:before="40" w:line="259" w:lineRule="auto"/>
      <w:outlineLvl w:val="1"/>
    </w:pPr>
    <w:rPr>
      <w:rFonts w:ascii="Calibri Light" w:hAnsi="Calibri Light"/>
      <w:color w:val="2F5496"/>
      <w:sz w:val="26"/>
      <w:szCs w:val="26"/>
      <w:lang w:val="x-none" w:eastAsia="x-none"/>
    </w:rPr>
  </w:style>
  <w:style w:type="paragraph" w:styleId="Titre3">
    <w:name w:val="heading 3"/>
    <w:basedOn w:val="Normal"/>
    <w:next w:val="Normal"/>
    <w:link w:val="Titre3Car"/>
    <w:uiPriority w:val="9"/>
    <w:unhideWhenUsed/>
    <w:qFormat/>
    <w:rsid w:val="00F87FA5"/>
    <w:pPr>
      <w:keepNext/>
      <w:keepLines/>
      <w:spacing w:before="40" w:line="259" w:lineRule="auto"/>
      <w:outlineLvl w:val="2"/>
    </w:pPr>
    <w:rPr>
      <w:rFonts w:ascii="Calibri Light" w:hAnsi="Calibri Light"/>
      <w:color w:val="1F3763"/>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cunstyledeparagraphe">
    <w:name w:val="[Aucun style de paragraphe]"/>
    <w:uiPriority w:val="99"/>
    <w:rsid w:val="00394FED"/>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customStyle="1" w:styleId="00Chaptitre">
    <w:name w:val="00_Chap_titre"/>
    <w:basedOn w:val="Aucunstyledeparagraphe"/>
    <w:uiPriority w:val="99"/>
    <w:rsid w:val="00394FED"/>
    <w:pPr>
      <w:keepNext/>
      <w:keepLines/>
      <w:pageBreakBefore/>
      <w:suppressAutoHyphens/>
      <w:spacing w:after="397" w:line="560" w:lineRule="atLeast"/>
      <w:ind w:left="1417" w:hanging="1417"/>
    </w:pPr>
    <w:rPr>
      <w:rFonts w:ascii="GuidePedagoArial" w:hAnsi="GuidePedagoArial" w:cs="GuidePedagoArial"/>
      <w:sz w:val="48"/>
      <w:szCs w:val="48"/>
    </w:rPr>
  </w:style>
  <w:style w:type="paragraph" w:customStyle="1" w:styleId="02Programmetitre">
    <w:name w:val="02_Programme_titre"/>
    <w:basedOn w:val="Aucunstyledeparagraphe"/>
    <w:uiPriority w:val="99"/>
    <w:rsid w:val="00394FED"/>
    <w:pPr>
      <w:keepNext/>
      <w:keepLines/>
      <w:suppressAutoHyphens/>
      <w:spacing w:before="142" w:line="200" w:lineRule="atLeast"/>
    </w:pPr>
    <w:rPr>
      <w:rFonts w:ascii="GuidePedagoNCond" w:hAnsi="GuidePedagoNCond" w:cs="GuidePedagoNCond"/>
      <w:caps/>
      <w:sz w:val="19"/>
      <w:szCs w:val="19"/>
    </w:rPr>
  </w:style>
  <w:style w:type="paragraph" w:customStyle="1" w:styleId="TTextecourant">
    <w:name w:val="T_Texte_courant"/>
    <w:basedOn w:val="Aucunstyledeparagraphe"/>
    <w:uiPriority w:val="99"/>
    <w:rsid w:val="00394FED"/>
    <w:pPr>
      <w:spacing w:line="260" w:lineRule="atLeast"/>
      <w:jc w:val="both"/>
    </w:pPr>
    <w:rPr>
      <w:rFonts w:ascii="GuidePedagoTimes" w:hAnsi="GuidePedagoTimes" w:cs="GuidePedagoTimes"/>
      <w:sz w:val="22"/>
      <w:szCs w:val="22"/>
    </w:rPr>
  </w:style>
  <w:style w:type="paragraph" w:customStyle="1" w:styleId="Ancrageobjet">
    <w:name w:val="Ancrage_objet"/>
    <w:basedOn w:val="TTextecourant"/>
    <w:uiPriority w:val="99"/>
    <w:rsid w:val="00394FED"/>
    <w:pPr>
      <w:spacing w:before="113" w:after="170" w:line="288" w:lineRule="auto"/>
      <w:jc w:val="center"/>
    </w:pPr>
  </w:style>
  <w:style w:type="paragraph" w:customStyle="1" w:styleId="03Adressesiteprof">
    <w:name w:val="03_Adresse_site_prof"/>
    <w:basedOn w:val="TTextecourant"/>
    <w:next w:val="TTextecourant"/>
    <w:uiPriority w:val="99"/>
    <w:rsid w:val="00CF17D4"/>
    <w:pPr>
      <w:suppressAutoHyphens/>
      <w:spacing w:before="120"/>
      <w:jc w:val="left"/>
    </w:pPr>
    <w:rPr>
      <w:rFonts w:ascii="GuidePedagoTimes-Bold" w:hAnsi="GuidePedagoTimes-Bold" w:cs="GuidePedagoTimes-Bold"/>
      <w:b/>
      <w:bCs/>
    </w:rPr>
  </w:style>
  <w:style w:type="paragraph" w:customStyle="1" w:styleId="08Commentaire">
    <w:name w:val="08_Commentaire"/>
    <w:basedOn w:val="Aucunstyledeparagraphe"/>
    <w:uiPriority w:val="99"/>
    <w:rsid w:val="00394FED"/>
    <w:pPr>
      <w:tabs>
        <w:tab w:val="left" w:pos="280"/>
      </w:tabs>
      <w:spacing w:before="113" w:line="270" w:lineRule="atLeast"/>
      <w:jc w:val="both"/>
    </w:pPr>
    <w:rPr>
      <w:rFonts w:ascii="GuidePedagoNCond-Italic" w:hAnsi="GuidePedagoNCond-Italic" w:cs="GuidePedagoNCond-Italic"/>
      <w:i/>
      <w:iCs/>
      <w:sz w:val="23"/>
      <w:szCs w:val="23"/>
    </w:rPr>
  </w:style>
  <w:style w:type="paragraph" w:customStyle="1" w:styleId="09Commentaireliste">
    <w:name w:val="09_Commentaire_liste"/>
    <w:basedOn w:val="08Commentaire"/>
    <w:uiPriority w:val="99"/>
    <w:rsid w:val="0024646B"/>
    <w:pPr>
      <w:numPr>
        <w:numId w:val="8"/>
      </w:numPr>
      <w:suppressAutoHyphens/>
      <w:spacing w:before="0"/>
    </w:pPr>
  </w:style>
  <w:style w:type="paragraph" w:customStyle="1" w:styleId="04Exercicestitre">
    <w:name w:val="04_Exercices_titre"/>
    <w:basedOn w:val="Aucunstyledeparagraphe"/>
    <w:next w:val="TTextecourant"/>
    <w:uiPriority w:val="99"/>
    <w:rsid w:val="00E638B8"/>
    <w:pPr>
      <w:keepNext/>
      <w:keepLines/>
      <w:suppressAutoHyphens/>
      <w:spacing w:before="680" w:line="310" w:lineRule="atLeast"/>
    </w:pPr>
    <w:rPr>
      <w:rFonts w:ascii="GuidePedagoNCond-Bold" w:hAnsi="GuidePedagoNCond-Bold" w:cs="GuidePedagoNCond-Bold"/>
      <w:b/>
      <w:bCs/>
      <w:color w:val="E36C0A" w:themeColor="accent6" w:themeShade="BF"/>
      <w:sz w:val="27"/>
      <w:szCs w:val="27"/>
    </w:rPr>
  </w:style>
  <w:style w:type="paragraph" w:customStyle="1" w:styleId="05MissionTitre">
    <w:name w:val="05_Mission_Titre"/>
    <w:basedOn w:val="Aucunstyledeparagraphe"/>
    <w:uiPriority w:val="99"/>
    <w:rsid w:val="00E638B8"/>
    <w:pPr>
      <w:keepNext/>
      <w:keepLines/>
      <w:tabs>
        <w:tab w:val="left" w:pos="560"/>
      </w:tabs>
      <w:suppressAutoHyphens/>
      <w:spacing w:before="340" w:after="113" w:line="310" w:lineRule="atLeast"/>
      <w:ind w:left="567" w:hanging="567"/>
    </w:pPr>
    <w:rPr>
      <w:rFonts w:ascii="GuidePedagoNCond" w:hAnsi="GuidePedagoNCond" w:cs="GuidePedagoNCond"/>
      <w:b/>
      <w:color w:val="0070C0"/>
      <w:sz w:val="25"/>
      <w:szCs w:val="25"/>
    </w:rPr>
  </w:style>
  <w:style w:type="paragraph" w:customStyle="1" w:styleId="05ExerciceTitre">
    <w:name w:val="05_Exercice_Titre"/>
    <w:basedOn w:val="Aucunstyledeparagraphe"/>
    <w:uiPriority w:val="99"/>
    <w:rsid w:val="00E638B8"/>
    <w:pPr>
      <w:keepNext/>
      <w:keepLines/>
      <w:suppressAutoHyphens/>
      <w:spacing w:before="198" w:after="85" w:line="310" w:lineRule="atLeast"/>
      <w:ind w:left="567" w:hanging="567"/>
    </w:pPr>
    <w:rPr>
      <w:rFonts w:ascii="GuidePedagoNCond" w:hAnsi="GuidePedagoNCond" w:cs="GuidePedagoNCond"/>
      <w:b/>
      <w:color w:val="D60093"/>
      <w:sz w:val="25"/>
      <w:szCs w:val="25"/>
    </w:rPr>
  </w:style>
  <w:style w:type="paragraph" w:customStyle="1" w:styleId="06Questionenonce">
    <w:name w:val="06_Question_enonce"/>
    <w:basedOn w:val="Aucunstyledeparagraphe"/>
    <w:uiPriority w:val="99"/>
    <w:rsid w:val="00394FED"/>
    <w:pPr>
      <w:keepNext/>
      <w:suppressAutoHyphens/>
      <w:spacing w:before="113" w:line="270" w:lineRule="atLeast"/>
      <w:jc w:val="both"/>
    </w:pPr>
    <w:rPr>
      <w:rFonts w:ascii="GuidePedagoTimes-Bold" w:hAnsi="GuidePedagoTimes-Bold" w:cs="GuidePedagoTimes-Bold"/>
      <w:b/>
      <w:bCs/>
      <w:spacing w:val="-1"/>
      <w:sz w:val="23"/>
      <w:szCs w:val="23"/>
    </w:rPr>
  </w:style>
  <w:style w:type="paragraph" w:customStyle="1" w:styleId="Ancrageobjet1col">
    <w:name w:val="Ancrage_objet_1col"/>
    <w:basedOn w:val="Ancrageobjet"/>
    <w:uiPriority w:val="99"/>
    <w:rsid w:val="00394FED"/>
  </w:style>
  <w:style w:type="paragraph" w:customStyle="1" w:styleId="TEnumpuce">
    <w:name w:val="T_Enum_puce"/>
    <w:basedOn w:val="TTextecourant"/>
    <w:next w:val="TTextecourant"/>
    <w:uiPriority w:val="99"/>
    <w:rsid w:val="0024646B"/>
    <w:pPr>
      <w:numPr>
        <w:numId w:val="9"/>
      </w:numPr>
    </w:pPr>
  </w:style>
  <w:style w:type="paragraph" w:customStyle="1" w:styleId="10Versepreuvetitre">
    <w:name w:val="10_Vers_epreuve_titre"/>
    <w:basedOn w:val="Aucunstyledeparagraphe"/>
    <w:next w:val="11Versepreuve"/>
    <w:uiPriority w:val="99"/>
    <w:rsid w:val="00394FED"/>
    <w:pPr>
      <w:keepNext/>
      <w:keepLines/>
      <w:suppressAutoHyphens/>
      <w:spacing w:before="397" w:line="310" w:lineRule="atLeast"/>
    </w:pPr>
    <w:rPr>
      <w:rFonts w:ascii="GuidePedagoNCond" w:hAnsi="GuidePedagoNCond" w:cs="GuidePedagoNCond"/>
      <w:caps/>
      <w:sz w:val="27"/>
      <w:szCs w:val="27"/>
    </w:rPr>
  </w:style>
  <w:style w:type="paragraph" w:customStyle="1" w:styleId="11Versepreuve">
    <w:name w:val="11_Vers_epreuve"/>
    <w:basedOn w:val="Aucunstyledeparagraphe"/>
    <w:next w:val="TTextecourant"/>
    <w:uiPriority w:val="99"/>
    <w:rsid w:val="00394FED"/>
    <w:pPr>
      <w:keepNext/>
      <w:tabs>
        <w:tab w:val="left" w:pos="560"/>
      </w:tabs>
      <w:suppressAutoHyphens/>
      <w:spacing w:before="85" w:after="85" w:line="310" w:lineRule="atLeast"/>
    </w:pPr>
    <w:rPr>
      <w:rFonts w:ascii="GuidePedagoNCond" w:hAnsi="GuidePedagoNCond" w:cs="GuidePedagoNCond"/>
      <w:sz w:val="25"/>
      <w:szCs w:val="25"/>
    </w:rPr>
  </w:style>
  <w:style w:type="paragraph" w:customStyle="1" w:styleId="TEnumtiret">
    <w:name w:val="T_Enum_tiret"/>
    <w:basedOn w:val="TTextecourant"/>
    <w:next w:val="TTextecourant"/>
    <w:uiPriority w:val="99"/>
    <w:rsid w:val="00806FB8"/>
    <w:pPr>
      <w:numPr>
        <w:numId w:val="10"/>
      </w:numPr>
      <w:tabs>
        <w:tab w:val="clear" w:pos="113"/>
        <w:tab w:val="left" w:pos="170"/>
      </w:tabs>
    </w:pPr>
  </w:style>
  <w:style w:type="paragraph" w:customStyle="1" w:styleId="TEnumpoint">
    <w:name w:val="T_Enum_point"/>
    <w:basedOn w:val="TTextecourant"/>
    <w:next w:val="TTextecourant"/>
    <w:uiPriority w:val="99"/>
    <w:rsid w:val="0024646B"/>
    <w:pPr>
      <w:numPr>
        <w:numId w:val="11"/>
      </w:numPr>
      <w:tabs>
        <w:tab w:val="left" w:pos="100"/>
      </w:tabs>
      <w:suppressAutoHyphens/>
    </w:pPr>
  </w:style>
  <w:style w:type="paragraph" w:customStyle="1" w:styleId="TTitrepuce">
    <w:name w:val="T_Titre_puce"/>
    <w:basedOn w:val="TTextecourant"/>
    <w:next w:val="TTextecourant"/>
    <w:uiPriority w:val="99"/>
    <w:rsid w:val="00394FED"/>
    <w:pPr>
      <w:keepNext/>
      <w:keepLines/>
      <w:tabs>
        <w:tab w:val="left" w:pos="113"/>
      </w:tabs>
      <w:spacing w:before="28"/>
    </w:pPr>
    <w:rPr>
      <w:rFonts w:ascii="GuidePedagoTimes-Bold" w:hAnsi="GuidePedagoTimes-Bold" w:cs="GuidePedagoTimes-Bold"/>
      <w:b/>
      <w:bCs/>
    </w:rPr>
  </w:style>
  <w:style w:type="paragraph" w:customStyle="1" w:styleId="Tableautitre">
    <w:name w:val="Tableau_titre"/>
    <w:basedOn w:val="Aucunstyledeparagraphe"/>
    <w:uiPriority w:val="99"/>
    <w:rsid w:val="00394FED"/>
    <w:pPr>
      <w:suppressAutoHyphens/>
      <w:spacing w:before="170" w:line="210" w:lineRule="atLeast"/>
    </w:pPr>
    <w:rPr>
      <w:rFonts w:ascii="GuidePedagoNCond-Bold" w:hAnsi="GuidePedagoNCond-Bold" w:cs="GuidePedagoNCond-Bold"/>
      <w:b/>
      <w:bCs/>
      <w:sz w:val="19"/>
      <w:szCs w:val="19"/>
    </w:rPr>
  </w:style>
  <w:style w:type="paragraph" w:customStyle="1" w:styleId="Tableaunote">
    <w:name w:val="Tableau_note"/>
    <w:basedOn w:val="Aucunstyledeparagraphe"/>
    <w:uiPriority w:val="99"/>
    <w:rsid w:val="00394FED"/>
    <w:pPr>
      <w:suppressAutoHyphens/>
      <w:spacing w:line="160" w:lineRule="atLeast"/>
    </w:pPr>
    <w:rPr>
      <w:rFonts w:ascii="GuidePedagoNCond" w:hAnsi="GuidePedagoNCond" w:cs="GuidePedagoNCond"/>
      <w:sz w:val="14"/>
      <w:szCs w:val="14"/>
    </w:rPr>
  </w:style>
  <w:style w:type="paragraph" w:customStyle="1" w:styleId="Tableaucourant">
    <w:name w:val="Tableau_courant"/>
    <w:basedOn w:val="Aucunstyledeparagraphe"/>
    <w:uiPriority w:val="99"/>
    <w:rsid w:val="00F97F02"/>
    <w:pPr>
      <w:spacing w:line="180" w:lineRule="atLeast"/>
      <w:jc w:val="both"/>
    </w:pPr>
    <w:rPr>
      <w:rFonts w:ascii="GuidePedagoNCond" w:hAnsi="GuidePedagoNCond" w:cs="GuidePedagoNCond"/>
      <w:szCs w:val="16"/>
    </w:rPr>
  </w:style>
  <w:style w:type="paragraph" w:customStyle="1" w:styleId="Tableausource">
    <w:name w:val="Tableau_source"/>
    <w:basedOn w:val="Tableaucourant"/>
    <w:uiPriority w:val="99"/>
    <w:rsid w:val="00394FED"/>
    <w:pPr>
      <w:jc w:val="right"/>
    </w:pPr>
  </w:style>
  <w:style w:type="paragraph" w:customStyle="1" w:styleId="07Titregras">
    <w:name w:val="07_Titre_gras"/>
    <w:basedOn w:val="TTextecourant"/>
    <w:next w:val="TTextecourant"/>
    <w:uiPriority w:val="99"/>
    <w:rsid w:val="00394FED"/>
    <w:pPr>
      <w:keepNext/>
      <w:keepLines/>
      <w:spacing w:before="68" w:line="270" w:lineRule="atLeast"/>
    </w:pPr>
    <w:rPr>
      <w:rFonts w:ascii="GuidePedagoTimes-Bold" w:hAnsi="GuidePedagoTimes-Bold" w:cs="GuidePedagoTimes-Bold"/>
      <w:b/>
      <w:bCs/>
      <w:sz w:val="23"/>
      <w:szCs w:val="23"/>
    </w:rPr>
  </w:style>
  <w:style w:type="paragraph" w:customStyle="1" w:styleId="05Applicationnum">
    <w:name w:val="05_Application_num"/>
    <w:basedOn w:val="Aucunstyledeparagraphe"/>
    <w:uiPriority w:val="99"/>
    <w:rsid w:val="00394FED"/>
    <w:pPr>
      <w:keepNext/>
      <w:keepLines/>
      <w:tabs>
        <w:tab w:val="left" w:pos="560"/>
      </w:tabs>
      <w:suppressAutoHyphens/>
      <w:spacing w:before="340" w:after="113" w:line="310" w:lineRule="atLeast"/>
      <w:ind w:left="567" w:hanging="567"/>
    </w:pPr>
    <w:rPr>
      <w:rFonts w:ascii="GuidePedagoNCond" w:hAnsi="GuidePedagoNCond" w:cs="GuidePedagoNCond"/>
      <w:spacing w:val="-1"/>
      <w:sz w:val="25"/>
      <w:szCs w:val="25"/>
    </w:rPr>
  </w:style>
  <w:style w:type="paragraph" w:customStyle="1" w:styleId="Tableautetiere">
    <w:name w:val="Tableau_tetiere"/>
    <w:basedOn w:val="Tableaucourant"/>
    <w:uiPriority w:val="99"/>
    <w:rsid w:val="00394FED"/>
    <w:pPr>
      <w:suppressAutoHyphens/>
    </w:pPr>
    <w:rPr>
      <w:rFonts w:ascii="GuidePedagoNCond-Bold" w:hAnsi="GuidePedagoNCond-Bold" w:cs="GuidePedagoNCond-Bold"/>
      <w:b/>
      <w:bCs/>
    </w:rPr>
  </w:style>
  <w:style w:type="paragraph" w:customStyle="1" w:styleId="Tableaulistepuce">
    <w:name w:val="Tableau_liste_puce"/>
    <w:basedOn w:val="Tableaucourant"/>
    <w:uiPriority w:val="99"/>
    <w:rsid w:val="00054C34"/>
    <w:pPr>
      <w:numPr>
        <w:numId w:val="1"/>
      </w:numPr>
      <w:tabs>
        <w:tab w:val="clear" w:pos="57"/>
        <w:tab w:val="left" w:pos="113"/>
      </w:tabs>
    </w:pPr>
  </w:style>
  <w:style w:type="paragraph" w:customStyle="1" w:styleId="Tableaulistetiret">
    <w:name w:val="Tableau_liste_tiret"/>
    <w:basedOn w:val="Tableaucourant"/>
    <w:uiPriority w:val="99"/>
    <w:rsid w:val="00054C34"/>
    <w:pPr>
      <w:numPr>
        <w:numId w:val="3"/>
      </w:numPr>
    </w:pPr>
  </w:style>
  <w:style w:type="character" w:customStyle="1" w:styleId="ChaptitrepourTC">
    <w:name w:val="Chap_titre_pour_TC"/>
    <w:uiPriority w:val="99"/>
    <w:rsid w:val="00394FED"/>
  </w:style>
  <w:style w:type="character" w:customStyle="1" w:styleId="i">
    <w:name w:val="i"/>
    <w:uiPriority w:val="99"/>
    <w:rsid w:val="00394FED"/>
    <w:rPr>
      <w:i/>
    </w:rPr>
  </w:style>
  <w:style w:type="character" w:customStyle="1" w:styleId="b">
    <w:name w:val="b"/>
    <w:uiPriority w:val="99"/>
    <w:rsid w:val="00394FED"/>
    <w:rPr>
      <w:b/>
    </w:rPr>
  </w:style>
  <w:style w:type="character" w:customStyle="1" w:styleId="pc">
    <w:name w:val="pc"/>
    <w:uiPriority w:val="99"/>
    <w:rsid w:val="00394FED"/>
    <w:rPr>
      <w:smallCaps/>
    </w:rPr>
  </w:style>
  <w:style w:type="character" w:customStyle="1" w:styleId="exp">
    <w:name w:val="exp"/>
    <w:uiPriority w:val="99"/>
    <w:rsid w:val="00394FED"/>
    <w:rPr>
      <w:vertAlign w:val="superscript"/>
    </w:rPr>
  </w:style>
  <w:style w:type="character" w:customStyle="1" w:styleId="ind">
    <w:name w:val="ind"/>
    <w:uiPriority w:val="99"/>
    <w:rsid w:val="00394FED"/>
    <w:rPr>
      <w:vertAlign w:val="subscript"/>
    </w:rPr>
  </w:style>
  <w:style w:type="character" w:customStyle="1" w:styleId="soul">
    <w:name w:val="soul"/>
    <w:uiPriority w:val="99"/>
    <w:rsid w:val="00394FED"/>
    <w:rPr>
      <w:u w:val="thick"/>
    </w:rPr>
  </w:style>
  <w:style w:type="character" w:customStyle="1" w:styleId="Symbol">
    <w:name w:val="Symbol"/>
    <w:uiPriority w:val="99"/>
    <w:rsid w:val="00394FED"/>
    <w:rPr>
      <w:rFonts w:ascii="Symbol" w:hAnsi="Symbol"/>
      <w:w w:val="100"/>
    </w:rPr>
  </w:style>
  <w:style w:type="character" w:customStyle="1" w:styleId="Chapnum">
    <w:name w:val="Chap_num"/>
    <w:uiPriority w:val="99"/>
    <w:rsid w:val="00394FED"/>
    <w:rPr>
      <w:rFonts w:ascii="GuidePedagoNCond-Bold" w:hAnsi="GuidePedagoNCond-Bold"/>
      <w:b/>
      <w:color w:val="000000"/>
      <w:spacing w:val="0"/>
      <w:sz w:val="100"/>
      <w:lang w:val="fr-FR"/>
    </w:rPr>
  </w:style>
  <w:style w:type="character" w:customStyle="1" w:styleId="Exercicenum">
    <w:name w:val="Exercice_num"/>
    <w:uiPriority w:val="99"/>
    <w:rsid w:val="00394FED"/>
    <w:rPr>
      <w:rFonts w:ascii="GuidePedagoNCond-Bold" w:hAnsi="GuidePedagoNCond-Bold"/>
      <w:b/>
      <w:color w:val="000000"/>
      <w:spacing w:val="0"/>
      <w:w w:val="100"/>
      <w:sz w:val="44"/>
      <w:u w:val="none"/>
      <w:vertAlign w:val="baseline"/>
      <w:lang w:val="fr-FR"/>
    </w:rPr>
  </w:style>
  <w:style w:type="character" w:customStyle="1" w:styleId="bi">
    <w:name w:val="bi"/>
    <w:basedOn w:val="b"/>
    <w:uiPriority w:val="1"/>
    <w:qFormat/>
    <w:rsid w:val="00EE26B7"/>
    <w:rPr>
      <w:b/>
      <w:i/>
    </w:rPr>
  </w:style>
  <w:style w:type="paragraph" w:customStyle="1" w:styleId="EncaTitre">
    <w:name w:val="Enca_Titre"/>
    <w:basedOn w:val="TTextecourant"/>
    <w:qFormat/>
    <w:rsid w:val="009215F2"/>
    <w:pPr>
      <w:suppressAutoHyphens/>
    </w:pPr>
    <w:rPr>
      <w:b/>
    </w:rPr>
  </w:style>
  <w:style w:type="paragraph" w:customStyle="1" w:styleId="EncaTxt">
    <w:name w:val="Enca_Txt"/>
    <w:basedOn w:val="TTextecourant"/>
    <w:qFormat/>
    <w:rsid w:val="009215F2"/>
    <w:pPr>
      <w:suppressAutoHyphens/>
    </w:pPr>
  </w:style>
  <w:style w:type="paragraph" w:customStyle="1" w:styleId="01Chapogras">
    <w:name w:val="01_Chapo_gras"/>
    <w:basedOn w:val="TTextecourant"/>
    <w:qFormat/>
    <w:rsid w:val="00B81F3B"/>
    <w:pPr>
      <w:spacing w:before="120"/>
    </w:pPr>
    <w:rPr>
      <w:rFonts w:ascii="Guide Pedago NCond" w:hAnsi="Guide Pedago NCond"/>
      <w:b/>
    </w:rPr>
  </w:style>
  <w:style w:type="paragraph" w:customStyle="1" w:styleId="01Chapo">
    <w:name w:val="01_Chapo"/>
    <w:basedOn w:val="TTextecourant"/>
    <w:qFormat/>
    <w:rsid w:val="00B81F3B"/>
    <w:pPr>
      <w:spacing w:before="120"/>
    </w:pPr>
    <w:rPr>
      <w:rFonts w:ascii="Guide Pedago NCond" w:hAnsi="Guide Pedago NCond"/>
    </w:rPr>
  </w:style>
  <w:style w:type="paragraph" w:styleId="En-tte">
    <w:name w:val="header"/>
    <w:basedOn w:val="Normal"/>
    <w:link w:val="En-tteCar"/>
    <w:uiPriority w:val="99"/>
    <w:unhideWhenUsed/>
    <w:rsid w:val="004016EA"/>
    <w:pPr>
      <w:tabs>
        <w:tab w:val="center" w:pos="4536"/>
        <w:tab w:val="right" w:pos="9072"/>
      </w:tabs>
    </w:pPr>
  </w:style>
  <w:style w:type="character" w:customStyle="1" w:styleId="En-tteCar">
    <w:name w:val="En-tête Car"/>
    <w:basedOn w:val="Policepardfaut"/>
    <w:link w:val="En-tte"/>
    <w:uiPriority w:val="99"/>
    <w:rsid w:val="004016EA"/>
    <w:rPr>
      <w:sz w:val="24"/>
      <w:szCs w:val="24"/>
    </w:rPr>
  </w:style>
  <w:style w:type="paragraph" w:styleId="Pieddepage">
    <w:name w:val="footer"/>
    <w:basedOn w:val="Normal"/>
    <w:link w:val="PieddepageCar"/>
    <w:uiPriority w:val="99"/>
    <w:unhideWhenUsed/>
    <w:rsid w:val="004016EA"/>
    <w:pPr>
      <w:tabs>
        <w:tab w:val="center" w:pos="4536"/>
        <w:tab w:val="right" w:pos="9072"/>
      </w:tabs>
    </w:pPr>
  </w:style>
  <w:style w:type="character" w:customStyle="1" w:styleId="PieddepageCar">
    <w:name w:val="Pied de page Car"/>
    <w:basedOn w:val="Policepardfaut"/>
    <w:link w:val="Pieddepage"/>
    <w:uiPriority w:val="99"/>
    <w:rsid w:val="004016EA"/>
    <w:rPr>
      <w:sz w:val="24"/>
      <w:szCs w:val="24"/>
    </w:rPr>
  </w:style>
  <w:style w:type="paragraph" w:styleId="Textedebulles">
    <w:name w:val="Balloon Text"/>
    <w:basedOn w:val="Normal"/>
    <w:link w:val="TextedebullesCar"/>
    <w:uiPriority w:val="99"/>
    <w:semiHidden/>
    <w:unhideWhenUsed/>
    <w:rsid w:val="004016EA"/>
    <w:rPr>
      <w:rFonts w:ascii="Tahoma" w:hAnsi="Tahoma" w:cs="Tahoma"/>
      <w:sz w:val="16"/>
      <w:szCs w:val="16"/>
    </w:rPr>
  </w:style>
  <w:style w:type="character" w:customStyle="1" w:styleId="TextedebullesCar">
    <w:name w:val="Texte de bulles Car"/>
    <w:basedOn w:val="Policepardfaut"/>
    <w:link w:val="Textedebulles"/>
    <w:uiPriority w:val="99"/>
    <w:semiHidden/>
    <w:rsid w:val="004016EA"/>
    <w:rPr>
      <w:rFonts w:ascii="Tahoma" w:hAnsi="Tahoma" w:cs="Tahoma"/>
      <w:sz w:val="16"/>
      <w:szCs w:val="16"/>
    </w:rPr>
  </w:style>
  <w:style w:type="paragraph" w:customStyle="1" w:styleId="Pieddepagedroite">
    <w:name w:val="Pied de page droite"/>
    <w:rsid w:val="00C20988"/>
    <w:pPr>
      <w:widowControl w:val="0"/>
      <w:tabs>
        <w:tab w:val="right" w:pos="10206"/>
      </w:tabs>
      <w:suppressAutoHyphens/>
      <w:autoSpaceDE w:val="0"/>
      <w:autoSpaceDN w:val="0"/>
      <w:adjustRightInd w:val="0"/>
      <w:spacing w:after="0" w:line="240" w:lineRule="atLeast"/>
    </w:pPr>
    <w:rPr>
      <w:rFonts w:ascii="Guide Pedago Arial" w:hAnsi="Guide Pedago Arial" w:cs="Guide Pedago Arial"/>
      <w:color w:val="000000"/>
      <w:sz w:val="17"/>
      <w:szCs w:val="17"/>
    </w:rPr>
  </w:style>
  <w:style w:type="character" w:customStyle="1" w:styleId="Bold">
    <w:name w:val="Bold"/>
    <w:rsid w:val="004016EA"/>
    <w:rPr>
      <w:b/>
      <w:bCs/>
    </w:rPr>
  </w:style>
  <w:style w:type="character" w:customStyle="1" w:styleId="Folio">
    <w:name w:val="Folio"/>
    <w:rsid w:val="004016EA"/>
    <w:rPr>
      <w:rFonts w:ascii="Guide Pedago NCond" w:hAnsi="Guide Pedago NCond" w:cs="Guide Pedago NCond"/>
      <w:b/>
      <w:bCs/>
      <w:color w:val="000000"/>
      <w:spacing w:val="0"/>
      <w:w w:val="100"/>
      <w:sz w:val="20"/>
      <w:szCs w:val="20"/>
      <w:u w:val="none"/>
      <w:vertAlign w:val="baseline"/>
      <w:lang w:val="fr-FR"/>
    </w:rPr>
  </w:style>
  <w:style w:type="paragraph" w:customStyle="1" w:styleId="Pieddepagegauche">
    <w:name w:val="Pied de page gauche"/>
    <w:rsid w:val="004016EA"/>
    <w:pPr>
      <w:widowControl w:val="0"/>
      <w:tabs>
        <w:tab w:val="right" w:pos="7340"/>
      </w:tabs>
      <w:suppressAutoHyphens/>
      <w:autoSpaceDE w:val="0"/>
      <w:autoSpaceDN w:val="0"/>
      <w:adjustRightInd w:val="0"/>
      <w:spacing w:after="0" w:line="200" w:lineRule="atLeast"/>
      <w:jc w:val="both"/>
    </w:pPr>
    <w:rPr>
      <w:rFonts w:ascii="Guide Pedago Arial" w:hAnsi="Guide Pedago Arial" w:cs="Guide Pedago Arial"/>
      <w:b/>
      <w:bCs/>
      <w:color w:val="000000"/>
      <w:w w:val="0"/>
      <w:sz w:val="16"/>
      <w:szCs w:val="16"/>
    </w:rPr>
  </w:style>
  <w:style w:type="table" w:styleId="Grilledutableau">
    <w:name w:val="Table Grid"/>
    <w:aliases w:val="Tableau 1re page"/>
    <w:basedOn w:val="TableauNormal"/>
    <w:uiPriority w:val="39"/>
    <w:rsid w:val="007C4DF0"/>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87FA5"/>
    <w:rPr>
      <w:rFonts w:ascii="Calibri Light" w:hAnsi="Calibri Light"/>
      <w:color w:val="2F5496"/>
      <w:sz w:val="32"/>
      <w:szCs w:val="32"/>
      <w:lang w:val="x-none" w:eastAsia="x-none"/>
    </w:rPr>
  </w:style>
  <w:style w:type="character" w:customStyle="1" w:styleId="Titre2Car">
    <w:name w:val="Titre 2 Car"/>
    <w:basedOn w:val="Policepardfaut"/>
    <w:link w:val="Titre2"/>
    <w:uiPriority w:val="9"/>
    <w:rsid w:val="00F87FA5"/>
    <w:rPr>
      <w:rFonts w:ascii="Calibri Light" w:hAnsi="Calibri Light"/>
      <w:color w:val="2F5496"/>
      <w:sz w:val="26"/>
      <w:szCs w:val="26"/>
      <w:lang w:val="x-none" w:eastAsia="x-none"/>
    </w:rPr>
  </w:style>
  <w:style w:type="character" w:customStyle="1" w:styleId="Titre3Car">
    <w:name w:val="Titre 3 Car"/>
    <w:basedOn w:val="Policepardfaut"/>
    <w:link w:val="Titre3"/>
    <w:uiPriority w:val="9"/>
    <w:rsid w:val="00F87FA5"/>
    <w:rPr>
      <w:rFonts w:ascii="Calibri Light" w:hAnsi="Calibri Light"/>
      <w:color w:val="1F3763"/>
      <w:sz w:val="24"/>
      <w:szCs w:val="24"/>
      <w:lang w:val="x-none" w:eastAsia="x-none"/>
    </w:rPr>
  </w:style>
  <w:style w:type="paragraph" w:styleId="Titre">
    <w:name w:val="Title"/>
    <w:basedOn w:val="Normal"/>
    <w:next w:val="Normal"/>
    <w:link w:val="TitreCar"/>
    <w:uiPriority w:val="10"/>
    <w:qFormat/>
    <w:rsid w:val="00F87FA5"/>
    <w:pPr>
      <w:contextualSpacing/>
    </w:pPr>
    <w:rPr>
      <w:rFonts w:ascii="Calibri Light" w:hAnsi="Calibri Light"/>
      <w:spacing w:val="-10"/>
      <w:kern w:val="28"/>
      <w:sz w:val="56"/>
      <w:szCs w:val="56"/>
      <w:lang w:val="x-none" w:eastAsia="x-none"/>
    </w:rPr>
  </w:style>
  <w:style w:type="character" w:customStyle="1" w:styleId="TitreCar">
    <w:name w:val="Titre Car"/>
    <w:basedOn w:val="Policepardfaut"/>
    <w:link w:val="Titre"/>
    <w:uiPriority w:val="10"/>
    <w:rsid w:val="00F87FA5"/>
    <w:rPr>
      <w:rFonts w:ascii="Calibri Light" w:hAnsi="Calibri Light"/>
      <w:spacing w:val="-10"/>
      <w:kern w:val="28"/>
      <w:sz w:val="56"/>
      <w:szCs w:val="56"/>
      <w:lang w:val="x-none" w:eastAsia="x-none"/>
    </w:rPr>
  </w:style>
  <w:style w:type="paragraph" w:styleId="Paragraphedeliste">
    <w:name w:val="List Paragraph"/>
    <w:basedOn w:val="Normal"/>
    <w:uiPriority w:val="34"/>
    <w:qFormat/>
    <w:rsid w:val="00F87FA5"/>
    <w:pPr>
      <w:spacing w:after="160" w:line="259"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F87FA5"/>
    <w:pPr>
      <w:spacing w:before="100" w:beforeAutospacing="1" w:after="100" w:afterAutospacing="1"/>
    </w:pPr>
  </w:style>
  <w:style w:type="character" w:styleId="Marquedecommentaire">
    <w:name w:val="annotation reference"/>
    <w:uiPriority w:val="99"/>
    <w:semiHidden/>
    <w:unhideWhenUsed/>
    <w:rsid w:val="00F87FA5"/>
    <w:rPr>
      <w:sz w:val="16"/>
      <w:szCs w:val="16"/>
    </w:rPr>
  </w:style>
  <w:style w:type="paragraph" w:styleId="Commentaire">
    <w:name w:val="annotation text"/>
    <w:basedOn w:val="Normal"/>
    <w:link w:val="CommentaireCar"/>
    <w:uiPriority w:val="99"/>
    <w:semiHidden/>
    <w:unhideWhenUsed/>
    <w:rsid w:val="00F87FA5"/>
    <w:pPr>
      <w:spacing w:after="200"/>
    </w:pPr>
    <w:rPr>
      <w:rFonts w:ascii="Calibri" w:eastAsia="Calibri" w:hAnsi="Calibri"/>
      <w:sz w:val="20"/>
      <w:szCs w:val="20"/>
      <w:lang w:val="x-none" w:eastAsia="x-none"/>
    </w:rPr>
  </w:style>
  <w:style w:type="character" w:customStyle="1" w:styleId="CommentaireCar">
    <w:name w:val="Commentaire Car"/>
    <w:basedOn w:val="Policepardfaut"/>
    <w:link w:val="Commentaire"/>
    <w:uiPriority w:val="99"/>
    <w:semiHidden/>
    <w:rsid w:val="00F87FA5"/>
    <w:rPr>
      <w:rFonts w:ascii="Calibri" w:eastAsia="Calibri" w:hAnsi="Calibri"/>
      <w:sz w:val="20"/>
      <w:szCs w:val="20"/>
      <w:lang w:val="x-none" w:eastAsia="x-none"/>
    </w:rPr>
  </w:style>
  <w:style w:type="character" w:styleId="Lienhypertexte">
    <w:name w:val="Hyperlink"/>
    <w:uiPriority w:val="99"/>
    <w:unhideWhenUsed/>
    <w:rsid w:val="00F87FA5"/>
    <w:rPr>
      <w:color w:val="0563C1"/>
      <w:u w:val="single"/>
    </w:rPr>
  </w:style>
  <w:style w:type="paragraph" w:styleId="Objetducommentaire">
    <w:name w:val="annotation subject"/>
    <w:basedOn w:val="Commentaire"/>
    <w:next w:val="Commentaire"/>
    <w:link w:val="ObjetducommentaireCar"/>
    <w:uiPriority w:val="99"/>
    <w:semiHidden/>
    <w:unhideWhenUsed/>
    <w:rsid w:val="00F87FA5"/>
    <w:pPr>
      <w:spacing w:after="160"/>
    </w:pPr>
    <w:rPr>
      <w:b/>
      <w:bCs/>
    </w:rPr>
  </w:style>
  <w:style w:type="character" w:customStyle="1" w:styleId="ObjetducommentaireCar">
    <w:name w:val="Objet du commentaire Car"/>
    <w:basedOn w:val="CommentaireCar"/>
    <w:link w:val="Objetducommentaire"/>
    <w:uiPriority w:val="99"/>
    <w:semiHidden/>
    <w:rsid w:val="00F87FA5"/>
    <w:rPr>
      <w:rFonts w:ascii="Calibri" w:eastAsia="Calibri" w:hAnsi="Calibri"/>
      <w:b/>
      <w:bCs/>
      <w:sz w:val="20"/>
      <w:szCs w:val="20"/>
      <w:lang w:val="x-none" w:eastAsia="x-none"/>
    </w:rPr>
  </w:style>
  <w:style w:type="character" w:customStyle="1" w:styleId="Mentionnonrsolue1">
    <w:name w:val="Mention non résolue1"/>
    <w:uiPriority w:val="99"/>
    <w:semiHidden/>
    <w:unhideWhenUsed/>
    <w:rsid w:val="00F87FA5"/>
    <w:rPr>
      <w:color w:val="808080"/>
      <w:shd w:val="clear" w:color="auto" w:fill="E6E6E6"/>
    </w:rPr>
  </w:style>
  <w:style w:type="character" w:customStyle="1" w:styleId="Mentionnonrsolue2">
    <w:name w:val="Mention non résolue2"/>
    <w:uiPriority w:val="99"/>
    <w:semiHidden/>
    <w:unhideWhenUsed/>
    <w:rsid w:val="00F87FA5"/>
    <w:rPr>
      <w:color w:val="808080"/>
      <w:shd w:val="clear" w:color="auto" w:fill="E6E6E6"/>
    </w:rPr>
  </w:style>
  <w:style w:type="character" w:styleId="Lienhypertextesuivivisit">
    <w:name w:val="FollowedHyperlink"/>
    <w:uiPriority w:val="99"/>
    <w:semiHidden/>
    <w:unhideWhenUsed/>
    <w:rsid w:val="00F87FA5"/>
    <w:rPr>
      <w:color w:val="954F72"/>
      <w:u w:val="single"/>
    </w:rPr>
  </w:style>
  <w:style w:type="character" w:customStyle="1" w:styleId="Mentionnonrsolue3">
    <w:name w:val="Mention non résolue3"/>
    <w:uiPriority w:val="99"/>
    <w:semiHidden/>
    <w:unhideWhenUsed/>
    <w:rsid w:val="00F87FA5"/>
    <w:rPr>
      <w:color w:val="605E5C"/>
      <w:shd w:val="clear" w:color="auto" w:fill="E1DFDD"/>
    </w:rPr>
  </w:style>
  <w:style w:type="paragraph" w:customStyle="1" w:styleId="Consigne">
    <w:name w:val="Consigne"/>
    <w:basedOn w:val="Normal"/>
    <w:qFormat/>
    <w:rsid w:val="00B85DDD"/>
    <w:pPr>
      <w:spacing w:after="200" w:line="276" w:lineRule="auto"/>
    </w:pPr>
    <w:rPr>
      <w:rFonts w:asciiTheme="minorHAnsi" w:eastAsiaTheme="minorHAnsi" w:hAnsiTheme="minorHAnsi" w:cstheme="minorBidi"/>
      <w:b/>
      <w:color w:val="000000" w:themeColor="text1"/>
      <w:sz w:val="22"/>
      <w:szCs w:val="22"/>
      <w:lang w:eastAsia="en-US"/>
    </w:rPr>
  </w:style>
  <w:style w:type="paragraph" w:customStyle="1" w:styleId="IDEXOQCM">
    <w:name w:val="ID EXO QCM"/>
    <w:basedOn w:val="Titre1"/>
    <w:next w:val="Rponseincorrecte"/>
    <w:qFormat/>
    <w:rsid w:val="00B85DDD"/>
    <w:pPr>
      <w:spacing w:before="600" w:line="360" w:lineRule="auto"/>
    </w:pPr>
    <w:rPr>
      <w:rFonts w:asciiTheme="minorHAnsi" w:eastAsiaTheme="majorEastAsia" w:hAnsiTheme="minorHAnsi" w:cstheme="majorBidi"/>
      <w:b/>
      <w:bCs/>
      <w:color w:val="E36C0A" w:themeColor="accent6" w:themeShade="BF"/>
      <w:sz w:val="24"/>
      <w:szCs w:val="28"/>
      <w:lang w:val="fr-FR" w:eastAsia="en-US"/>
    </w:rPr>
  </w:style>
  <w:style w:type="paragraph" w:customStyle="1" w:styleId="Rponsecorrecte">
    <w:name w:val="Réponse correcte"/>
    <w:basedOn w:val="Listepuces"/>
    <w:qFormat/>
    <w:rsid w:val="00B85DDD"/>
    <w:pPr>
      <w:numPr>
        <w:numId w:val="31"/>
      </w:numPr>
      <w:tabs>
        <w:tab w:val="num" w:pos="113"/>
        <w:tab w:val="num" w:pos="360"/>
      </w:tabs>
      <w:spacing w:before="120" w:after="120"/>
      <w:ind w:left="697" w:hanging="357"/>
      <w:contextualSpacing w:val="0"/>
    </w:pPr>
    <w:rPr>
      <w:rFonts w:asciiTheme="minorHAnsi" w:eastAsiaTheme="minorHAnsi" w:hAnsiTheme="minorHAnsi" w:cstheme="minorBidi"/>
      <w:sz w:val="22"/>
      <w:szCs w:val="22"/>
      <w:u w:val="single"/>
      <w:lang w:val="en-US" w:eastAsia="en-US"/>
    </w:rPr>
  </w:style>
  <w:style w:type="paragraph" w:customStyle="1" w:styleId="Rponseincorrecte">
    <w:name w:val="Réponse incorrecte"/>
    <w:basedOn w:val="Paragraphedeliste"/>
    <w:qFormat/>
    <w:rsid w:val="00B85DDD"/>
    <w:pPr>
      <w:numPr>
        <w:numId w:val="29"/>
      </w:numPr>
      <w:spacing w:before="120" w:after="120" w:line="240" w:lineRule="auto"/>
      <w:ind w:left="697" w:hanging="357"/>
      <w:contextualSpacing w:val="0"/>
    </w:pPr>
    <w:rPr>
      <w:rFonts w:asciiTheme="minorHAnsi" w:eastAsiaTheme="minorHAnsi" w:hAnsiTheme="minorHAnsi" w:cstheme="minorBidi"/>
    </w:rPr>
  </w:style>
  <w:style w:type="paragraph" w:customStyle="1" w:styleId="Icono">
    <w:name w:val="Icono"/>
    <w:basedOn w:val="Normal"/>
    <w:qFormat/>
    <w:rsid w:val="00B85DDD"/>
    <w:pPr>
      <w:numPr>
        <w:numId w:val="30"/>
      </w:numPr>
      <w:spacing w:after="200"/>
      <w:ind w:left="357" w:hanging="357"/>
    </w:pPr>
    <w:rPr>
      <w:rFonts w:asciiTheme="minorHAnsi" w:eastAsiaTheme="minorHAnsi" w:hAnsiTheme="minorHAnsi" w:cstheme="minorBidi"/>
      <w:color w:val="595959" w:themeColor="text1" w:themeTint="A6"/>
      <w:sz w:val="22"/>
      <w:szCs w:val="22"/>
      <w:lang w:eastAsia="en-US"/>
    </w:rPr>
  </w:style>
  <w:style w:type="paragraph" w:styleId="Listepuces">
    <w:name w:val="List Bullet"/>
    <w:basedOn w:val="Normal"/>
    <w:uiPriority w:val="99"/>
    <w:semiHidden/>
    <w:unhideWhenUsed/>
    <w:rsid w:val="00B85DDD"/>
    <w:pPr>
      <w:ind w:left="717"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rie_STMG_BTS\2016_2017\STMG_2016_2017\_Premi&#232;re_2016\feuilles_de_styles\Gabarit_GP_Foucher.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8B72E-3807-4943-A269-73F93AF3D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Gabarit_GP_Foucher</Template>
  <TotalTime>43</TotalTime>
  <Pages>8</Pages>
  <Words>1925</Words>
  <Characters>10590</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Hachette Livre</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SICAUD MARIE</dc:creator>
  <cp:lastModifiedBy>DEAN CECILE</cp:lastModifiedBy>
  <cp:revision>14</cp:revision>
  <cp:lastPrinted>2011-10-07T12:04:00Z</cp:lastPrinted>
  <dcterms:created xsi:type="dcterms:W3CDTF">2019-06-25T15:14:00Z</dcterms:created>
  <dcterms:modified xsi:type="dcterms:W3CDTF">2019-07-23T08:05:00Z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Foucher_StyleGP_1" visible="true" label="TemplateProject.MacrosMenuGP.Foucher_StyleGP" onAction="Foucher_StyleGP" imageMso="AppointmentColor1"/>
      </mso:documentControls>
    </mso:qat>
  </mso:ribbon>
</mso:customUI>
</file>