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98A7" w14:textId="2EEAD0FD" w:rsidR="00380D53" w:rsidRPr="00D87F47" w:rsidRDefault="00337A28" w:rsidP="00D87F47">
      <w:pPr>
        <w:pStyle w:val="GuidePedagogiqueTitre1CHAPITRE"/>
        <w:rPr>
          <w:rFonts w:ascii="Times New Roman" w:hAnsi="Times New Roman" w:cs="Times New Roman"/>
        </w:rPr>
      </w:pPr>
      <w:r w:rsidRPr="00D87F47">
        <w:rPr>
          <w:rFonts w:ascii="Times New Roman" w:hAnsi="Times New Roman" w:cs="Times New Roman"/>
        </w:rPr>
        <w:t xml:space="preserve">Chapitre </w:t>
      </w:r>
      <w:r w:rsidR="00BE184E" w:rsidRPr="00D87F47">
        <w:rPr>
          <w:rFonts w:ascii="Times New Roman" w:hAnsi="Times New Roman" w:cs="Times New Roman"/>
        </w:rPr>
        <w:t>1</w:t>
      </w:r>
      <w:r w:rsidR="00A94019" w:rsidRPr="00D87F47">
        <w:rPr>
          <w:rFonts w:ascii="Times New Roman" w:hAnsi="Times New Roman" w:cs="Times New Roman"/>
        </w:rPr>
        <w:t>4</w:t>
      </w:r>
      <w:r w:rsidRPr="00D87F47">
        <w:rPr>
          <w:rFonts w:ascii="Times New Roman" w:hAnsi="Times New Roman" w:cs="Times New Roman"/>
        </w:rPr>
        <w:tab/>
        <w:t>Rémunérer les collaborateurs</w:t>
      </w:r>
    </w:p>
    <w:p w14:paraId="5C7FA0BA" w14:textId="77777777" w:rsidR="00917602" w:rsidRPr="00BE3182" w:rsidRDefault="00917602" w:rsidP="00917602">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Ind w:w="0" w:type="dxa"/>
        <w:tblLook w:val="04A0" w:firstRow="1" w:lastRow="0" w:firstColumn="1" w:lastColumn="0" w:noHBand="0" w:noVBand="1"/>
      </w:tblPr>
      <w:tblGrid>
        <w:gridCol w:w="3256"/>
        <w:gridCol w:w="6933"/>
      </w:tblGrid>
      <w:tr w:rsidR="005B5D60" w:rsidRPr="00DD4BEB" w14:paraId="649CFE44" w14:textId="77777777" w:rsidTr="00574483">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309B1F1" w14:textId="77777777" w:rsidR="005B5D60" w:rsidRPr="00DD4BEB" w:rsidRDefault="005B5D60" w:rsidP="00DD4BEB">
            <w:pPr>
              <w:pStyle w:val="Tableautetiere"/>
              <w:jc w:val="center"/>
              <w:textAlignment w:val="center"/>
              <w:rPr>
                <w:rFonts w:ascii="Times New Roman" w:eastAsiaTheme="minorEastAsia" w:hAnsi="Times New Roman" w:cs="Times New Roman"/>
                <w:sz w:val="20"/>
              </w:rPr>
            </w:pPr>
            <w:r w:rsidRPr="00DD4BEB">
              <w:rPr>
                <w:rFonts w:ascii="Times New Roman" w:eastAsiaTheme="minorEastAsia" w:hAnsi="Times New Roman" w:cs="Times New Roman"/>
                <w:sz w:val="20"/>
              </w:rPr>
              <w:t>Compétence</w:t>
            </w:r>
          </w:p>
        </w:tc>
        <w:tc>
          <w:tcPr>
            <w:tcW w:w="693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5FC2178" w14:textId="77777777" w:rsidR="005B5D60" w:rsidRPr="00DD4BEB" w:rsidRDefault="005B5D60" w:rsidP="00DD4BEB">
            <w:pPr>
              <w:pStyle w:val="Tableautetiere"/>
              <w:jc w:val="center"/>
              <w:textAlignment w:val="center"/>
              <w:rPr>
                <w:rFonts w:ascii="Times New Roman" w:eastAsiaTheme="minorEastAsia" w:hAnsi="Times New Roman" w:cs="Times New Roman"/>
                <w:sz w:val="20"/>
              </w:rPr>
            </w:pPr>
            <w:r w:rsidRPr="00DD4BEB">
              <w:rPr>
                <w:rFonts w:ascii="Times New Roman" w:eastAsiaTheme="minorEastAsia" w:hAnsi="Times New Roman" w:cs="Times New Roman"/>
                <w:sz w:val="20"/>
              </w:rPr>
              <w:t>Savoirs associés</w:t>
            </w:r>
          </w:p>
        </w:tc>
      </w:tr>
      <w:tr w:rsidR="005B5D60" w:rsidRPr="00580F87" w14:paraId="00845664" w14:textId="77777777" w:rsidTr="00574483">
        <w:tc>
          <w:tcPr>
            <w:tcW w:w="3256" w:type="dxa"/>
            <w:tcBorders>
              <w:top w:val="single" w:sz="4" w:space="0" w:color="auto"/>
              <w:left w:val="single" w:sz="4" w:space="0" w:color="auto"/>
              <w:bottom w:val="single" w:sz="4" w:space="0" w:color="auto"/>
              <w:right w:val="single" w:sz="4" w:space="0" w:color="auto"/>
            </w:tcBorders>
          </w:tcPr>
          <w:p w14:paraId="75D35256" w14:textId="490DD39A" w:rsidR="005B5D60" w:rsidRPr="00580F87" w:rsidRDefault="00DC451C" w:rsidP="00580F87">
            <w:pPr>
              <w:pStyle w:val="Tableaucourant"/>
              <w:textAlignment w:val="center"/>
              <w:rPr>
                <w:rFonts w:ascii="Times New Roman" w:eastAsiaTheme="minorEastAsia" w:hAnsi="Times New Roman" w:cs="Times New Roman"/>
                <w:sz w:val="20"/>
              </w:rPr>
            </w:pPr>
            <w:r w:rsidRPr="00580F87">
              <w:rPr>
                <w:rFonts w:ascii="Times New Roman" w:eastAsiaTheme="minorEastAsia" w:hAnsi="Times New Roman" w:cs="Times New Roman"/>
                <w:sz w:val="20"/>
              </w:rPr>
              <w:t>Rémunérer</w:t>
            </w:r>
            <w:r w:rsidR="002D69E1" w:rsidRPr="00580F87">
              <w:rPr>
                <w:rFonts w:ascii="Times New Roman" w:eastAsiaTheme="minorEastAsia" w:hAnsi="Times New Roman" w:cs="Times New Roman"/>
                <w:sz w:val="20"/>
              </w:rPr>
              <w:t xml:space="preserve"> </w:t>
            </w:r>
            <w:r w:rsidRPr="00580F87">
              <w:rPr>
                <w:rFonts w:ascii="Times New Roman" w:eastAsiaTheme="minorEastAsia" w:hAnsi="Times New Roman" w:cs="Times New Roman"/>
                <w:sz w:val="20"/>
              </w:rPr>
              <w:t>les collaborateurs</w:t>
            </w:r>
          </w:p>
        </w:tc>
        <w:tc>
          <w:tcPr>
            <w:tcW w:w="6933" w:type="dxa"/>
            <w:tcBorders>
              <w:top w:val="single" w:sz="4" w:space="0" w:color="auto"/>
              <w:left w:val="single" w:sz="4" w:space="0" w:color="auto"/>
              <w:bottom w:val="single" w:sz="4" w:space="0" w:color="auto"/>
              <w:right w:val="single" w:sz="4" w:space="0" w:color="auto"/>
            </w:tcBorders>
          </w:tcPr>
          <w:p w14:paraId="470AB310" w14:textId="7AD2A501" w:rsidR="005B5D60" w:rsidRPr="00580F87" w:rsidRDefault="00DC451C" w:rsidP="00580F87">
            <w:pPr>
              <w:pStyle w:val="Tableaucourant"/>
              <w:textAlignment w:val="center"/>
              <w:rPr>
                <w:rFonts w:ascii="Times New Roman" w:eastAsiaTheme="minorEastAsia" w:hAnsi="Times New Roman" w:cs="Times New Roman"/>
                <w:sz w:val="20"/>
              </w:rPr>
            </w:pPr>
            <w:r w:rsidRPr="00580F87">
              <w:rPr>
                <w:rFonts w:ascii="Times New Roman" w:eastAsiaTheme="minorEastAsia" w:hAnsi="Times New Roman" w:cs="Times New Roman"/>
                <w:sz w:val="20"/>
              </w:rPr>
              <w:t>Les différentes composantes d’un système de rémunération</w:t>
            </w:r>
            <w:r w:rsidR="009613CE" w:rsidRPr="00580F87">
              <w:rPr>
                <w:rFonts w:ascii="Times New Roman" w:eastAsiaTheme="minorEastAsia" w:hAnsi="Times New Roman" w:cs="Times New Roman"/>
                <w:sz w:val="20"/>
              </w:rPr>
              <w:t> ;</w:t>
            </w:r>
            <w:r w:rsidRPr="00580F87">
              <w:rPr>
                <w:rFonts w:ascii="Times New Roman" w:eastAsiaTheme="minorEastAsia" w:hAnsi="Times New Roman" w:cs="Times New Roman"/>
                <w:sz w:val="20"/>
              </w:rPr>
              <w:t xml:space="preserve"> les contraintes légales</w:t>
            </w:r>
            <w:r w:rsidR="002D69E1" w:rsidRPr="00580F87">
              <w:rPr>
                <w:rFonts w:ascii="Times New Roman" w:eastAsiaTheme="minorEastAsia" w:hAnsi="Times New Roman" w:cs="Times New Roman"/>
                <w:sz w:val="20"/>
              </w:rPr>
              <w:t xml:space="preserve"> </w:t>
            </w:r>
            <w:r w:rsidRPr="00580F87">
              <w:rPr>
                <w:rFonts w:ascii="Times New Roman" w:eastAsiaTheme="minorEastAsia" w:hAnsi="Times New Roman" w:cs="Times New Roman"/>
                <w:sz w:val="20"/>
              </w:rPr>
              <w:t>liées à la rémunération</w:t>
            </w:r>
            <w:r w:rsidR="009613CE" w:rsidRPr="00580F87">
              <w:rPr>
                <w:rFonts w:ascii="Times New Roman" w:eastAsiaTheme="minorEastAsia" w:hAnsi="Times New Roman" w:cs="Times New Roman"/>
                <w:sz w:val="20"/>
              </w:rPr>
              <w:t> ;</w:t>
            </w:r>
            <w:r w:rsidRPr="00580F87">
              <w:rPr>
                <w:rFonts w:ascii="Times New Roman" w:eastAsiaTheme="minorEastAsia" w:hAnsi="Times New Roman" w:cs="Times New Roman"/>
                <w:sz w:val="20"/>
              </w:rPr>
              <w:t xml:space="preserve"> le coût de la rémunération</w:t>
            </w:r>
            <w:r w:rsidR="009613CE" w:rsidRPr="00580F87">
              <w:rPr>
                <w:rFonts w:ascii="Times New Roman" w:eastAsiaTheme="minorEastAsia" w:hAnsi="Times New Roman" w:cs="Times New Roman"/>
                <w:sz w:val="20"/>
              </w:rPr>
              <w:t> ;</w:t>
            </w:r>
            <w:r w:rsidRPr="00580F87">
              <w:rPr>
                <w:rFonts w:ascii="Times New Roman" w:eastAsiaTheme="minorEastAsia" w:hAnsi="Times New Roman" w:cs="Times New Roman"/>
                <w:sz w:val="20"/>
              </w:rPr>
              <w:t xml:space="preserve"> le bulletin de paie</w:t>
            </w:r>
          </w:p>
        </w:tc>
      </w:tr>
    </w:tbl>
    <w:p w14:paraId="17CE8AC4" w14:textId="77777777" w:rsidR="00180B4E" w:rsidRDefault="00180B4E" w:rsidP="00180B4E">
      <w:pPr>
        <w:pStyle w:val="04Exercicestitre"/>
        <w:rPr>
          <w:rFonts w:ascii="Times New Roman" w:hAnsi="Times New Roman" w:cs="Times New Roman"/>
        </w:rPr>
      </w:pPr>
      <w:r w:rsidRPr="00BE3182">
        <w:rPr>
          <w:rFonts w:ascii="Times New Roman" w:hAnsi="Times New Roman" w:cs="Times New Roman"/>
        </w:rPr>
        <w:t>Missions</w:t>
      </w:r>
    </w:p>
    <w:p w14:paraId="69AE3307" w14:textId="77777777" w:rsidR="00180B4E" w:rsidRPr="003A7950" w:rsidRDefault="00E04C74" w:rsidP="00180B4E">
      <w:pPr>
        <w:pStyle w:val="TTextecourant"/>
      </w:pPr>
      <w:r>
        <w:pict w14:anchorId="11C6EF14">
          <v:rect id="_x0000_i1025" style="width:510.3pt;height:1.5pt" o:hralign="center" o:hrstd="t" o:hrnoshade="t" o:hr="t" fillcolor="black [3213]" stroked="f"/>
        </w:pict>
      </w:r>
    </w:p>
    <w:p w14:paraId="262D8DD3" w14:textId="1C416148" w:rsidR="004E55EB" w:rsidRPr="00481024" w:rsidRDefault="004E55EB" w:rsidP="00481024">
      <w:pPr>
        <w:pStyle w:val="05MissionTitre"/>
        <w:rPr>
          <w:rFonts w:ascii="Times New Roman" w:hAnsi="Times New Roman" w:cs="Times New Roman"/>
          <w:b/>
          <w:color w:val="auto"/>
        </w:rPr>
      </w:pPr>
      <w:r w:rsidRPr="00481024">
        <w:rPr>
          <w:rFonts w:ascii="Times New Roman" w:hAnsi="Times New Roman" w:cs="Times New Roman"/>
          <w:b/>
          <w:color w:val="FF0000"/>
        </w:rPr>
        <w:t>Mission 1</w:t>
      </w:r>
      <w:r w:rsidR="008C73A7" w:rsidRPr="00481024">
        <w:rPr>
          <w:rFonts w:ascii="Times New Roman" w:hAnsi="Times New Roman" w:cs="Times New Roman"/>
          <w:b/>
          <w:color w:val="FF0000"/>
        </w:rPr>
        <w:t xml:space="preserve"> </w:t>
      </w:r>
      <w:r w:rsidR="008C73A7" w:rsidRPr="00481024">
        <w:rPr>
          <w:rFonts w:ascii="Times New Roman" w:hAnsi="Times New Roman" w:cs="Times New Roman"/>
          <w:b/>
          <w:color w:val="auto"/>
        </w:rPr>
        <w:t>Comprendre les composantes d’un système de rémunération</w:t>
      </w:r>
    </w:p>
    <w:p w14:paraId="584A0272" w14:textId="101D914F" w:rsidR="00246704" w:rsidRPr="00EC6DC2" w:rsidRDefault="008C73A7"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1. Calculez la rémunération des 3 guides conseil.</w:t>
      </w:r>
    </w:p>
    <w:tbl>
      <w:tblPr>
        <w:tblW w:w="10206" w:type="dxa"/>
        <w:tblCellMar>
          <w:left w:w="70" w:type="dxa"/>
          <w:right w:w="70" w:type="dxa"/>
        </w:tblCellMar>
        <w:tblLook w:val="04A0" w:firstRow="1" w:lastRow="0" w:firstColumn="1" w:lastColumn="0" w:noHBand="0" w:noVBand="1"/>
      </w:tblPr>
      <w:tblGrid>
        <w:gridCol w:w="886"/>
        <w:gridCol w:w="1075"/>
        <w:gridCol w:w="1973"/>
        <w:gridCol w:w="1311"/>
        <w:gridCol w:w="1134"/>
        <w:gridCol w:w="1418"/>
        <w:gridCol w:w="1134"/>
        <w:gridCol w:w="1275"/>
      </w:tblGrid>
      <w:tr w:rsidR="000D7EA7" w:rsidRPr="004C3FAC" w14:paraId="1F05BD18" w14:textId="77777777" w:rsidTr="009A72DD">
        <w:trPr>
          <w:trHeight w:val="895"/>
        </w:trPr>
        <w:tc>
          <w:tcPr>
            <w:tcW w:w="0" w:type="auto"/>
            <w:tcBorders>
              <w:bottom w:val="single" w:sz="4" w:space="0" w:color="auto"/>
              <w:right w:val="single" w:sz="4" w:space="0" w:color="auto"/>
            </w:tcBorders>
            <w:shd w:val="clear" w:color="auto" w:fill="auto"/>
            <w:noWrap/>
            <w:vAlign w:val="center"/>
            <w:hideMark/>
          </w:tcPr>
          <w:p w14:paraId="174FE9CD" w14:textId="595C4DE1" w:rsidR="000D7EA7" w:rsidRPr="004C3FAC" w:rsidRDefault="000D7EA7" w:rsidP="00E87A19">
            <w:pPr>
              <w:jc w:val="center"/>
              <w:rPr>
                <w:color w:val="000000"/>
                <w:sz w:val="22"/>
                <w:szCs w:val="22"/>
              </w:rPr>
            </w:pPr>
          </w:p>
        </w:tc>
        <w:tc>
          <w:tcPr>
            <w:tcW w:w="1075"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6FC91704" w14:textId="77777777" w:rsidR="000D7EA7" w:rsidRPr="0008126E" w:rsidRDefault="000D7EA7" w:rsidP="00E87A19">
            <w:pPr>
              <w:jc w:val="center"/>
              <w:rPr>
                <w:b/>
                <w:color w:val="000000"/>
                <w:sz w:val="22"/>
                <w:szCs w:val="22"/>
              </w:rPr>
            </w:pPr>
            <w:r w:rsidRPr="0008126E">
              <w:rPr>
                <w:b/>
                <w:color w:val="000000"/>
                <w:sz w:val="22"/>
                <w:szCs w:val="22"/>
              </w:rPr>
              <w:t>Fixe</w:t>
            </w:r>
          </w:p>
        </w:tc>
        <w:tc>
          <w:tcPr>
            <w:tcW w:w="1973"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01C9A8A5" w14:textId="622F802E" w:rsidR="000D7EA7" w:rsidRPr="0008126E" w:rsidRDefault="000D7EA7" w:rsidP="00504A03">
            <w:pPr>
              <w:jc w:val="center"/>
              <w:rPr>
                <w:b/>
                <w:color w:val="000000"/>
                <w:sz w:val="22"/>
                <w:szCs w:val="22"/>
              </w:rPr>
            </w:pPr>
            <w:r w:rsidRPr="0008126E">
              <w:rPr>
                <w:b/>
                <w:color w:val="000000"/>
                <w:sz w:val="22"/>
                <w:szCs w:val="22"/>
              </w:rPr>
              <w:t>Contribution au temps de travail de l</w:t>
            </w:r>
            <w:r w:rsidR="00C93416" w:rsidRPr="0008126E">
              <w:rPr>
                <w:b/>
                <w:color w:val="000000"/>
                <w:sz w:val="22"/>
                <w:szCs w:val="22"/>
              </w:rPr>
              <w:t>’</w:t>
            </w:r>
            <w:r w:rsidRPr="0008126E">
              <w:rPr>
                <w:b/>
                <w:color w:val="000000"/>
                <w:sz w:val="22"/>
                <w:szCs w:val="22"/>
              </w:rPr>
              <w:t>équipe</w:t>
            </w:r>
          </w:p>
        </w:tc>
        <w:tc>
          <w:tcPr>
            <w:tcW w:w="1311"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26C49599" w14:textId="7439DF85" w:rsidR="000D7EA7" w:rsidRPr="0008126E" w:rsidRDefault="000D7EA7" w:rsidP="004C3FAC">
            <w:pPr>
              <w:jc w:val="center"/>
              <w:rPr>
                <w:b/>
                <w:color w:val="000000"/>
                <w:sz w:val="22"/>
                <w:szCs w:val="22"/>
              </w:rPr>
            </w:pPr>
            <w:r w:rsidRPr="0008126E">
              <w:rPr>
                <w:b/>
                <w:color w:val="000000"/>
                <w:sz w:val="22"/>
                <w:szCs w:val="22"/>
              </w:rPr>
              <w:t>Commission sur CA</w:t>
            </w:r>
          </w:p>
        </w:tc>
        <w:tc>
          <w:tcPr>
            <w:tcW w:w="1134"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1F80051" w14:textId="366CE268" w:rsidR="000D7EA7" w:rsidRPr="0008126E" w:rsidRDefault="000D7EA7" w:rsidP="004C3FAC">
            <w:pPr>
              <w:jc w:val="center"/>
              <w:rPr>
                <w:b/>
                <w:color w:val="000000"/>
                <w:sz w:val="22"/>
                <w:szCs w:val="22"/>
              </w:rPr>
            </w:pPr>
            <w:r w:rsidRPr="0008126E">
              <w:rPr>
                <w:b/>
                <w:color w:val="000000"/>
                <w:sz w:val="22"/>
                <w:szCs w:val="22"/>
              </w:rPr>
              <w:t>Prime sur</w:t>
            </w:r>
            <w:r w:rsidR="004C3FAC" w:rsidRPr="0008126E">
              <w:rPr>
                <w:b/>
                <w:color w:val="000000"/>
                <w:sz w:val="22"/>
                <w:szCs w:val="22"/>
              </w:rPr>
              <w:t xml:space="preserve"> </w:t>
            </w:r>
            <w:r w:rsidRPr="0008126E">
              <w:rPr>
                <w:b/>
                <w:color w:val="000000"/>
                <w:sz w:val="22"/>
                <w:szCs w:val="22"/>
              </w:rPr>
              <w:t>carte</w:t>
            </w:r>
          </w:p>
        </w:tc>
        <w:tc>
          <w:tcPr>
            <w:tcW w:w="1418"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48F85416" w14:textId="57AADD34" w:rsidR="000D7EA7" w:rsidRPr="0008126E" w:rsidRDefault="000D7EA7" w:rsidP="004C3FAC">
            <w:pPr>
              <w:jc w:val="center"/>
              <w:rPr>
                <w:b/>
                <w:color w:val="000000"/>
                <w:sz w:val="22"/>
                <w:szCs w:val="22"/>
              </w:rPr>
            </w:pPr>
            <w:r w:rsidRPr="0008126E">
              <w:rPr>
                <w:b/>
                <w:color w:val="000000"/>
                <w:sz w:val="22"/>
                <w:szCs w:val="22"/>
              </w:rPr>
              <w:t>Prime sur</w:t>
            </w:r>
            <w:r w:rsidR="004C3FAC" w:rsidRPr="0008126E">
              <w:rPr>
                <w:b/>
                <w:color w:val="000000"/>
                <w:sz w:val="22"/>
                <w:szCs w:val="22"/>
              </w:rPr>
              <w:t xml:space="preserve"> </w:t>
            </w:r>
            <w:r w:rsidRPr="0008126E">
              <w:rPr>
                <w:b/>
                <w:color w:val="000000"/>
                <w:sz w:val="22"/>
                <w:szCs w:val="22"/>
              </w:rPr>
              <w:t>progression de tickets</w:t>
            </w:r>
          </w:p>
        </w:tc>
        <w:tc>
          <w:tcPr>
            <w:tcW w:w="1134"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20559B46" w14:textId="5EA7583C" w:rsidR="000D7EA7" w:rsidRPr="0008126E" w:rsidRDefault="000D7EA7" w:rsidP="004C3FAC">
            <w:pPr>
              <w:jc w:val="center"/>
              <w:rPr>
                <w:b/>
                <w:color w:val="000000"/>
                <w:sz w:val="22"/>
                <w:szCs w:val="22"/>
              </w:rPr>
            </w:pPr>
            <w:r w:rsidRPr="0008126E">
              <w:rPr>
                <w:b/>
                <w:color w:val="000000"/>
                <w:sz w:val="22"/>
                <w:szCs w:val="22"/>
              </w:rPr>
              <w:t>Prime sur</w:t>
            </w:r>
            <w:r w:rsidR="004C3FAC" w:rsidRPr="0008126E">
              <w:rPr>
                <w:b/>
                <w:color w:val="000000"/>
                <w:sz w:val="22"/>
                <w:szCs w:val="22"/>
              </w:rPr>
              <w:t xml:space="preserve"> </w:t>
            </w:r>
            <w:r w:rsidRPr="0008126E">
              <w:rPr>
                <w:b/>
                <w:color w:val="000000"/>
                <w:sz w:val="22"/>
                <w:szCs w:val="22"/>
              </w:rPr>
              <w:t>NAC</w:t>
            </w:r>
          </w:p>
        </w:tc>
        <w:tc>
          <w:tcPr>
            <w:tcW w:w="1275"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F327D83" w14:textId="77777777" w:rsidR="000D7EA7" w:rsidRPr="0008126E" w:rsidRDefault="000D7EA7" w:rsidP="00E87A19">
            <w:pPr>
              <w:jc w:val="center"/>
              <w:rPr>
                <w:b/>
                <w:color w:val="000000"/>
                <w:sz w:val="22"/>
                <w:szCs w:val="22"/>
              </w:rPr>
            </w:pPr>
            <w:r w:rsidRPr="0008126E">
              <w:rPr>
                <w:b/>
                <w:color w:val="000000"/>
                <w:sz w:val="22"/>
                <w:szCs w:val="22"/>
              </w:rPr>
              <w:t>Salaire brut</w:t>
            </w:r>
          </w:p>
        </w:tc>
      </w:tr>
      <w:tr w:rsidR="00E900FD" w:rsidRPr="004C3FAC" w14:paraId="337E1BB4" w14:textId="77777777" w:rsidTr="009A72DD">
        <w:trPr>
          <w:trHeight w:val="144"/>
        </w:trPr>
        <w:tc>
          <w:tcPr>
            <w:tcW w:w="0" w:type="auto"/>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3A340588" w14:textId="77777777" w:rsidR="00E900FD" w:rsidRPr="0008126E" w:rsidRDefault="00E900FD" w:rsidP="00E900FD">
            <w:pPr>
              <w:rPr>
                <w:b/>
                <w:color w:val="000000"/>
                <w:sz w:val="22"/>
                <w:szCs w:val="22"/>
              </w:rPr>
            </w:pPr>
            <w:r w:rsidRPr="0008126E">
              <w:rPr>
                <w:b/>
                <w:color w:val="000000"/>
                <w:sz w:val="22"/>
                <w:szCs w:val="22"/>
              </w:rPr>
              <w:t>Karim</w:t>
            </w:r>
          </w:p>
        </w:tc>
        <w:tc>
          <w:tcPr>
            <w:tcW w:w="1075" w:type="dxa"/>
            <w:tcBorders>
              <w:top w:val="nil"/>
              <w:left w:val="nil"/>
              <w:bottom w:val="single" w:sz="4" w:space="0" w:color="auto"/>
              <w:right w:val="single" w:sz="4" w:space="0" w:color="auto"/>
            </w:tcBorders>
            <w:shd w:val="clear" w:color="auto" w:fill="auto"/>
            <w:vAlign w:val="center"/>
            <w:hideMark/>
          </w:tcPr>
          <w:p w14:paraId="78C4F4A4" w14:textId="03B08FC1" w:rsidR="00E900FD" w:rsidRPr="004C3FAC" w:rsidRDefault="00E900FD" w:rsidP="0008126E">
            <w:pPr>
              <w:jc w:val="center"/>
              <w:rPr>
                <w:color w:val="000000"/>
                <w:sz w:val="22"/>
                <w:szCs w:val="22"/>
              </w:rPr>
            </w:pPr>
            <w:r w:rsidRPr="004C3FAC">
              <w:rPr>
                <w:color w:val="000000"/>
                <w:sz w:val="22"/>
                <w:szCs w:val="22"/>
              </w:rPr>
              <w:t>1</w:t>
            </w:r>
            <w:r w:rsidR="0039526B">
              <w:rPr>
                <w:color w:val="000000"/>
                <w:sz w:val="22"/>
                <w:szCs w:val="22"/>
              </w:rPr>
              <w:t> </w:t>
            </w:r>
            <w:r w:rsidRPr="004C3FAC">
              <w:rPr>
                <w:color w:val="000000"/>
                <w:sz w:val="22"/>
                <w:szCs w:val="22"/>
              </w:rPr>
              <w:t>601,53</w:t>
            </w:r>
            <w:r w:rsidR="0039526B">
              <w:rPr>
                <w:color w:val="000000"/>
                <w:sz w:val="22"/>
                <w:szCs w:val="22"/>
              </w:rPr>
              <w:t> </w:t>
            </w:r>
            <w:r w:rsidRPr="004C3FAC">
              <w:rPr>
                <w:color w:val="000000"/>
                <w:sz w:val="22"/>
                <w:szCs w:val="22"/>
              </w:rPr>
              <w:t>€</w:t>
            </w:r>
          </w:p>
        </w:tc>
        <w:tc>
          <w:tcPr>
            <w:tcW w:w="1973" w:type="dxa"/>
            <w:tcBorders>
              <w:top w:val="nil"/>
              <w:left w:val="nil"/>
              <w:bottom w:val="single" w:sz="4" w:space="0" w:color="auto"/>
              <w:right w:val="single" w:sz="4" w:space="0" w:color="auto"/>
            </w:tcBorders>
            <w:shd w:val="clear" w:color="auto" w:fill="auto"/>
            <w:noWrap/>
            <w:vAlign w:val="center"/>
            <w:hideMark/>
          </w:tcPr>
          <w:p w14:paraId="36EA274C" w14:textId="307CA3EB" w:rsidR="00E900FD" w:rsidRPr="004C3FAC" w:rsidRDefault="00E900FD" w:rsidP="0008126E">
            <w:pPr>
              <w:jc w:val="center"/>
              <w:rPr>
                <w:color w:val="000000"/>
                <w:sz w:val="22"/>
                <w:szCs w:val="22"/>
              </w:rPr>
            </w:pPr>
            <w:r w:rsidRPr="004C3FAC">
              <w:rPr>
                <w:color w:val="000000"/>
                <w:sz w:val="22"/>
                <w:szCs w:val="22"/>
              </w:rPr>
              <w:t>18,62</w:t>
            </w:r>
            <w:r w:rsidR="0039526B">
              <w:rPr>
                <w:color w:val="000000"/>
                <w:sz w:val="22"/>
                <w:szCs w:val="22"/>
              </w:rPr>
              <w:t> </w:t>
            </w:r>
            <w:r w:rsidRPr="004C3FAC">
              <w:rPr>
                <w:color w:val="000000"/>
                <w:sz w:val="22"/>
                <w:szCs w:val="22"/>
              </w:rPr>
              <w:t>%</w:t>
            </w:r>
          </w:p>
        </w:tc>
        <w:tc>
          <w:tcPr>
            <w:tcW w:w="1311" w:type="dxa"/>
            <w:tcBorders>
              <w:top w:val="nil"/>
              <w:left w:val="nil"/>
              <w:bottom w:val="single" w:sz="4" w:space="0" w:color="auto"/>
              <w:right w:val="single" w:sz="4" w:space="0" w:color="auto"/>
            </w:tcBorders>
            <w:shd w:val="clear" w:color="auto" w:fill="auto"/>
            <w:noWrap/>
            <w:vAlign w:val="center"/>
            <w:hideMark/>
          </w:tcPr>
          <w:p w14:paraId="4FF261DB" w14:textId="4FAC0505" w:rsidR="00E900FD" w:rsidRPr="004C3FAC" w:rsidRDefault="00E900FD" w:rsidP="0008126E">
            <w:pPr>
              <w:jc w:val="center"/>
              <w:rPr>
                <w:color w:val="000000"/>
                <w:sz w:val="22"/>
                <w:szCs w:val="22"/>
              </w:rPr>
            </w:pPr>
            <w:r w:rsidRPr="004C3FAC">
              <w:rPr>
                <w:color w:val="000000"/>
                <w:sz w:val="22"/>
                <w:szCs w:val="22"/>
              </w:rPr>
              <w:t>104,26</w:t>
            </w:r>
            <w:r w:rsidR="0039526B">
              <w:rPr>
                <w:color w:val="000000"/>
                <w:sz w:val="22"/>
                <w:szCs w:val="22"/>
              </w:rPr>
              <w:t> </w:t>
            </w:r>
            <w:r w:rsidRPr="004C3FAC">
              <w:rPr>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20A0E0D5" w14:textId="34DE501E" w:rsidR="00E900FD" w:rsidRPr="004C3FAC" w:rsidRDefault="00E900FD" w:rsidP="0008126E">
            <w:pPr>
              <w:jc w:val="center"/>
              <w:rPr>
                <w:color w:val="000000"/>
                <w:sz w:val="22"/>
                <w:szCs w:val="22"/>
              </w:rPr>
            </w:pPr>
            <w:r w:rsidRPr="004C3FAC">
              <w:rPr>
                <w:color w:val="000000"/>
                <w:sz w:val="22"/>
                <w:szCs w:val="22"/>
              </w:rPr>
              <w:t>75</w:t>
            </w:r>
            <w:r w:rsidR="009D44CD">
              <w:rPr>
                <w:color w:val="000000"/>
                <w:sz w:val="22"/>
                <w:szCs w:val="22"/>
              </w:rPr>
              <w:t>,0</w:t>
            </w:r>
            <w:r w:rsidR="003612F7">
              <w:rPr>
                <w:color w:val="000000"/>
                <w:sz w:val="22"/>
                <w:szCs w:val="22"/>
              </w:rPr>
              <w:t>0</w:t>
            </w:r>
            <w:r w:rsidR="0034626E">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56DE0FCA" w14:textId="6507FB4F" w:rsidR="00E900FD" w:rsidRPr="004C3FAC" w:rsidRDefault="00E900FD" w:rsidP="0008126E">
            <w:pPr>
              <w:jc w:val="center"/>
              <w:rPr>
                <w:color w:val="000000"/>
                <w:sz w:val="22"/>
                <w:szCs w:val="22"/>
              </w:rPr>
            </w:pPr>
            <w:r w:rsidRPr="004C3FAC">
              <w:rPr>
                <w:color w:val="000000"/>
                <w:sz w:val="22"/>
                <w:szCs w:val="22"/>
              </w:rPr>
              <w:t>63,33</w:t>
            </w:r>
            <w:r w:rsidR="0039526B">
              <w:rPr>
                <w:color w:val="000000"/>
                <w:sz w:val="22"/>
                <w:szCs w:val="22"/>
              </w:rPr>
              <w:t> </w:t>
            </w:r>
            <w:r w:rsidRPr="004C3FAC">
              <w:rPr>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20108C01" w14:textId="67ED9FFC" w:rsidR="00E900FD" w:rsidRPr="004C3FAC" w:rsidRDefault="00E900FD" w:rsidP="0008126E">
            <w:pPr>
              <w:jc w:val="center"/>
              <w:rPr>
                <w:color w:val="000000"/>
                <w:sz w:val="22"/>
                <w:szCs w:val="22"/>
              </w:rPr>
            </w:pPr>
            <w:r w:rsidRPr="004C3FAC">
              <w:rPr>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35D7D11D" w14:textId="7CEC6CCB" w:rsidR="00E900FD" w:rsidRPr="004C3FAC" w:rsidRDefault="00E900FD" w:rsidP="0008126E">
            <w:pPr>
              <w:jc w:val="center"/>
              <w:rPr>
                <w:color w:val="000000"/>
                <w:sz w:val="22"/>
                <w:szCs w:val="22"/>
              </w:rPr>
            </w:pPr>
            <w:r w:rsidRPr="004C3FAC">
              <w:rPr>
                <w:color w:val="000000"/>
                <w:sz w:val="22"/>
                <w:szCs w:val="22"/>
              </w:rPr>
              <w:t>1</w:t>
            </w:r>
            <w:r w:rsidR="0039526B">
              <w:rPr>
                <w:color w:val="000000"/>
                <w:sz w:val="22"/>
                <w:szCs w:val="22"/>
              </w:rPr>
              <w:t> </w:t>
            </w:r>
            <w:r w:rsidRPr="004C3FAC">
              <w:rPr>
                <w:color w:val="000000"/>
                <w:sz w:val="22"/>
                <w:szCs w:val="22"/>
              </w:rPr>
              <w:t>844,12</w:t>
            </w:r>
            <w:r w:rsidR="0039526B">
              <w:rPr>
                <w:color w:val="000000"/>
                <w:sz w:val="22"/>
                <w:szCs w:val="22"/>
              </w:rPr>
              <w:t> </w:t>
            </w:r>
            <w:r w:rsidRPr="004C3FAC">
              <w:rPr>
                <w:color w:val="000000"/>
                <w:sz w:val="22"/>
                <w:szCs w:val="22"/>
              </w:rPr>
              <w:t>€</w:t>
            </w:r>
          </w:p>
        </w:tc>
      </w:tr>
      <w:tr w:rsidR="00E900FD" w:rsidRPr="004C3FAC" w14:paraId="19628342" w14:textId="77777777" w:rsidTr="009A72DD">
        <w:trPr>
          <w:trHeight w:val="162"/>
        </w:trPr>
        <w:tc>
          <w:tcPr>
            <w:tcW w:w="0" w:type="auto"/>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07F99DE3" w14:textId="77777777" w:rsidR="00E900FD" w:rsidRPr="0008126E" w:rsidRDefault="00E900FD" w:rsidP="00E900FD">
            <w:pPr>
              <w:rPr>
                <w:b/>
                <w:color w:val="000000"/>
                <w:sz w:val="22"/>
                <w:szCs w:val="22"/>
              </w:rPr>
            </w:pPr>
            <w:r w:rsidRPr="0008126E">
              <w:rPr>
                <w:b/>
                <w:color w:val="000000"/>
                <w:sz w:val="22"/>
                <w:szCs w:val="22"/>
              </w:rPr>
              <w:t>Antoine</w:t>
            </w:r>
          </w:p>
        </w:tc>
        <w:tc>
          <w:tcPr>
            <w:tcW w:w="1075" w:type="dxa"/>
            <w:tcBorders>
              <w:top w:val="nil"/>
              <w:left w:val="nil"/>
              <w:bottom w:val="single" w:sz="4" w:space="0" w:color="auto"/>
              <w:right w:val="single" w:sz="4" w:space="0" w:color="auto"/>
            </w:tcBorders>
            <w:shd w:val="clear" w:color="auto" w:fill="auto"/>
            <w:vAlign w:val="center"/>
            <w:hideMark/>
          </w:tcPr>
          <w:p w14:paraId="0E2ACA9C" w14:textId="27879450" w:rsidR="00E900FD" w:rsidRPr="004C3FAC" w:rsidRDefault="00E900FD" w:rsidP="0008126E">
            <w:pPr>
              <w:jc w:val="center"/>
              <w:rPr>
                <w:color w:val="000000"/>
                <w:sz w:val="22"/>
                <w:szCs w:val="22"/>
              </w:rPr>
            </w:pPr>
            <w:r w:rsidRPr="004C3FAC">
              <w:rPr>
                <w:color w:val="000000"/>
                <w:sz w:val="22"/>
                <w:szCs w:val="22"/>
              </w:rPr>
              <w:t>1</w:t>
            </w:r>
            <w:r w:rsidR="0039526B">
              <w:rPr>
                <w:color w:val="000000"/>
                <w:sz w:val="22"/>
                <w:szCs w:val="22"/>
              </w:rPr>
              <w:t> </w:t>
            </w:r>
            <w:r w:rsidRPr="004C3FAC">
              <w:rPr>
                <w:color w:val="000000"/>
                <w:sz w:val="22"/>
                <w:szCs w:val="22"/>
              </w:rPr>
              <w:t>089,87</w:t>
            </w:r>
            <w:r w:rsidR="0039526B">
              <w:rPr>
                <w:color w:val="000000"/>
                <w:sz w:val="22"/>
                <w:szCs w:val="22"/>
              </w:rPr>
              <w:t> </w:t>
            </w:r>
            <w:r w:rsidRPr="004C3FAC">
              <w:rPr>
                <w:color w:val="000000"/>
                <w:sz w:val="22"/>
                <w:szCs w:val="22"/>
              </w:rPr>
              <w:t>€</w:t>
            </w:r>
          </w:p>
        </w:tc>
        <w:tc>
          <w:tcPr>
            <w:tcW w:w="1973" w:type="dxa"/>
            <w:tcBorders>
              <w:top w:val="nil"/>
              <w:left w:val="nil"/>
              <w:bottom w:val="single" w:sz="4" w:space="0" w:color="auto"/>
              <w:right w:val="single" w:sz="4" w:space="0" w:color="auto"/>
            </w:tcBorders>
            <w:shd w:val="clear" w:color="auto" w:fill="auto"/>
            <w:noWrap/>
            <w:vAlign w:val="center"/>
            <w:hideMark/>
          </w:tcPr>
          <w:p w14:paraId="1AAB7E8B" w14:textId="66522870" w:rsidR="00E900FD" w:rsidRPr="004C3FAC" w:rsidRDefault="00E900FD" w:rsidP="0008126E">
            <w:pPr>
              <w:jc w:val="center"/>
              <w:rPr>
                <w:color w:val="000000"/>
                <w:sz w:val="22"/>
                <w:szCs w:val="22"/>
              </w:rPr>
            </w:pPr>
            <w:r w:rsidRPr="004C3FAC">
              <w:rPr>
                <w:color w:val="000000"/>
                <w:sz w:val="22"/>
                <w:szCs w:val="22"/>
              </w:rPr>
              <w:t>12,7</w:t>
            </w:r>
            <w:r w:rsidR="00823E57">
              <w:rPr>
                <w:color w:val="000000"/>
                <w:sz w:val="22"/>
                <w:szCs w:val="22"/>
              </w:rPr>
              <w:t>7</w:t>
            </w:r>
            <w:r w:rsidR="0039526B">
              <w:rPr>
                <w:color w:val="000000"/>
                <w:sz w:val="22"/>
                <w:szCs w:val="22"/>
              </w:rPr>
              <w:t> </w:t>
            </w:r>
            <w:r w:rsidRPr="004C3FAC">
              <w:rPr>
                <w:color w:val="000000"/>
                <w:sz w:val="22"/>
                <w:szCs w:val="22"/>
              </w:rPr>
              <w:t>%</w:t>
            </w:r>
          </w:p>
        </w:tc>
        <w:tc>
          <w:tcPr>
            <w:tcW w:w="1311" w:type="dxa"/>
            <w:tcBorders>
              <w:top w:val="nil"/>
              <w:left w:val="nil"/>
              <w:bottom w:val="single" w:sz="4" w:space="0" w:color="auto"/>
              <w:right w:val="single" w:sz="4" w:space="0" w:color="auto"/>
            </w:tcBorders>
            <w:shd w:val="clear" w:color="auto" w:fill="auto"/>
            <w:noWrap/>
            <w:vAlign w:val="center"/>
            <w:hideMark/>
          </w:tcPr>
          <w:p w14:paraId="402252FE" w14:textId="7556FEBD" w:rsidR="00E900FD" w:rsidRPr="004C3FAC" w:rsidRDefault="00E900FD" w:rsidP="0008126E">
            <w:pPr>
              <w:jc w:val="center"/>
              <w:rPr>
                <w:color w:val="000000"/>
                <w:sz w:val="22"/>
                <w:szCs w:val="22"/>
              </w:rPr>
            </w:pPr>
            <w:r w:rsidRPr="004C3FAC">
              <w:rPr>
                <w:color w:val="000000"/>
                <w:sz w:val="22"/>
                <w:szCs w:val="22"/>
              </w:rPr>
              <w:t>71,</w:t>
            </w:r>
            <w:r w:rsidR="00756057">
              <w:rPr>
                <w:color w:val="000000"/>
                <w:sz w:val="22"/>
                <w:szCs w:val="22"/>
              </w:rPr>
              <w:t>51 </w:t>
            </w:r>
            <w:r w:rsidRPr="004C3FAC">
              <w:rPr>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FD6B276" w14:textId="4FB457E1" w:rsidR="00E900FD" w:rsidRPr="004C3FAC" w:rsidRDefault="00E900FD" w:rsidP="0008126E">
            <w:pPr>
              <w:jc w:val="center"/>
              <w:rPr>
                <w:color w:val="000000"/>
                <w:sz w:val="22"/>
                <w:szCs w:val="22"/>
              </w:rPr>
            </w:pPr>
            <w:r w:rsidRPr="004C3FAC">
              <w:rPr>
                <w:color w:val="000000"/>
                <w:sz w:val="22"/>
                <w:szCs w:val="22"/>
              </w:rPr>
              <w:t>64,5</w:t>
            </w:r>
            <w:r w:rsidR="003612F7">
              <w:rPr>
                <w:color w:val="000000"/>
                <w:sz w:val="22"/>
                <w:szCs w:val="22"/>
              </w:rPr>
              <w:t>0</w:t>
            </w:r>
            <w:r w:rsidR="0034626E">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6A89510D" w14:textId="4262D812" w:rsidR="00E900FD" w:rsidRPr="004C3FAC" w:rsidRDefault="00E900FD" w:rsidP="0008126E">
            <w:pPr>
              <w:jc w:val="center"/>
              <w:rPr>
                <w:color w:val="000000"/>
                <w:sz w:val="22"/>
                <w:szCs w:val="22"/>
              </w:rPr>
            </w:pPr>
            <w:r w:rsidRPr="004C3FAC">
              <w:rPr>
                <w:color w:val="000000"/>
                <w:sz w:val="22"/>
                <w:szCs w:val="22"/>
              </w:rPr>
              <w:t>63,33</w:t>
            </w:r>
            <w:r w:rsidR="0039526B">
              <w:rPr>
                <w:color w:val="000000"/>
                <w:sz w:val="22"/>
                <w:szCs w:val="22"/>
              </w:rPr>
              <w:t> </w:t>
            </w:r>
            <w:r w:rsidRPr="004C3FAC">
              <w:rPr>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0F7470D" w14:textId="19275FDF" w:rsidR="00E900FD" w:rsidRPr="004C3FAC" w:rsidRDefault="00E900FD" w:rsidP="0008126E">
            <w:pPr>
              <w:jc w:val="center"/>
              <w:rPr>
                <w:color w:val="000000"/>
                <w:sz w:val="22"/>
                <w:szCs w:val="22"/>
              </w:rPr>
            </w:pPr>
            <w:r w:rsidRPr="004C3FAC">
              <w:rPr>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196D83B5" w14:textId="2577987D" w:rsidR="00E900FD" w:rsidRPr="004C3FAC" w:rsidRDefault="00E900FD" w:rsidP="0008126E">
            <w:pPr>
              <w:jc w:val="center"/>
              <w:rPr>
                <w:color w:val="000000"/>
                <w:sz w:val="22"/>
                <w:szCs w:val="22"/>
              </w:rPr>
            </w:pPr>
            <w:r w:rsidRPr="004C3FAC">
              <w:rPr>
                <w:color w:val="000000"/>
                <w:sz w:val="22"/>
                <w:szCs w:val="22"/>
              </w:rPr>
              <w:t>1</w:t>
            </w:r>
            <w:r w:rsidR="0039526B">
              <w:rPr>
                <w:color w:val="000000"/>
                <w:sz w:val="22"/>
                <w:szCs w:val="22"/>
              </w:rPr>
              <w:t> </w:t>
            </w:r>
            <w:r w:rsidRPr="004C3FAC">
              <w:rPr>
                <w:color w:val="000000"/>
                <w:sz w:val="22"/>
                <w:szCs w:val="22"/>
              </w:rPr>
              <w:t>289,</w:t>
            </w:r>
            <w:r w:rsidR="00756057">
              <w:rPr>
                <w:color w:val="000000"/>
                <w:sz w:val="22"/>
                <w:szCs w:val="22"/>
              </w:rPr>
              <w:t>21</w:t>
            </w:r>
            <w:r w:rsidR="0039526B">
              <w:rPr>
                <w:color w:val="000000"/>
                <w:sz w:val="22"/>
                <w:szCs w:val="22"/>
              </w:rPr>
              <w:t> </w:t>
            </w:r>
            <w:r w:rsidRPr="004C3FAC">
              <w:rPr>
                <w:color w:val="000000"/>
                <w:sz w:val="22"/>
                <w:szCs w:val="22"/>
              </w:rPr>
              <w:t>€</w:t>
            </w:r>
          </w:p>
        </w:tc>
      </w:tr>
      <w:tr w:rsidR="00E900FD" w:rsidRPr="004C3FAC" w14:paraId="25E1C26E" w14:textId="77777777" w:rsidTr="009A72DD">
        <w:trPr>
          <w:trHeight w:val="194"/>
        </w:trPr>
        <w:tc>
          <w:tcPr>
            <w:tcW w:w="0" w:type="auto"/>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73523FE8" w14:textId="77777777" w:rsidR="00E900FD" w:rsidRPr="0008126E" w:rsidRDefault="00E900FD" w:rsidP="00E900FD">
            <w:pPr>
              <w:rPr>
                <w:b/>
                <w:color w:val="000000"/>
                <w:sz w:val="22"/>
                <w:szCs w:val="22"/>
              </w:rPr>
            </w:pPr>
            <w:r w:rsidRPr="0008126E">
              <w:rPr>
                <w:b/>
                <w:color w:val="000000"/>
                <w:sz w:val="22"/>
                <w:szCs w:val="22"/>
              </w:rPr>
              <w:t>Stella</w:t>
            </w:r>
          </w:p>
        </w:tc>
        <w:tc>
          <w:tcPr>
            <w:tcW w:w="1075" w:type="dxa"/>
            <w:tcBorders>
              <w:top w:val="nil"/>
              <w:left w:val="nil"/>
              <w:bottom w:val="single" w:sz="4" w:space="0" w:color="auto"/>
              <w:right w:val="single" w:sz="4" w:space="0" w:color="auto"/>
            </w:tcBorders>
            <w:shd w:val="clear" w:color="auto" w:fill="auto"/>
            <w:vAlign w:val="center"/>
            <w:hideMark/>
          </w:tcPr>
          <w:p w14:paraId="356AABAE" w14:textId="1751998E" w:rsidR="00E900FD" w:rsidRPr="004C3FAC" w:rsidRDefault="00E900FD" w:rsidP="0008126E">
            <w:pPr>
              <w:jc w:val="center"/>
              <w:rPr>
                <w:color w:val="000000"/>
                <w:sz w:val="22"/>
                <w:szCs w:val="22"/>
              </w:rPr>
            </w:pPr>
            <w:r w:rsidRPr="004C3FAC">
              <w:rPr>
                <w:color w:val="000000"/>
                <w:sz w:val="22"/>
                <w:szCs w:val="22"/>
              </w:rPr>
              <w:t>1</w:t>
            </w:r>
            <w:r w:rsidR="0039526B">
              <w:rPr>
                <w:color w:val="000000"/>
                <w:sz w:val="22"/>
                <w:szCs w:val="22"/>
              </w:rPr>
              <w:t> </w:t>
            </w:r>
            <w:r w:rsidRPr="004C3FAC">
              <w:rPr>
                <w:color w:val="000000"/>
                <w:sz w:val="22"/>
                <w:szCs w:val="22"/>
              </w:rPr>
              <w:t>709,21</w:t>
            </w:r>
            <w:r w:rsidR="0039526B">
              <w:rPr>
                <w:color w:val="000000"/>
                <w:sz w:val="22"/>
                <w:szCs w:val="22"/>
              </w:rPr>
              <w:t> </w:t>
            </w:r>
            <w:r w:rsidRPr="004C3FAC">
              <w:rPr>
                <w:color w:val="000000"/>
                <w:sz w:val="22"/>
                <w:szCs w:val="22"/>
              </w:rPr>
              <w:t>€</w:t>
            </w:r>
          </w:p>
        </w:tc>
        <w:tc>
          <w:tcPr>
            <w:tcW w:w="1973" w:type="dxa"/>
            <w:tcBorders>
              <w:top w:val="nil"/>
              <w:left w:val="nil"/>
              <w:bottom w:val="single" w:sz="4" w:space="0" w:color="auto"/>
              <w:right w:val="single" w:sz="4" w:space="0" w:color="auto"/>
            </w:tcBorders>
            <w:shd w:val="clear" w:color="auto" w:fill="auto"/>
            <w:noWrap/>
            <w:vAlign w:val="center"/>
            <w:hideMark/>
          </w:tcPr>
          <w:p w14:paraId="58490A8D" w14:textId="208EB804" w:rsidR="00E900FD" w:rsidRPr="004C3FAC" w:rsidRDefault="00E900FD" w:rsidP="0008126E">
            <w:pPr>
              <w:jc w:val="center"/>
              <w:rPr>
                <w:color w:val="000000"/>
                <w:sz w:val="22"/>
                <w:szCs w:val="22"/>
              </w:rPr>
            </w:pPr>
            <w:r w:rsidRPr="004C3FAC">
              <w:rPr>
                <w:color w:val="000000"/>
                <w:sz w:val="22"/>
                <w:szCs w:val="22"/>
              </w:rPr>
              <w:t>18,62</w:t>
            </w:r>
            <w:r w:rsidR="0039526B">
              <w:rPr>
                <w:color w:val="000000"/>
                <w:sz w:val="22"/>
                <w:szCs w:val="22"/>
              </w:rPr>
              <w:t> </w:t>
            </w:r>
            <w:r w:rsidRPr="004C3FAC">
              <w:rPr>
                <w:color w:val="000000"/>
                <w:sz w:val="22"/>
                <w:szCs w:val="22"/>
              </w:rPr>
              <w:t>%</w:t>
            </w:r>
          </w:p>
        </w:tc>
        <w:tc>
          <w:tcPr>
            <w:tcW w:w="1311" w:type="dxa"/>
            <w:tcBorders>
              <w:top w:val="nil"/>
              <w:left w:val="nil"/>
              <w:bottom w:val="single" w:sz="4" w:space="0" w:color="auto"/>
              <w:right w:val="single" w:sz="4" w:space="0" w:color="auto"/>
            </w:tcBorders>
            <w:shd w:val="clear" w:color="auto" w:fill="auto"/>
            <w:noWrap/>
            <w:vAlign w:val="center"/>
            <w:hideMark/>
          </w:tcPr>
          <w:p w14:paraId="0526A2FC" w14:textId="4039766A" w:rsidR="00E900FD" w:rsidRPr="004C3FAC" w:rsidRDefault="00E900FD" w:rsidP="0008126E">
            <w:pPr>
              <w:jc w:val="center"/>
              <w:rPr>
                <w:color w:val="000000"/>
                <w:sz w:val="22"/>
                <w:szCs w:val="22"/>
              </w:rPr>
            </w:pPr>
            <w:r w:rsidRPr="004C3FAC">
              <w:rPr>
                <w:color w:val="000000"/>
                <w:sz w:val="22"/>
                <w:szCs w:val="22"/>
              </w:rPr>
              <w:t>104,26</w:t>
            </w:r>
            <w:r w:rsidR="0039526B">
              <w:rPr>
                <w:color w:val="000000"/>
                <w:sz w:val="22"/>
                <w:szCs w:val="22"/>
              </w:rPr>
              <w:t> </w:t>
            </w:r>
            <w:r w:rsidRPr="004C3FAC">
              <w:rPr>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6475645" w14:textId="549C296E" w:rsidR="00E900FD" w:rsidRPr="004C3FAC" w:rsidRDefault="00E900FD" w:rsidP="0008126E">
            <w:pPr>
              <w:jc w:val="center"/>
              <w:rPr>
                <w:color w:val="000000"/>
                <w:sz w:val="22"/>
                <w:szCs w:val="22"/>
              </w:rPr>
            </w:pPr>
            <w:r w:rsidRPr="004C3FAC">
              <w:rPr>
                <w:color w:val="000000"/>
                <w:sz w:val="22"/>
                <w:szCs w:val="22"/>
              </w:rPr>
              <w:t>33</w:t>
            </w:r>
            <w:r w:rsidR="009D44CD">
              <w:rPr>
                <w:color w:val="000000"/>
                <w:sz w:val="22"/>
                <w:szCs w:val="22"/>
              </w:rPr>
              <w:t>,0</w:t>
            </w:r>
            <w:r w:rsidR="003612F7">
              <w:rPr>
                <w:color w:val="000000"/>
                <w:sz w:val="22"/>
                <w:szCs w:val="22"/>
              </w:rPr>
              <w:t>0</w:t>
            </w:r>
            <w:r w:rsidR="0034626E">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69C55BCC" w14:textId="4EA8F243" w:rsidR="00E900FD" w:rsidRPr="004C3FAC" w:rsidRDefault="00E900FD" w:rsidP="0008126E">
            <w:pPr>
              <w:jc w:val="center"/>
              <w:rPr>
                <w:color w:val="000000"/>
                <w:sz w:val="22"/>
                <w:szCs w:val="22"/>
              </w:rPr>
            </w:pPr>
            <w:r w:rsidRPr="004C3FAC">
              <w:rPr>
                <w:color w:val="000000"/>
                <w:sz w:val="22"/>
                <w:szCs w:val="22"/>
              </w:rPr>
              <w:t>63,33</w:t>
            </w:r>
            <w:r w:rsidR="0039526B">
              <w:rPr>
                <w:color w:val="000000"/>
                <w:sz w:val="22"/>
                <w:szCs w:val="22"/>
              </w:rPr>
              <w:t> </w:t>
            </w:r>
            <w:r w:rsidRPr="004C3FAC">
              <w:rPr>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535F8CEE" w14:textId="5C8BB95E" w:rsidR="00E900FD" w:rsidRPr="004C3FAC" w:rsidRDefault="00E900FD" w:rsidP="0008126E">
            <w:pPr>
              <w:jc w:val="center"/>
              <w:rPr>
                <w:color w:val="000000"/>
                <w:sz w:val="22"/>
                <w:szCs w:val="22"/>
              </w:rPr>
            </w:pPr>
            <w:r w:rsidRPr="004C3FAC">
              <w:rPr>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13AE6EEA" w14:textId="2CC471E5" w:rsidR="00E900FD" w:rsidRPr="004C3FAC" w:rsidRDefault="00E900FD" w:rsidP="0008126E">
            <w:pPr>
              <w:jc w:val="center"/>
              <w:rPr>
                <w:color w:val="000000"/>
                <w:sz w:val="22"/>
                <w:szCs w:val="22"/>
              </w:rPr>
            </w:pPr>
            <w:r w:rsidRPr="004C3FAC">
              <w:rPr>
                <w:color w:val="000000"/>
                <w:sz w:val="22"/>
                <w:szCs w:val="22"/>
              </w:rPr>
              <w:t>1</w:t>
            </w:r>
            <w:r w:rsidR="0039526B">
              <w:rPr>
                <w:color w:val="000000"/>
                <w:sz w:val="22"/>
                <w:szCs w:val="22"/>
              </w:rPr>
              <w:t> </w:t>
            </w:r>
            <w:r w:rsidRPr="004C3FAC">
              <w:rPr>
                <w:color w:val="000000"/>
                <w:sz w:val="22"/>
                <w:szCs w:val="22"/>
              </w:rPr>
              <w:t>909,80</w:t>
            </w:r>
            <w:r w:rsidR="0039526B">
              <w:rPr>
                <w:color w:val="000000"/>
                <w:sz w:val="22"/>
                <w:szCs w:val="22"/>
              </w:rPr>
              <w:t> </w:t>
            </w:r>
            <w:r w:rsidRPr="004C3FAC">
              <w:rPr>
                <w:color w:val="000000"/>
                <w:sz w:val="22"/>
                <w:szCs w:val="22"/>
              </w:rPr>
              <w:t>€</w:t>
            </w:r>
          </w:p>
        </w:tc>
      </w:tr>
    </w:tbl>
    <w:p w14:paraId="71F18E85" w14:textId="155AB24E" w:rsidR="008E37A2" w:rsidRDefault="008E37A2" w:rsidP="008C73A7">
      <w:pPr>
        <w:autoSpaceDE w:val="0"/>
        <w:autoSpaceDN w:val="0"/>
        <w:adjustRightInd w:val="0"/>
      </w:pPr>
      <w:r>
        <w:t>Antoine :</w:t>
      </w:r>
    </w:p>
    <w:p w14:paraId="53771BE6" w14:textId="203B71AC" w:rsidR="008E37A2" w:rsidRPr="001D1601" w:rsidRDefault="008E37A2" w:rsidP="008C73A7">
      <w:pPr>
        <w:autoSpaceDE w:val="0"/>
        <w:autoSpaceDN w:val="0"/>
        <w:adjustRightInd w:val="0"/>
      </w:pPr>
      <w:r w:rsidRPr="001D1601">
        <w:t>Fixe : 10,48</w:t>
      </w:r>
      <w:r w:rsidR="003612F7">
        <w:t> €</w:t>
      </w:r>
      <w:r w:rsidRPr="001D1601">
        <w:t xml:space="preserve"> </w:t>
      </w:r>
      <w:r w:rsidR="00DF0D44" w:rsidRPr="001D1601">
        <w:t xml:space="preserve">× </w:t>
      </w:r>
      <w:r w:rsidRPr="001D1601">
        <w:t>151,66</w:t>
      </w:r>
      <w:r w:rsidR="00DF0D44" w:rsidRPr="001D1601">
        <w:t xml:space="preserve"> × </w:t>
      </w:r>
      <m:oMath>
        <m:f>
          <m:fPr>
            <m:ctrlPr>
              <w:rPr>
                <w:rFonts w:ascii="Cambria Math" w:hAnsi="Cambria Math"/>
                <w:i/>
              </w:rPr>
            </m:ctrlPr>
          </m:fPr>
          <m:num>
            <m:r>
              <w:rPr>
                <w:rFonts w:ascii="Cambria Math" w:hAnsi="Cambria Math"/>
              </w:rPr>
              <m:t>24</m:t>
            </m:r>
          </m:num>
          <m:den>
            <m:r>
              <w:rPr>
                <w:rFonts w:ascii="Cambria Math" w:hAnsi="Cambria Math"/>
              </w:rPr>
              <m:t>35</m:t>
            </m:r>
          </m:den>
        </m:f>
      </m:oMath>
    </w:p>
    <w:p w14:paraId="507C0118" w14:textId="3AC81C36" w:rsidR="008E37A2" w:rsidRDefault="008E37A2" w:rsidP="008C73A7">
      <w:pPr>
        <w:autoSpaceDE w:val="0"/>
        <w:autoSpaceDN w:val="0"/>
        <w:adjustRightInd w:val="0"/>
      </w:pPr>
      <w:r w:rsidRPr="008E37A2">
        <w:t>Contribution au temps de travail</w:t>
      </w:r>
      <w:r>
        <w:t> : l’équipe est composée de 6</w:t>
      </w:r>
      <w:r w:rsidR="00102DAE">
        <w:t> </w:t>
      </w:r>
      <w:r>
        <w:t>guides conseils</w:t>
      </w:r>
      <w:r w:rsidR="00756057">
        <w:t xml:space="preserve"> (mise en situation p</w:t>
      </w:r>
      <w:r w:rsidR="00102DAE">
        <w:t>.</w:t>
      </w:r>
      <w:r w:rsidR="003612F7">
        <w:t> 1</w:t>
      </w:r>
      <w:r w:rsidR="00756057">
        <w:t>45)</w:t>
      </w:r>
      <w:r>
        <w:t xml:space="preserve"> dont 4 à 35</w:t>
      </w:r>
      <w:r w:rsidR="00823E57">
        <w:t> </w:t>
      </w:r>
      <w:r>
        <w:t>h</w:t>
      </w:r>
      <w:r w:rsidR="003612F7">
        <w:t>eures</w:t>
      </w:r>
      <w:r>
        <w:t xml:space="preserve"> et 2 à 24</w:t>
      </w:r>
      <w:r w:rsidR="00823E57">
        <w:t> </w:t>
      </w:r>
      <w:r>
        <w:t>h</w:t>
      </w:r>
      <w:r w:rsidR="003612F7">
        <w:t>eures</w:t>
      </w:r>
      <w:r>
        <w:t>, soit 188</w:t>
      </w:r>
      <w:r w:rsidR="00823E57">
        <w:t> </w:t>
      </w:r>
      <w:r>
        <w:t>h</w:t>
      </w:r>
      <w:r w:rsidR="00823E57">
        <w:t>eures</w:t>
      </w:r>
      <w:r>
        <w:t xml:space="preserve"> hebdomadaires.</w:t>
      </w:r>
    </w:p>
    <w:p w14:paraId="6A1D7EF2" w14:textId="1FBCE3B0" w:rsidR="008E37A2" w:rsidRPr="00E91C7D" w:rsidRDefault="008E37A2" w:rsidP="008C73A7">
      <w:pPr>
        <w:autoSpaceDE w:val="0"/>
        <w:autoSpaceDN w:val="0"/>
        <w:adjustRightInd w:val="0"/>
      </w:pPr>
      <w:r w:rsidRPr="00E91C7D">
        <w:t>La contribution d’Antoine est de</w:t>
      </w:r>
      <m:oMath>
        <m:f>
          <m:fPr>
            <m:ctrlPr>
              <w:rPr>
                <w:rFonts w:ascii="Cambria Math" w:hAnsi="Cambria Math"/>
                <w:i/>
              </w:rPr>
            </m:ctrlPr>
          </m:fPr>
          <m:num>
            <m:r>
              <w:rPr>
                <w:rFonts w:ascii="Cambria Math" w:hAnsi="Cambria Math"/>
              </w:rPr>
              <m:t>24</m:t>
            </m:r>
          </m:num>
          <m:den>
            <m:r>
              <w:rPr>
                <w:rFonts w:ascii="Cambria Math" w:hAnsi="Cambria Math"/>
              </w:rPr>
              <m:t>188</m:t>
            </m:r>
          </m:den>
        </m:f>
      </m:oMath>
      <w:r w:rsidRPr="00E91C7D">
        <w:t xml:space="preserve"> soit 12,77</w:t>
      </w:r>
      <w:r w:rsidR="00094F2C" w:rsidRPr="00E91C7D">
        <w:t> </w:t>
      </w:r>
      <w:r w:rsidRPr="00E91C7D">
        <w:t>%</w:t>
      </w:r>
      <w:r w:rsidR="00094F2C" w:rsidRPr="00E91C7D">
        <w:t>.</w:t>
      </w:r>
    </w:p>
    <w:p w14:paraId="1C122590" w14:textId="0290B174" w:rsidR="008E37A2" w:rsidRDefault="008E37A2" w:rsidP="008C73A7">
      <w:pPr>
        <w:autoSpaceDE w:val="0"/>
        <w:autoSpaceDN w:val="0"/>
        <w:adjustRightInd w:val="0"/>
      </w:pPr>
      <w:r>
        <w:t>Commission sur CA = 0,20</w:t>
      </w:r>
      <w:r w:rsidR="00094F2C">
        <w:t> </w:t>
      </w:r>
      <w:r>
        <w:t>%</w:t>
      </w:r>
      <w:r w:rsidR="00094F2C">
        <w:t xml:space="preserve"> × </w:t>
      </w:r>
      <w:r>
        <w:t xml:space="preserve">280 000 </w:t>
      </w:r>
      <w:r w:rsidR="00094F2C">
        <w:t xml:space="preserve">× </w:t>
      </w:r>
      <w:r>
        <w:t>12,77</w:t>
      </w:r>
      <w:r w:rsidR="00094F2C">
        <w:t> </w:t>
      </w:r>
      <w:r>
        <w:t>% = 71,51</w:t>
      </w:r>
      <w:r w:rsidR="00094F2C">
        <w:t> </w:t>
      </w:r>
      <w:r>
        <w:t>€</w:t>
      </w:r>
    </w:p>
    <w:p w14:paraId="6E0DF963" w14:textId="77EF2A6B" w:rsidR="00756057" w:rsidRDefault="00756057" w:rsidP="008C73A7">
      <w:pPr>
        <w:autoSpaceDE w:val="0"/>
        <w:autoSpaceDN w:val="0"/>
        <w:adjustRightInd w:val="0"/>
      </w:pPr>
      <w:r>
        <w:t>Prime sur carte : 1,40</w:t>
      </w:r>
      <w:r w:rsidR="00094F2C">
        <w:t xml:space="preserve"> × </w:t>
      </w:r>
      <w:r>
        <w:t>43 = 64,5</w:t>
      </w:r>
      <w:r w:rsidR="00094F2C">
        <w:t>0 </w:t>
      </w:r>
      <w:r>
        <w:t>€</w:t>
      </w:r>
    </w:p>
    <w:p w14:paraId="0F7AAA7C" w14:textId="29EF22C7" w:rsidR="00756057" w:rsidRDefault="00756057" w:rsidP="008C73A7">
      <w:pPr>
        <w:autoSpaceDE w:val="0"/>
        <w:autoSpaceDN w:val="0"/>
        <w:adjustRightInd w:val="0"/>
      </w:pPr>
      <w:r>
        <w:t>Prime sur progression tickets : 380/6 =</w:t>
      </w:r>
      <w:r w:rsidR="003612F7">
        <w:t xml:space="preserve"> </w:t>
      </w:r>
      <w:r>
        <w:t>63,33</w:t>
      </w:r>
      <w:r w:rsidR="00094F2C">
        <w:t> </w:t>
      </w:r>
      <w:r>
        <w:t>€</w:t>
      </w:r>
    </w:p>
    <w:p w14:paraId="1374877C" w14:textId="5ABE7151" w:rsidR="008E37A2" w:rsidRDefault="00756057" w:rsidP="008C73A7">
      <w:pPr>
        <w:autoSpaceDE w:val="0"/>
        <w:autoSpaceDN w:val="0"/>
        <w:adjustRightInd w:val="0"/>
      </w:pPr>
      <w:r>
        <w:t>Prime sur NAC = 0 car l’objectif n’est pas atteint</w:t>
      </w:r>
    </w:p>
    <w:p w14:paraId="2A4CBC49" w14:textId="5AF566C5" w:rsidR="00246704" w:rsidRPr="00EC6DC2" w:rsidRDefault="008C73A7"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2. Identifiez dans le système de rémunération ce qui relève de la rémunération individuelle et ce qui relève de la rémunération collective.</w:t>
      </w:r>
    </w:p>
    <w:tbl>
      <w:tblPr>
        <w:tblStyle w:val="Grilledutableau"/>
        <w:tblW w:w="0" w:type="auto"/>
        <w:tblLook w:val="04A0" w:firstRow="1" w:lastRow="0" w:firstColumn="1" w:lastColumn="0" w:noHBand="0" w:noVBand="1"/>
      </w:tblPr>
      <w:tblGrid>
        <w:gridCol w:w="3539"/>
        <w:gridCol w:w="5515"/>
      </w:tblGrid>
      <w:tr w:rsidR="001457D8" w:rsidRPr="00297346" w14:paraId="4F61BBFD" w14:textId="77777777" w:rsidTr="00327A5F">
        <w:tc>
          <w:tcPr>
            <w:tcW w:w="3539" w:type="dxa"/>
            <w:shd w:val="clear" w:color="auto" w:fill="F4B083" w:themeFill="accent2" w:themeFillTint="99"/>
          </w:tcPr>
          <w:p w14:paraId="62FF8753" w14:textId="00FEE7F3" w:rsidR="001457D8" w:rsidRPr="00297346" w:rsidRDefault="001457D8" w:rsidP="007E23FA">
            <w:pPr>
              <w:jc w:val="center"/>
              <w:rPr>
                <w:b/>
                <w:sz w:val="22"/>
              </w:rPr>
            </w:pPr>
            <w:r w:rsidRPr="00297346">
              <w:rPr>
                <w:b/>
                <w:sz w:val="22"/>
              </w:rPr>
              <w:t>Rémunération individuelle</w:t>
            </w:r>
          </w:p>
        </w:tc>
        <w:tc>
          <w:tcPr>
            <w:tcW w:w="5515" w:type="dxa"/>
            <w:shd w:val="clear" w:color="auto" w:fill="F4B083" w:themeFill="accent2" w:themeFillTint="99"/>
          </w:tcPr>
          <w:p w14:paraId="7FF75AC2" w14:textId="5415CDEC" w:rsidR="001457D8" w:rsidRPr="00297346" w:rsidRDefault="001457D8" w:rsidP="007E23FA">
            <w:pPr>
              <w:jc w:val="center"/>
              <w:rPr>
                <w:b/>
                <w:sz w:val="22"/>
              </w:rPr>
            </w:pPr>
            <w:r w:rsidRPr="00297346">
              <w:rPr>
                <w:b/>
                <w:sz w:val="22"/>
              </w:rPr>
              <w:t>Rémunération collective</w:t>
            </w:r>
          </w:p>
        </w:tc>
      </w:tr>
      <w:tr w:rsidR="001457D8" w:rsidRPr="007E23FA" w14:paraId="77DA1584" w14:textId="77777777" w:rsidTr="00A52BE6">
        <w:tc>
          <w:tcPr>
            <w:tcW w:w="3539" w:type="dxa"/>
          </w:tcPr>
          <w:p w14:paraId="38F76229" w14:textId="02FF4710" w:rsidR="001457D8" w:rsidRPr="00A52BE6" w:rsidRDefault="001457D8" w:rsidP="00A52BE6">
            <w:pPr>
              <w:pStyle w:val="Paragraphedeliste"/>
              <w:numPr>
                <w:ilvl w:val="0"/>
                <w:numId w:val="43"/>
              </w:numPr>
              <w:rPr>
                <w:sz w:val="22"/>
              </w:rPr>
            </w:pPr>
            <w:r w:rsidRPr="00A52BE6">
              <w:rPr>
                <w:sz w:val="22"/>
              </w:rPr>
              <w:t>Fixe</w:t>
            </w:r>
          </w:p>
          <w:p w14:paraId="7375A7F5" w14:textId="08609248" w:rsidR="001457D8" w:rsidRPr="00A52BE6" w:rsidRDefault="001457D8" w:rsidP="00A52BE6">
            <w:pPr>
              <w:pStyle w:val="Paragraphedeliste"/>
              <w:numPr>
                <w:ilvl w:val="0"/>
                <w:numId w:val="43"/>
              </w:numPr>
              <w:rPr>
                <w:sz w:val="22"/>
              </w:rPr>
            </w:pPr>
            <w:r w:rsidRPr="00A52BE6">
              <w:rPr>
                <w:sz w:val="22"/>
              </w:rPr>
              <w:t>Prime sur carte de fidélité</w:t>
            </w:r>
          </w:p>
        </w:tc>
        <w:tc>
          <w:tcPr>
            <w:tcW w:w="5515" w:type="dxa"/>
          </w:tcPr>
          <w:p w14:paraId="1A901FF4" w14:textId="77777777" w:rsidR="001457D8" w:rsidRPr="00A52BE6" w:rsidRDefault="001457D8" w:rsidP="00A52BE6">
            <w:pPr>
              <w:pStyle w:val="Paragraphedeliste"/>
              <w:numPr>
                <w:ilvl w:val="0"/>
                <w:numId w:val="43"/>
              </w:numPr>
              <w:rPr>
                <w:sz w:val="22"/>
              </w:rPr>
            </w:pPr>
            <w:r w:rsidRPr="00A52BE6">
              <w:rPr>
                <w:sz w:val="22"/>
              </w:rPr>
              <w:t>Commission sur CA</w:t>
            </w:r>
          </w:p>
          <w:p w14:paraId="02B4741D" w14:textId="77777777" w:rsidR="001457D8" w:rsidRPr="00A52BE6" w:rsidRDefault="001457D8" w:rsidP="00A52BE6">
            <w:pPr>
              <w:pStyle w:val="Paragraphedeliste"/>
              <w:numPr>
                <w:ilvl w:val="0"/>
                <w:numId w:val="43"/>
              </w:numPr>
              <w:rPr>
                <w:sz w:val="22"/>
              </w:rPr>
            </w:pPr>
            <w:r w:rsidRPr="00A52BE6">
              <w:rPr>
                <w:sz w:val="22"/>
              </w:rPr>
              <w:t>Prime sur progression du nombre de tickets</w:t>
            </w:r>
          </w:p>
          <w:p w14:paraId="03B9540C" w14:textId="1FB1DAB9" w:rsidR="001457D8" w:rsidRPr="00A52BE6" w:rsidRDefault="001457D8" w:rsidP="00A52BE6">
            <w:pPr>
              <w:pStyle w:val="Paragraphedeliste"/>
              <w:numPr>
                <w:ilvl w:val="0"/>
                <w:numId w:val="43"/>
              </w:numPr>
              <w:rPr>
                <w:sz w:val="22"/>
              </w:rPr>
            </w:pPr>
            <w:r w:rsidRPr="00A52BE6">
              <w:rPr>
                <w:sz w:val="22"/>
              </w:rPr>
              <w:t>Prime sur NAC</w:t>
            </w:r>
          </w:p>
        </w:tc>
      </w:tr>
    </w:tbl>
    <w:p w14:paraId="77302BB8" w14:textId="014C4E7D" w:rsidR="008769ED" w:rsidRPr="00EC6DC2" w:rsidRDefault="008C73A7"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3. Rédigez un document à l’attention des guides conseil expliquant en quoi le système de rémunération répond aux objectifs de l’enseigne.</w:t>
      </w:r>
    </w:p>
    <w:p w14:paraId="3A2C5BF7" w14:textId="2B88CFAF" w:rsidR="008769ED" w:rsidRPr="008C73A7" w:rsidRDefault="008769ED" w:rsidP="00975A21">
      <w:pPr>
        <w:pStyle w:val="Paragraphedeliste"/>
        <w:ind w:left="0"/>
        <w:jc w:val="both"/>
        <w:rPr>
          <w:i/>
        </w:rPr>
      </w:pPr>
      <w:r w:rsidRPr="008769ED">
        <w:rPr>
          <w:i/>
        </w:rPr>
        <w:t>Le guide devra faire apparaître les objectifs de l’enseigne et les relier aux éléments du nouveau système de rémunération mis en place.</w:t>
      </w:r>
    </w:p>
    <w:tbl>
      <w:tblPr>
        <w:tblStyle w:val="Grilledutableau"/>
        <w:tblW w:w="0" w:type="auto"/>
        <w:tblLook w:val="04A0" w:firstRow="1" w:lastRow="0" w:firstColumn="1" w:lastColumn="0" w:noHBand="0" w:noVBand="1"/>
      </w:tblPr>
      <w:tblGrid>
        <w:gridCol w:w="3964"/>
        <w:gridCol w:w="5954"/>
      </w:tblGrid>
      <w:tr w:rsidR="001457D8" w:rsidRPr="00822433" w14:paraId="0F5B7F45" w14:textId="77777777" w:rsidTr="00903298">
        <w:tc>
          <w:tcPr>
            <w:tcW w:w="3964" w:type="dxa"/>
            <w:shd w:val="clear" w:color="auto" w:fill="BDD6EE" w:themeFill="accent5" w:themeFillTint="66"/>
          </w:tcPr>
          <w:p w14:paraId="5DD519E1" w14:textId="77777777" w:rsidR="001457D8" w:rsidRPr="00822433" w:rsidRDefault="001457D8" w:rsidP="008769ED">
            <w:pPr>
              <w:spacing w:line="260" w:lineRule="exact"/>
              <w:jc w:val="center"/>
              <w:rPr>
                <w:b/>
                <w:sz w:val="22"/>
              </w:rPr>
            </w:pPr>
            <w:r w:rsidRPr="00822433">
              <w:rPr>
                <w:b/>
                <w:sz w:val="22"/>
              </w:rPr>
              <w:t>Les objectifs de l’enseigne</w:t>
            </w:r>
          </w:p>
        </w:tc>
        <w:tc>
          <w:tcPr>
            <w:tcW w:w="5954" w:type="dxa"/>
            <w:shd w:val="clear" w:color="auto" w:fill="BDD6EE" w:themeFill="accent5" w:themeFillTint="66"/>
          </w:tcPr>
          <w:p w14:paraId="534EC153" w14:textId="77777777" w:rsidR="001457D8" w:rsidRPr="00822433" w:rsidRDefault="001457D8" w:rsidP="008769ED">
            <w:pPr>
              <w:spacing w:line="260" w:lineRule="exact"/>
              <w:jc w:val="center"/>
              <w:rPr>
                <w:b/>
                <w:sz w:val="22"/>
              </w:rPr>
            </w:pPr>
            <w:r w:rsidRPr="00822433">
              <w:rPr>
                <w:b/>
                <w:sz w:val="22"/>
              </w:rPr>
              <w:t>Les éléments du système de rémunération</w:t>
            </w:r>
          </w:p>
        </w:tc>
      </w:tr>
      <w:tr w:rsidR="001457D8" w:rsidRPr="00822433" w14:paraId="035C3043" w14:textId="77777777" w:rsidTr="00903298">
        <w:tc>
          <w:tcPr>
            <w:tcW w:w="3964" w:type="dxa"/>
          </w:tcPr>
          <w:p w14:paraId="442E460B" w14:textId="77777777" w:rsidR="001457D8" w:rsidRPr="00822433" w:rsidRDefault="001457D8" w:rsidP="00E87A19">
            <w:pPr>
              <w:spacing w:line="260" w:lineRule="exact"/>
              <w:rPr>
                <w:sz w:val="22"/>
              </w:rPr>
            </w:pPr>
            <w:r w:rsidRPr="00822433">
              <w:rPr>
                <w:sz w:val="22"/>
              </w:rPr>
              <w:t>Valoriser la compétence</w:t>
            </w:r>
          </w:p>
        </w:tc>
        <w:tc>
          <w:tcPr>
            <w:tcW w:w="5954" w:type="dxa"/>
          </w:tcPr>
          <w:p w14:paraId="3E41F4E1" w14:textId="77777777" w:rsidR="001457D8" w:rsidRPr="00822433" w:rsidRDefault="001457D8" w:rsidP="00E87A19">
            <w:pPr>
              <w:spacing w:line="260" w:lineRule="exact"/>
              <w:rPr>
                <w:sz w:val="22"/>
              </w:rPr>
            </w:pPr>
            <w:r w:rsidRPr="00822433">
              <w:rPr>
                <w:sz w:val="22"/>
              </w:rPr>
              <w:t>Fixe tenant compte de la formation et de l’ancienneté</w:t>
            </w:r>
          </w:p>
        </w:tc>
      </w:tr>
      <w:tr w:rsidR="001457D8" w:rsidRPr="00822433" w14:paraId="1FA7A919" w14:textId="77777777" w:rsidTr="00903298">
        <w:tc>
          <w:tcPr>
            <w:tcW w:w="3964" w:type="dxa"/>
          </w:tcPr>
          <w:p w14:paraId="02B429A0" w14:textId="77777777" w:rsidR="001457D8" w:rsidRPr="00822433" w:rsidRDefault="001457D8" w:rsidP="00E87A19">
            <w:pPr>
              <w:spacing w:line="260" w:lineRule="exact"/>
              <w:rPr>
                <w:sz w:val="22"/>
              </w:rPr>
            </w:pPr>
            <w:r w:rsidRPr="00822433">
              <w:rPr>
                <w:sz w:val="22"/>
              </w:rPr>
              <w:t>Valoriser la performance</w:t>
            </w:r>
          </w:p>
        </w:tc>
        <w:tc>
          <w:tcPr>
            <w:tcW w:w="5954" w:type="dxa"/>
          </w:tcPr>
          <w:p w14:paraId="54AD83D7" w14:textId="77777777" w:rsidR="001457D8" w:rsidRPr="00822433" w:rsidRDefault="001457D8" w:rsidP="00E87A19">
            <w:pPr>
              <w:spacing w:line="260" w:lineRule="exact"/>
              <w:rPr>
                <w:sz w:val="22"/>
              </w:rPr>
            </w:pPr>
            <w:r w:rsidRPr="00822433">
              <w:rPr>
                <w:sz w:val="22"/>
              </w:rPr>
              <w:t>Commission</w:t>
            </w:r>
          </w:p>
        </w:tc>
      </w:tr>
      <w:tr w:rsidR="001457D8" w:rsidRPr="00822433" w14:paraId="4CF03551" w14:textId="77777777" w:rsidTr="00903298">
        <w:tc>
          <w:tcPr>
            <w:tcW w:w="3964" w:type="dxa"/>
          </w:tcPr>
          <w:p w14:paraId="7E0EF454" w14:textId="77777777" w:rsidR="001457D8" w:rsidRPr="00822433" w:rsidRDefault="001457D8" w:rsidP="00E87A19">
            <w:pPr>
              <w:spacing w:line="260" w:lineRule="exact"/>
              <w:rPr>
                <w:sz w:val="22"/>
              </w:rPr>
            </w:pPr>
            <w:r w:rsidRPr="00822433">
              <w:rPr>
                <w:sz w:val="22"/>
              </w:rPr>
              <w:t>Orienter l’activité des guides conseil</w:t>
            </w:r>
          </w:p>
        </w:tc>
        <w:tc>
          <w:tcPr>
            <w:tcW w:w="5954" w:type="dxa"/>
          </w:tcPr>
          <w:p w14:paraId="1EC028F6" w14:textId="77777777" w:rsidR="001457D8" w:rsidRPr="00822433" w:rsidRDefault="001457D8" w:rsidP="00E87A19">
            <w:pPr>
              <w:spacing w:line="260" w:lineRule="exact"/>
              <w:rPr>
                <w:sz w:val="22"/>
              </w:rPr>
            </w:pPr>
            <w:r w:rsidRPr="00822433">
              <w:rPr>
                <w:sz w:val="22"/>
              </w:rPr>
              <w:t>Primes sur objectifs</w:t>
            </w:r>
          </w:p>
        </w:tc>
      </w:tr>
      <w:tr w:rsidR="001457D8" w:rsidRPr="00822433" w14:paraId="699584DE" w14:textId="77777777" w:rsidTr="00903298">
        <w:tc>
          <w:tcPr>
            <w:tcW w:w="3964" w:type="dxa"/>
          </w:tcPr>
          <w:p w14:paraId="363A36FF" w14:textId="77777777" w:rsidR="001457D8" w:rsidRPr="00822433" w:rsidRDefault="001457D8" w:rsidP="00E87A19">
            <w:pPr>
              <w:spacing w:line="260" w:lineRule="exact"/>
              <w:rPr>
                <w:sz w:val="22"/>
              </w:rPr>
            </w:pPr>
            <w:r w:rsidRPr="00822433">
              <w:rPr>
                <w:sz w:val="22"/>
              </w:rPr>
              <w:t>Maintenir la qualité de la relation client</w:t>
            </w:r>
          </w:p>
        </w:tc>
        <w:tc>
          <w:tcPr>
            <w:tcW w:w="5954" w:type="dxa"/>
          </w:tcPr>
          <w:p w14:paraId="725CB4EB" w14:textId="5FF2884B" w:rsidR="001457D8" w:rsidRPr="00822433" w:rsidRDefault="001457D8" w:rsidP="00E87A19">
            <w:pPr>
              <w:spacing w:line="260" w:lineRule="exact"/>
              <w:rPr>
                <w:sz w:val="22"/>
              </w:rPr>
            </w:pPr>
            <w:r w:rsidRPr="00822433">
              <w:rPr>
                <w:sz w:val="22"/>
              </w:rPr>
              <w:t>Les primes collectives sont favorisées</w:t>
            </w:r>
            <w:r w:rsidR="008C1CD8">
              <w:rPr>
                <w:sz w:val="22"/>
              </w:rPr>
              <w:t xml:space="preserve"> par rapport aux </w:t>
            </w:r>
            <w:r w:rsidRPr="00822433">
              <w:rPr>
                <w:sz w:val="22"/>
              </w:rPr>
              <w:t>primes individuelles.</w:t>
            </w:r>
          </w:p>
        </w:tc>
      </w:tr>
      <w:tr w:rsidR="001457D8" w:rsidRPr="00822433" w14:paraId="7E7A3008" w14:textId="77777777" w:rsidTr="00903298">
        <w:tc>
          <w:tcPr>
            <w:tcW w:w="3964" w:type="dxa"/>
          </w:tcPr>
          <w:p w14:paraId="28172F43" w14:textId="77777777" w:rsidR="001457D8" w:rsidRPr="00822433" w:rsidRDefault="001457D8" w:rsidP="00E87A19">
            <w:pPr>
              <w:spacing w:line="260" w:lineRule="exact"/>
              <w:rPr>
                <w:sz w:val="22"/>
              </w:rPr>
            </w:pPr>
            <w:r w:rsidRPr="00822433">
              <w:rPr>
                <w:sz w:val="22"/>
              </w:rPr>
              <w:t>Favoriser le travail en équipe</w:t>
            </w:r>
          </w:p>
        </w:tc>
        <w:tc>
          <w:tcPr>
            <w:tcW w:w="5954" w:type="dxa"/>
          </w:tcPr>
          <w:p w14:paraId="1C7CE56C" w14:textId="77777777" w:rsidR="001457D8" w:rsidRPr="00822433" w:rsidRDefault="001457D8" w:rsidP="00E87A19">
            <w:pPr>
              <w:spacing w:line="260" w:lineRule="exact"/>
              <w:rPr>
                <w:sz w:val="22"/>
              </w:rPr>
            </w:pPr>
            <w:r w:rsidRPr="00822433">
              <w:rPr>
                <w:sz w:val="22"/>
              </w:rPr>
              <w:t>Primes collectives (progression du nombre de tickets, NAC)</w:t>
            </w:r>
          </w:p>
        </w:tc>
      </w:tr>
      <w:tr w:rsidR="001457D8" w:rsidRPr="00822433" w14:paraId="53A63ACD" w14:textId="77777777" w:rsidTr="00903298">
        <w:tc>
          <w:tcPr>
            <w:tcW w:w="3964" w:type="dxa"/>
          </w:tcPr>
          <w:p w14:paraId="30918DE8" w14:textId="77777777" w:rsidR="001457D8" w:rsidRPr="00822433" w:rsidRDefault="001457D8" w:rsidP="00E87A19">
            <w:pPr>
              <w:spacing w:line="260" w:lineRule="exact"/>
              <w:rPr>
                <w:sz w:val="22"/>
              </w:rPr>
            </w:pPr>
            <w:r w:rsidRPr="00822433">
              <w:rPr>
                <w:sz w:val="22"/>
              </w:rPr>
              <w:t>Augmenter le montant des rémunérations</w:t>
            </w:r>
          </w:p>
        </w:tc>
        <w:tc>
          <w:tcPr>
            <w:tcW w:w="5954" w:type="dxa"/>
          </w:tcPr>
          <w:p w14:paraId="5AFDBF71" w14:textId="77777777" w:rsidR="001457D8" w:rsidRPr="00822433" w:rsidRDefault="001457D8" w:rsidP="00E87A19">
            <w:pPr>
              <w:spacing w:line="260" w:lineRule="exact"/>
              <w:rPr>
                <w:sz w:val="22"/>
              </w:rPr>
            </w:pPr>
            <w:r w:rsidRPr="00822433">
              <w:rPr>
                <w:sz w:val="22"/>
              </w:rPr>
              <w:t>Rémunération des missions transversales</w:t>
            </w:r>
          </w:p>
        </w:tc>
      </w:tr>
    </w:tbl>
    <w:p w14:paraId="0A2638BA" w14:textId="4D24F290" w:rsidR="006769C2" w:rsidRPr="00B273C0" w:rsidRDefault="004E55EB" w:rsidP="00B273C0">
      <w:pPr>
        <w:pStyle w:val="05MissionTitre"/>
        <w:rPr>
          <w:rFonts w:ascii="Times New Roman" w:hAnsi="Times New Roman" w:cs="Times New Roman"/>
          <w:b/>
          <w:color w:val="auto"/>
        </w:rPr>
      </w:pPr>
      <w:r w:rsidRPr="00B273C0">
        <w:rPr>
          <w:rFonts w:ascii="Times New Roman" w:hAnsi="Times New Roman" w:cs="Times New Roman"/>
          <w:b/>
          <w:color w:val="FF0000"/>
        </w:rPr>
        <w:lastRenderedPageBreak/>
        <w:t xml:space="preserve">Mission 2 </w:t>
      </w:r>
      <w:r w:rsidR="0074555B" w:rsidRPr="00B273C0">
        <w:rPr>
          <w:rFonts w:ascii="Times New Roman" w:hAnsi="Times New Roman" w:cs="Times New Roman"/>
          <w:b/>
          <w:color w:val="auto"/>
        </w:rPr>
        <w:t>Vérifier la conformité de la rémunération avec la législation</w:t>
      </w:r>
    </w:p>
    <w:p w14:paraId="4319DA1D" w14:textId="6315B895" w:rsidR="001457D8" w:rsidRPr="00EC6DC2" w:rsidRDefault="001457D8"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 xml:space="preserve">4. </w:t>
      </w:r>
      <w:r w:rsidR="00644864" w:rsidRPr="00EC6DC2">
        <w:rPr>
          <w:rFonts w:ascii="Times New Roman" w:eastAsiaTheme="minorHAnsi" w:hAnsi="Times New Roman" w:cs="Times New Roman"/>
          <w:sz w:val="24"/>
          <w:lang w:eastAsia="en-US"/>
        </w:rPr>
        <w:t>Concevez un diaporama pour présenter les principales contraintes légales en matière de rémunération.</w:t>
      </w:r>
    </w:p>
    <w:p w14:paraId="270E1546" w14:textId="2954A7E1" w:rsidR="001F6EF7" w:rsidRPr="00CE1A69" w:rsidRDefault="001F6EF7" w:rsidP="00017B4D">
      <w:pPr>
        <w:spacing w:line="260" w:lineRule="exact"/>
        <w:jc w:val="both"/>
        <w:rPr>
          <w:i/>
        </w:rPr>
      </w:pPr>
      <w:r w:rsidRPr="00CE1A69">
        <w:rPr>
          <w:i/>
        </w:rPr>
        <w:t xml:space="preserve">Pour le corrigé, télécharger le </w:t>
      </w:r>
      <w:r w:rsidR="0053158D" w:rsidRPr="00CE1A69">
        <w:rPr>
          <w:i/>
        </w:rPr>
        <w:t xml:space="preserve">fichier </w:t>
      </w:r>
      <w:r w:rsidRPr="00CE1A69">
        <w:rPr>
          <w:i/>
        </w:rPr>
        <w:t xml:space="preserve">PowerPoint </w:t>
      </w:r>
      <w:r w:rsidR="003B1363" w:rsidRPr="003B1363">
        <w:rPr>
          <w:i/>
        </w:rPr>
        <w:t>GP_</w:t>
      </w:r>
      <w:r w:rsidR="006218B4">
        <w:rPr>
          <w:i/>
        </w:rPr>
        <w:t>MCO</w:t>
      </w:r>
      <w:r w:rsidR="003B1363" w:rsidRPr="003B1363">
        <w:rPr>
          <w:i/>
        </w:rPr>
        <w:t>_BLOC4_CH14_Q4</w:t>
      </w:r>
      <w:r w:rsidR="0053158D" w:rsidRPr="00CE1A69">
        <w:rPr>
          <w:i/>
        </w:rPr>
        <w:t xml:space="preserve"> </w:t>
      </w:r>
      <w:r w:rsidRPr="00CE1A69">
        <w:rPr>
          <w:i/>
        </w:rPr>
        <w:t>disponible sur le site des éditions Foucher.</w:t>
      </w:r>
    </w:p>
    <w:p w14:paraId="38DA0531" w14:textId="43121074" w:rsidR="001457D8" w:rsidRDefault="001457D8" w:rsidP="00017B4D">
      <w:pPr>
        <w:spacing w:line="260" w:lineRule="exact"/>
        <w:jc w:val="both"/>
      </w:pPr>
      <w:r>
        <w:t>La rémunération doit respecter la loi (le droit social), la convention collective applicable dans l’entreprise (commerce de détail non alimentaire), les accords d’entreprise.</w:t>
      </w:r>
    </w:p>
    <w:p w14:paraId="6E4AB870" w14:textId="4CD12C8F" w:rsidR="001457D8" w:rsidRDefault="001457D8" w:rsidP="00017B4D">
      <w:pPr>
        <w:spacing w:line="260" w:lineRule="exact"/>
        <w:jc w:val="both"/>
      </w:pPr>
      <w:r>
        <w:t xml:space="preserve">Les entreprises ont pour obligation de </w:t>
      </w:r>
      <w:r w:rsidRPr="00E17FBD">
        <w:t>remédier aux inégalités constatées entre les hommes et les femmes en matière d</w:t>
      </w:r>
      <w:r w:rsidR="00FD717C">
        <w:t>’</w:t>
      </w:r>
      <w:r w:rsidRPr="00E17FBD">
        <w:t>écarts de rémunération et aux inégalités d</w:t>
      </w:r>
      <w:r w:rsidR="00FD717C">
        <w:t>’</w:t>
      </w:r>
      <w:r w:rsidRPr="00E17FBD">
        <w:t>une façon générale en matière de conditions de travail et d</w:t>
      </w:r>
      <w:r w:rsidR="00FD717C">
        <w:t>’</w:t>
      </w:r>
      <w:r w:rsidRPr="00E17FBD">
        <w:t>emploi</w:t>
      </w:r>
      <w:r>
        <w:t>.</w:t>
      </w:r>
    </w:p>
    <w:p w14:paraId="10FD374C" w14:textId="53571660" w:rsidR="001457D8" w:rsidRDefault="001457D8" w:rsidP="00017B4D">
      <w:pPr>
        <w:spacing w:line="260" w:lineRule="exact"/>
        <w:jc w:val="both"/>
      </w:pPr>
      <w:r>
        <w:t>La part fixe se calcule en fonction du niveau défini par la classification de la convention collective, elle prend en compte la compétence du salarié, son ancienneté.</w:t>
      </w:r>
    </w:p>
    <w:p w14:paraId="5D3F2843" w14:textId="6B7EB093" w:rsidR="001457D8" w:rsidRPr="00EC6DC2" w:rsidRDefault="001457D8"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 xml:space="preserve">5. </w:t>
      </w:r>
      <w:r w:rsidR="00576A54" w:rsidRPr="00EC6DC2">
        <w:rPr>
          <w:rFonts w:ascii="Times New Roman" w:eastAsiaTheme="minorHAnsi" w:hAnsi="Times New Roman" w:cs="Times New Roman"/>
          <w:sz w:val="24"/>
          <w:lang w:eastAsia="en-US"/>
        </w:rPr>
        <w:t>Ajoutez des diapositives pour expliquer l’évolution en matière de hiérarchie des normes.</w:t>
      </w:r>
    </w:p>
    <w:p w14:paraId="22E857B5" w14:textId="1C27EF6B" w:rsidR="006769C2" w:rsidRDefault="006769C2" w:rsidP="00EB6BC2">
      <w:pPr>
        <w:spacing w:line="260" w:lineRule="exact"/>
        <w:jc w:val="both"/>
      </w:pPr>
      <w:r>
        <w:t xml:space="preserve">La hiérarchie des normes avant la loi </w:t>
      </w:r>
      <w:r>
        <w:rPr>
          <w:noProof/>
          <w:color w:val="000000" w:themeColor="text1"/>
        </w:rPr>
        <w:t>El Khomri</w:t>
      </w:r>
      <w:r>
        <w:t xml:space="preserve"> était la suivante</w:t>
      </w:r>
      <w:r w:rsidR="00EB6BC2">
        <w:t> : C</w:t>
      </w:r>
      <w:r>
        <w:t>onstitution/convention internationale/lois/règlements/conventions et accords collectifs/règlement intérieur/contrat de travail.</w:t>
      </w:r>
    </w:p>
    <w:p w14:paraId="5A176FFC" w14:textId="43189B1C" w:rsidR="006769C2" w:rsidRDefault="006769C2" w:rsidP="00EB6BC2">
      <w:pPr>
        <w:jc w:val="both"/>
      </w:pPr>
      <w:r>
        <w:t>La loi fixait des règles générales qui garantissaient des droits minimaux aux salariés.</w:t>
      </w:r>
    </w:p>
    <w:p w14:paraId="1015F65E" w14:textId="5EE977CF" w:rsidR="006769C2" w:rsidRDefault="006769C2" w:rsidP="00EB6BC2">
      <w:pPr>
        <w:jc w:val="both"/>
      </w:pPr>
      <w:r>
        <w:t>La convention collective pouvait fixer des règles différentes à condition qu’elles soient plus favorables aux salariés.</w:t>
      </w:r>
    </w:p>
    <w:p w14:paraId="77DF4555" w14:textId="6AB32565" w:rsidR="006769C2" w:rsidRDefault="006769C2" w:rsidP="00EB6BC2">
      <w:pPr>
        <w:jc w:val="both"/>
      </w:pPr>
      <w:r>
        <w:t>De même, l’accord d’entreprise pouvait lui aussi fixer des règles différentes, si et uniquement si elles amélioraient la protection du salarié. En cas de conflits entre les différents textes (normes)</w:t>
      </w:r>
      <w:r w:rsidR="00502B43">
        <w:t>,</w:t>
      </w:r>
      <w:r>
        <w:t xml:space="preserve"> c’est la norme la plus favorable qui l’emportait.</w:t>
      </w:r>
    </w:p>
    <w:p w14:paraId="79499EF0" w14:textId="0DDA6145" w:rsidR="001457D8" w:rsidRDefault="006769C2" w:rsidP="00EB6BC2">
      <w:pPr>
        <w:jc w:val="both"/>
      </w:pPr>
      <w:r>
        <w:t>Depuis la loi travail (El Khomri) et les ordonnances Macron, l’entreprise devient le lieu privilégié de la négociation collective où s’élaborent les règles régissant les rapports entre les salariés et l’employeur. La convention de branche peut prévoir des règles différentes de la loi y compris si ces règles sont moins favorables aux salariés. De même</w:t>
      </w:r>
      <w:r w:rsidR="00FC4D92">
        <w:t>,</w:t>
      </w:r>
      <w:r>
        <w:t xml:space="preserve"> l’accord d’entreprise peut prévoir des règles moins favorables que celles de l’accord de branche.</w:t>
      </w:r>
    </w:p>
    <w:p w14:paraId="6AE259A9" w14:textId="012960B6" w:rsidR="00411680" w:rsidRPr="00382A3E" w:rsidRDefault="00411680" w:rsidP="00382A3E">
      <w:pPr>
        <w:pStyle w:val="05MissionTitre"/>
        <w:rPr>
          <w:rFonts w:ascii="Times New Roman" w:hAnsi="Times New Roman" w:cs="Times New Roman"/>
          <w:b/>
          <w:color w:val="auto"/>
        </w:rPr>
      </w:pPr>
      <w:r w:rsidRPr="00382A3E">
        <w:rPr>
          <w:rFonts w:ascii="Times New Roman" w:hAnsi="Times New Roman" w:cs="Times New Roman"/>
          <w:b/>
          <w:color w:val="FF0000"/>
        </w:rPr>
        <w:t xml:space="preserve">Mission </w:t>
      </w:r>
      <w:r w:rsidR="004E55EB" w:rsidRPr="00382A3E">
        <w:rPr>
          <w:rFonts w:ascii="Times New Roman" w:hAnsi="Times New Roman" w:cs="Times New Roman"/>
          <w:b/>
          <w:color w:val="FF0000"/>
        </w:rPr>
        <w:t xml:space="preserve">3 </w:t>
      </w:r>
      <w:r w:rsidR="005F5B48" w:rsidRPr="00382A3E">
        <w:rPr>
          <w:rFonts w:ascii="Times New Roman" w:hAnsi="Times New Roman" w:cs="Times New Roman"/>
          <w:b/>
          <w:color w:val="auto"/>
        </w:rPr>
        <w:t>Calculer le coût de la rémunération</w:t>
      </w:r>
    </w:p>
    <w:p w14:paraId="08968FE0" w14:textId="79B4F00D" w:rsidR="00950B06" w:rsidRPr="00EC6DC2" w:rsidRDefault="005F5B48"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 xml:space="preserve">6. </w:t>
      </w:r>
      <w:r w:rsidR="00F15EA5" w:rsidRPr="00EC6DC2">
        <w:rPr>
          <w:rFonts w:ascii="Times New Roman" w:eastAsiaTheme="minorHAnsi" w:hAnsi="Times New Roman" w:cs="Times New Roman"/>
          <w:sz w:val="24"/>
          <w:lang w:eastAsia="en-US"/>
        </w:rPr>
        <w:t>Concevez un diaporama présentant la structure d’un bulletin de salaire, ainsi que les étapes de calcul permettant de calculer le salaire net à partir du salaire brut.</w:t>
      </w:r>
    </w:p>
    <w:p w14:paraId="0C42A7DA" w14:textId="07323641" w:rsidR="00BE036A" w:rsidRPr="00BE036A" w:rsidRDefault="00BE036A" w:rsidP="00BE036A">
      <w:pPr>
        <w:spacing w:line="260" w:lineRule="exact"/>
        <w:jc w:val="both"/>
        <w:rPr>
          <w:rStyle w:val="normaltextrun"/>
          <w:i/>
        </w:rPr>
      </w:pPr>
      <w:r w:rsidRPr="00CE1A69">
        <w:rPr>
          <w:i/>
        </w:rPr>
        <w:t xml:space="preserve">Pour le corrigé, télécharger le fichier PowerPoint </w:t>
      </w:r>
      <w:r w:rsidRPr="003B1363">
        <w:rPr>
          <w:i/>
        </w:rPr>
        <w:t>GP_</w:t>
      </w:r>
      <w:r w:rsidR="006218B4">
        <w:rPr>
          <w:i/>
        </w:rPr>
        <w:t>MCO</w:t>
      </w:r>
      <w:bookmarkStart w:id="0" w:name="_GoBack"/>
      <w:bookmarkEnd w:id="0"/>
      <w:r w:rsidRPr="003B1363">
        <w:rPr>
          <w:i/>
        </w:rPr>
        <w:t>_BLOC4_CH14_Q</w:t>
      </w:r>
      <w:r>
        <w:rPr>
          <w:i/>
        </w:rPr>
        <w:t>6</w:t>
      </w:r>
      <w:r w:rsidRPr="00CE1A69">
        <w:rPr>
          <w:i/>
        </w:rPr>
        <w:t xml:space="preserve"> disponible sur le site des éditions Foucher.</w:t>
      </w:r>
    </w:p>
    <w:p w14:paraId="66AE8A82" w14:textId="34E33A5C" w:rsidR="00337083" w:rsidRPr="00F61947" w:rsidRDefault="00337083" w:rsidP="00337083">
      <w:pPr>
        <w:pStyle w:val="paragraph"/>
        <w:spacing w:before="0" w:beforeAutospacing="0" w:after="0" w:afterAutospacing="0" w:line="260" w:lineRule="atLeast"/>
        <w:textAlignment w:val="baseline"/>
        <w:rPr>
          <w:rStyle w:val="normaltextrun"/>
          <w:b/>
        </w:rPr>
      </w:pPr>
      <w:r w:rsidRPr="00F61947">
        <w:rPr>
          <w:rStyle w:val="normaltextrun"/>
          <w:b/>
        </w:rPr>
        <w:t>Étapes de calcul</w:t>
      </w:r>
      <w:r w:rsidR="00F61947">
        <w:rPr>
          <w:rStyle w:val="normaltextrun"/>
          <w:b/>
        </w:rPr>
        <w:t> :</w:t>
      </w:r>
    </w:p>
    <w:p w14:paraId="510490EA" w14:textId="645079C0" w:rsidR="00337083" w:rsidRDefault="00337083" w:rsidP="00F61947">
      <w:pPr>
        <w:pStyle w:val="paragraph"/>
        <w:numPr>
          <w:ilvl w:val="0"/>
          <w:numId w:val="44"/>
        </w:numPr>
        <w:spacing w:before="0" w:beforeAutospacing="0" w:after="0" w:afterAutospacing="0" w:line="260" w:lineRule="atLeast"/>
        <w:jc w:val="both"/>
        <w:textAlignment w:val="baseline"/>
        <w:rPr>
          <w:rStyle w:val="eop"/>
        </w:rPr>
      </w:pPr>
      <w:r>
        <w:rPr>
          <w:rStyle w:val="normaltextrun"/>
        </w:rPr>
        <w:t>Salaire de base = Nombre d’heures</w:t>
      </w:r>
      <w:r w:rsidR="00AB0C44">
        <w:rPr>
          <w:rStyle w:val="normaltextrun"/>
        </w:rPr>
        <w:t xml:space="preserve"> ×</w:t>
      </w:r>
      <w:r>
        <w:rPr>
          <w:rStyle w:val="normaltextrun"/>
        </w:rPr>
        <w:t xml:space="preserve"> </w:t>
      </w:r>
      <w:r w:rsidR="00AB0C44">
        <w:rPr>
          <w:rStyle w:val="normaltextrun"/>
        </w:rPr>
        <w:t>T</w:t>
      </w:r>
      <w:r>
        <w:rPr>
          <w:rStyle w:val="normaltextrun"/>
        </w:rPr>
        <w:t>aux horaire</w:t>
      </w:r>
    </w:p>
    <w:p w14:paraId="1A069F2D" w14:textId="77777777" w:rsidR="00AB0C44" w:rsidRDefault="00337083" w:rsidP="00F61947">
      <w:pPr>
        <w:pStyle w:val="paragraph"/>
        <w:numPr>
          <w:ilvl w:val="0"/>
          <w:numId w:val="44"/>
        </w:numPr>
        <w:spacing w:before="0" w:beforeAutospacing="0" w:after="0" w:afterAutospacing="0" w:line="260" w:lineRule="atLeast"/>
        <w:jc w:val="both"/>
        <w:textAlignment w:val="baseline"/>
        <w:rPr>
          <w:rStyle w:val="normaltextrun"/>
        </w:rPr>
      </w:pPr>
      <w:r>
        <w:rPr>
          <w:rStyle w:val="normaltextrun"/>
        </w:rPr>
        <w:t>Salaire brut</w:t>
      </w:r>
      <w:r>
        <w:rPr>
          <w:rStyle w:val="eop"/>
        </w:rPr>
        <w:t> </w:t>
      </w:r>
      <w:r>
        <w:t xml:space="preserve">= </w:t>
      </w:r>
      <w:r>
        <w:rPr>
          <w:rStyle w:val="normaltextrun"/>
        </w:rPr>
        <w:t>Salaire de base +</w:t>
      </w:r>
      <w:r w:rsidR="00AB0C44">
        <w:rPr>
          <w:rStyle w:val="normaltextrun"/>
        </w:rPr>
        <w:t xml:space="preserve"> M</w:t>
      </w:r>
      <w:r>
        <w:rPr>
          <w:rStyle w:val="normaltextrun"/>
        </w:rPr>
        <w:t>ajorations (heures supplémentaires, primes, commissions…)</w:t>
      </w:r>
    </w:p>
    <w:p w14:paraId="37384C3B" w14:textId="504F6C63" w:rsidR="00337083" w:rsidRDefault="00337083" w:rsidP="00AB0C44">
      <w:pPr>
        <w:pStyle w:val="paragraph"/>
        <w:spacing w:before="0" w:beforeAutospacing="0" w:after="0" w:afterAutospacing="0" w:line="260" w:lineRule="atLeast"/>
        <w:ind w:left="720"/>
        <w:jc w:val="both"/>
        <w:textAlignment w:val="baseline"/>
      </w:pPr>
      <w:r>
        <w:rPr>
          <w:rStyle w:val="normaltextrun"/>
        </w:rPr>
        <w:t>Salaire net</w:t>
      </w:r>
      <w:r>
        <w:rPr>
          <w:rStyle w:val="eop"/>
        </w:rPr>
        <w:t> </w:t>
      </w:r>
      <w:r>
        <w:rPr>
          <w:rStyle w:val="normaltextrun"/>
        </w:rPr>
        <w:t>= Salaire brut</w:t>
      </w:r>
      <w:r w:rsidR="00AB0C44">
        <w:rPr>
          <w:rStyle w:val="normaltextrun"/>
        </w:rPr>
        <w:t xml:space="preserve"> –</w:t>
      </w:r>
      <w:r>
        <w:rPr>
          <w:rStyle w:val="normaltextrun"/>
        </w:rPr>
        <w:t xml:space="preserve"> </w:t>
      </w:r>
      <w:r w:rsidR="00AB0C44">
        <w:rPr>
          <w:rStyle w:val="normaltextrun"/>
        </w:rPr>
        <w:t>C</w:t>
      </w:r>
      <w:r>
        <w:rPr>
          <w:rStyle w:val="normaltextrun"/>
        </w:rPr>
        <w:t>otisations salariales sur le salaire brut</w:t>
      </w:r>
    </w:p>
    <w:p w14:paraId="0AEDFA78" w14:textId="431F69AE" w:rsidR="00337083" w:rsidRPr="00266362" w:rsidRDefault="00337083" w:rsidP="00F61947">
      <w:pPr>
        <w:pStyle w:val="paragraph"/>
        <w:numPr>
          <w:ilvl w:val="0"/>
          <w:numId w:val="44"/>
        </w:numPr>
        <w:spacing w:before="0" w:beforeAutospacing="0" w:after="0" w:afterAutospacing="0" w:line="260" w:lineRule="atLeast"/>
        <w:jc w:val="both"/>
        <w:textAlignment w:val="baseline"/>
      </w:pPr>
      <w:r>
        <w:rPr>
          <w:rStyle w:val="normaltextrun"/>
        </w:rPr>
        <w:t>Salaire versé au salarié</w:t>
      </w:r>
      <w:r>
        <w:rPr>
          <w:rStyle w:val="eop"/>
        </w:rPr>
        <w:t xml:space="preserve"> </w:t>
      </w:r>
      <w:r>
        <w:rPr>
          <w:rStyle w:val="normaltextrun"/>
        </w:rPr>
        <w:t xml:space="preserve">= Salaire net </w:t>
      </w:r>
      <w:r w:rsidR="00A5390E">
        <w:rPr>
          <w:rStyle w:val="normaltextrun"/>
        </w:rPr>
        <w:t>– (</w:t>
      </w:r>
      <w:r>
        <w:rPr>
          <w:rStyle w:val="normaltextrun"/>
        </w:rPr>
        <w:t xml:space="preserve">CSG et CRDS imposables) – </w:t>
      </w:r>
      <w:r w:rsidR="00AB0C44">
        <w:rPr>
          <w:rStyle w:val="normaltextrun"/>
        </w:rPr>
        <w:t>R</w:t>
      </w:r>
      <w:r>
        <w:rPr>
          <w:rStyle w:val="normaltextrun"/>
        </w:rPr>
        <w:t>etenue à la source de l’IR</w:t>
      </w:r>
    </w:p>
    <w:p w14:paraId="7E7546CF" w14:textId="1AE46F60" w:rsidR="00CB73FC" w:rsidRPr="00DF2838" w:rsidRDefault="00A221D1" w:rsidP="00CB73FC">
      <w:r>
        <w:rPr>
          <w:noProof/>
        </w:rPr>
        <w:lastRenderedPageBreak/>
        <mc:AlternateContent>
          <mc:Choice Requires="wps">
            <w:drawing>
              <wp:anchor distT="0" distB="0" distL="114300" distR="114300" simplePos="0" relativeHeight="251662336" behindDoc="0" locked="0" layoutInCell="1" allowOverlap="1" wp14:anchorId="7F76390D" wp14:editId="109AD38B">
                <wp:simplePos x="0" y="0"/>
                <wp:positionH relativeFrom="column">
                  <wp:posOffset>5336597</wp:posOffset>
                </wp:positionH>
                <wp:positionV relativeFrom="paragraph">
                  <wp:posOffset>1351451</wp:posOffset>
                </wp:positionV>
                <wp:extent cx="1132764" cy="416560"/>
                <wp:effectExtent l="0" t="0" r="10795" b="21590"/>
                <wp:wrapNone/>
                <wp:docPr id="5" name="Zone de texte 5"/>
                <wp:cNvGraphicFramePr/>
                <a:graphic xmlns:a="http://schemas.openxmlformats.org/drawingml/2006/main">
                  <a:graphicData uri="http://schemas.microsoft.com/office/word/2010/wordprocessingShape">
                    <wps:wsp>
                      <wps:cNvSpPr txBox="1"/>
                      <wps:spPr>
                        <a:xfrm>
                          <a:off x="0" y="0"/>
                          <a:ext cx="1132764" cy="416560"/>
                        </a:xfrm>
                        <a:prstGeom prst="rect">
                          <a:avLst/>
                        </a:prstGeom>
                        <a:solidFill>
                          <a:schemeClr val="lt1"/>
                        </a:solidFill>
                        <a:ln w="6350">
                          <a:solidFill>
                            <a:prstClr val="black"/>
                          </a:solidFill>
                        </a:ln>
                      </wps:spPr>
                      <wps:txbx>
                        <w:txbxContent>
                          <w:p w14:paraId="118702E4" w14:textId="052B7B76" w:rsidR="00197696" w:rsidRPr="00A221D1" w:rsidRDefault="00197696" w:rsidP="008769ED">
                            <w:pPr>
                              <w:rPr>
                                <w:sz w:val="22"/>
                              </w:rPr>
                            </w:pPr>
                            <w:r w:rsidRPr="00A221D1">
                              <w:rPr>
                                <w:sz w:val="22"/>
                              </w:rPr>
                              <w:t>Poste et horaires effectués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6390D" id="_x0000_t202" coordsize="21600,21600" o:spt="202" path="m,l,21600r21600,l21600,xe">
                <v:stroke joinstyle="miter"/>
                <v:path gradientshapeok="t" o:connecttype="rect"/>
              </v:shapetype>
              <v:shape id="Zone de texte 5" o:spid="_x0000_s1026" type="#_x0000_t202" style="position:absolute;margin-left:420.2pt;margin-top:106.4pt;width:89.2pt;height: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c6UgIAAKYEAAAOAAAAZHJzL2Uyb0RvYy54bWysVFFv2jAQfp+0/2D5fYRQoFtEqBgV0yTU&#10;VqJTpb0ZxybRHJ9nGxL263d2AoVuT9NeHJ/v/Pnu++4yu2trRQ7Cugp0TtPBkBKhORSV3uX02/Pq&#10;w0dKnGe6YAq0yOlROHo3f/9u1phMjKAEVQhLEES7rDE5Lb03WZI4XoqauQEYodEpwdbMo2l3SWFZ&#10;g+i1SkbD4TRpwBbGAhfO4el956TziC+l4P5RSic8UTnF3HxcbVy3YU3mM5btLDNlxfs02D9kUbNK&#10;46NnqHvmGdnb6g+ouuIWHEg/4FAnIGXFRawBq0mHb6rZlMyIWAuS48yZJvf/YPnD4cmSqsjphBLN&#10;apToOwpFCkG8aL0gk0BRY1yGkRuDsb79DC1KfTp3eBgqb6WtwxdrIuhHso9nghGJ8HApvRndTseU&#10;cPSN0+lkGhVIXm8b6/wXATUJm5xaFDDyyg5r5zETDD2FhMccqKpYVUpFIzSNWCpLDgzlVj7miDeu&#10;opQmTU6nN5NhBL7yBejz/a1i/Eeo8hoBLaXxMHDS1R52vt22PVFbKI7Ik4Wu2Zzhqwpx18z5J2ax&#10;u5AanBj/iItUgMlAv6OkBPvrb+chHkVHLyUNdmtO3c89s4IS9VVjO3xKx+PQ3tEYT25HaNhLz/bS&#10;o/f1EpChFGfT8LgN8V6dttJC/YKDtQivootpjm/n1J+2S9/NEA4mF4tFDMKGNsyv9cbwAB0UCXw+&#10;ty/Mml7P0FMPcOprlr2RtYsNNzUs9h5kFTUPBHes9rzjMERZ+sEN03Zpx6jX38v8NwAAAP//AwBQ&#10;SwMEFAAGAAgAAAAhAJct5vveAAAADAEAAA8AAABkcnMvZG93bnJldi54bWxMj8FOwzAQRO9I/IO1&#10;SNyonSgCk8apABUunCiIsxu7ttXYjmw3DX/P9gS33Z3R7Jtus/iRzDplF4OAasWA6DBE5YIR8PX5&#10;eseB5CKDkmMMWsCPzrDpr6862ap4Dh963hVDMCTkVgqwpUwtpXmw2su8ipMOqB1i8rLgmgxVSZ4x&#10;3I+0ZuyeeukCfrBy0i9WD8fdyQvYPptHM3CZ7JYr5+bl+/Bu3oS4vVme1kCKXsqfGS74iA49Mu3j&#10;KahMRgG8YQ1aBdRVjR0uDlZxnPZ4euAN0L6j/0v0vwAAAP//AwBQSwECLQAUAAYACAAAACEAtoM4&#10;kv4AAADhAQAAEwAAAAAAAAAAAAAAAAAAAAAAW0NvbnRlbnRfVHlwZXNdLnhtbFBLAQItABQABgAI&#10;AAAAIQA4/SH/1gAAAJQBAAALAAAAAAAAAAAAAAAAAC8BAABfcmVscy8ucmVsc1BLAQItABQABgAI&#10;AAAAIQDx3mc6UgIAAKYEAAAOAAAAAAAAAAAAAAAAAC4CAABkcnMvZTJvRG9jLnhtbFBLAQItABQA&#10;BgAIAAAAIQCXLeb73gAAAAwBAAAPAAAAAAAAAAAAAAAAAKwEAABkcnMvZG93bnJldi54bWxQSwUG&#10;AAAAAAQABADzAAAAtwUAAAAA&#10;" fillcolor="white [3201]" strokeweight=".5pt">
                <v:textbox>
                  <w:txbxContent>
                    <w:p w14:paraId="118702E4" w14:textId="052B7B76" w:rsidR="00197696" w:rsidRPr="00A221D1" w:rsidRDefault="00197696" w:rsidP="008769ED">
                      <w:pPr>
                        <w:rPr>
                          <w:sz w:val="22"/>
                        </w:rPr>
                      </w:pPr>
                      <w:r w:rsidRPr="00A221D1">
                        <w:rPr>
                          <w:sz w:val="22"/>
                        </w:rPr>
                        <w:t>Poste et horaires effectués</w:t>
                      </w:r>
                    </w:p>
                  </w:txbxContent>
                </v:textbox>
              </v:shape>
            </w:pict>
          </mc:Fallback>
        </mc:AlternateContent>
      </w:r>
      <w:r w:rsidR="00337083">
        <w:rPr>
          <w:noProof/>
        </w:rPr>
        <mc:AlternateContent>
          <mc:Choice Requires="wps">
            <w:drawing>
              <wp:anchor distT="0" distB="0" distL="114300" distR="114300" simplePos="0" relativeHeight="251671552" behindDoc="0" locked="0" layoutInCell="1" allowOverlap="1" wp14:anchorId="1AE21060" wp14:editId="7B7A3F96">
                <wp:simplePos x="0" y="0"/>
                <wp:positionH relativeFrom="column">
                  <wp:posOffset>2537460</wp:posOffset>
                </wp:positionH>
                <wp:positionV relativeFrom="paragraph">
                  <wp:posOffset>5673725</wp:posOffset>
                </wp:positionV>
                <wp:extent cx="1026160" cy="424815"/>
                <wp:effectExtent l="266700" t="0" r="15240" b="591185"/>
                <wp:wrapNone/>
                <wp:docPr id="11" name="Bulle rectangulaire 11"/>
                <wp:cNvGraphicFramePr/>
                <a:graphic xmlns:a="http://schemas.openxmlformats.org/drawingml/2006/main">
                  <a:graphicData uri="http://schemas.microsoft.com/office/word/2010/wordprocessingShape">
                    <wps:wsp>
                      <wps:cNvSpPr/>
                      <wps:spPr>
                        <a:xfrm>
                          <a:off x="0" y="0"/>
                          <a:ext cx="1026160" cy="424815"/>
                        </a:xfrm>
                        <a:prstGeom prst="wedgeRectCallout">
                          <a:avLst>
                            <a:gd name="adj1" fmla="val -72591"/>
                            <a:gd name="adj2" fmla="val 18207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9FED08" w14:textId="4E5DA3DB" w:rsidR="00197696" w:rsidRPr="00A221D1" w:rsidRDefault="00197696" w:rsidP="008769ED">
                            <w:pPr>
                              <w:jc w:val="center"/>
                              <w:rPr>
                                <w:sz w:val="22"/>
                              </w:rPr>
                            </w:pPr>
                            <w:r w:rsidRPr="00A221D1">
                              <w:rPr>
                                <w:sz w:val="22"/>
                              </w:rPr>
                              <w:t>Prélèvement à la 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E2106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ulle rectangulaire 11" o:spid="_x0000_s1027" type="#_x0000_t61" style="position:absolute;margin-left:199.8pt;margin-top:446.75pt;width:80.8pt;height:33.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CwtAIAALYFAAAOAAAAZHJzL2Uyb0RvYy54bWysVEtv2zAMvg/YfxB0b/1A0kdQp8hSdBhQ&#10;tEHboWdGlmIPsqRJcpzs14+SHSdYix2G5eBIIvmR/Pi4ud01kmy5dbVWBc3OU0q4Yrqs1aag31/v&#10;z64ocR5UCVIrXtA9d/R2/vnTTWdmPNeVliW3BEGUm3WmoJX3ZpYkjlW8AXeuDVcoFNo24PFqN0lp&#10;oUP0RiZ5ml4knbalsZpx5/D1rhfSecQXgjP/JITjnsiCYmw+fm38rsM3md/AbGPBVDUbwoB/iKKB&#10;WqHTEeoOPJDW1u+gmppZ7bTw50w3iRaiZjzmgNlk6R/ZvFRgeMwFyXFmpMn9P1j2uF1ZUpdYu4wS&#10;BQ3W6EsrJScWuQO1aSXUlhOUIlWdcTO0eDErO9wcHkPeO2Gb8I8ZkV2kdz/Sy3eeMHzM0vwiu8Aq&#10;MJRN8slVNg2gydHaWOe/ct2QcChox8sNf8Y4liClbn1kGLYPzkeqyyFeKH9g7KKRWLktSHJ2mU+v&#10;Y7xYjxOl/FQpu8rTy8ngf8DESA4RYFgh2T69ePJ7yYNbqZ65QMYwoTwGFHuVL6Ul6LygwBhXPutF&#10;FZS8f56m+BvcjRYx+QgYkEUt5Yg9AIQ5eI/dszboB1MeW300Tv8WWG88WkTPWvnRuKmVth8BSMxq&#10;8NzrH0jqqQks+d1613dT0Awva13uscOs7kfPGXZfY3EfwPkVWKwY9gPuD/+EHyF1V1A9nCiptP31&#10;0XvQxxFAKSUdzm5B3c8WLKdEflM4HNfZZBKGPV4m08scL/ZUsj6VqLZZaiwc9hBGF49B38vDUVjd&#10;vOGaWQSvKALF0HdBmbeHy9L3OwUXFeOLRVTDATfgH9SLYQE88By663X3BtYMHe5xNh71Yc5hFhux&#10;5/ioGyyVXrRei9oH4ZHX4YLLIbbSsMjC9jm9R63jup3/BgAA//8DAFBLAwQUAAYACAAAACEAZpcU&#10;XOMAAAALAQAADwAAAGRycy9kb3ducmV2LnhtbEyPQUvDQBCF74L/YRnBi7SbtGZtYiZFBBG8aFtB&#10;vG2SaRLMzobsto399a4nPQ7v471v8vVkenGk0XWWEeJ5BIK4snXHDcL77mm2AuG85lr3lgnhmxys&#10;i8uLXGe1PfGGjlvfiFDCLtMIrfdDJqWrWjLaze1AHLK9HY324RwbWY/6FMpNLxdRpKTRHYeFVg/0&#10;2FL1tT0YhLtN/Kz85/6tHBTffKjpnLy8nhGvr6aHexCeJv8Hw69+UIciOJX2wLUTPcIyTVVAEVbp&#10;MgERiETFCxAlQqqiW5BFLv//UPwAAAD//wMAUEsBAi0AFAAGAAgAAAAhALaDOJL+AAAA4QEAABMA&#10;AAAAAAAAAAAAAAAAAAAAAFtDb250ZW50X1R5cGVzXS54bWxQSwECLQAUAAYACAAAACEAOP0h/9YA&#10;AACUAQAACwAAAAAAAAAAAAAAAAAvAQAAX3JlbHMvLnJlbHNQSwECLQAUAAYACAAAACEAaDzAsLQC&#10;AAC2BQAADgAAAAAAAAAAAAAAAAAuAgAAZHJzL2Uyb0RvYy54bWxQSwECLQAUAAYACAAAACEAZpcU&#10;XOMAAAALAQAADwAAAAAAAAAAAAAAAAAOBQAAZHJzL2Rvd25yZXYueG1sUEsFBgAAAAAEAAQA8wAA&#10;AB4GAAAAAA==&#10;" adj="-4880,50128" fillcolor="#4472c4 [3204]" strokecolor="#1f3763 [1604]" strokeweight="1pt">
                <v:textbox>
                  <w:txbxContent>
                    <w:p w14:paraId="6E9FED08" w14:textId="4E5DA3DB" w:rsidR="00197696" w:rsidRPr="00A221D1" w:rsidRDefault="00197696" w:rsidP="008769ED">
                      <w:pPr>
                        <w:jc w:val="center"/>
                        <w:rPr>
                          <w:sz w:val="22"/>
                        </w:rPr>
                      </w:pPr>
                      <w:r w:rsidRPr="00A221D1">
                        <w:rPr>
                          <w:sz w:val="22"/>
                        </w:rPr>
                        <w:t>Prélèvement à la source</w:t>
                      </w:r>
                    </w:p>
                  </w:txbxContent>
                </v:textbox>
              </v:shape>
            </w:pict>
          </mc:Fallback>
        </mc:AlternateContent>
      </w:r>
      <w:r w:rsidR="00337083">
        <w:rPr>
          <w:noProof/>
        </w:rPr>
        <mc:AlternateContent>
          <mc:Choice Requires="wps">
            <w:drawing>
              <wp:anchor distT="0" distB="0" distL="114300" distR="114300" simplePos="0" relativeHeight="251666432" behindDoc="0" locked="0" layoutInCell="1" allowOverlap="1" wp14:anchorId="54BC3733" wp14:editId="05097571">
                <wp:simplePos x="0" y="0"/>
                <wp:positionH relativeFrom="column">
                  <wp:posOffset>1240886</wp:posOffset>
                </wp:positionH>
                <wp:positionV relativeFrom="paragraph">
                  <wp:posOffset>2838193</wp:posOffset>
                </wp:positionV>
                <wp:extent cx="1692275" cy="2683301"/>
                <wp:effectExtent l="0" t="0" r="9525" b="9525"/>
                <wp:wrapNone/>
                <wp:docPr id="7" name="Zone de texte 7"/>
                <wp:cNvGraphicFramePr/>
                <a:graphic xmlns:a="http://schemas.openxmlformats.org/drawingml/2006/main">
                  <a:graphicData uri="http://schemas.microsoft.com/office/word/2010/wordprocessingShape">
                    <wps:wsp>
                      <wps:cNvSpPr txBox="1"/>
                      <wps:spPr>
                        <a:xfrm>
                          <a:off x="0" y="0"/>
                          <a:ext cx="1692275" cy="2683301"/>
                        </a:xfrm>
                        <a:prstGeom prst="rect">
                          <a:avLst/>
                        </a:prstGeom>
                        <a:solidFill>
                          <a:schemeClr val="accent1">
                            <a:lumMod val="40000"/>
                            <a:lumOff val="60000"/>
                            <a:alpha val="59000"/>
                          </a:schemeClr>
                        </a:solidFill>
                        <a:ln w="6350">
                          <a:solidFill>
                            <a:prstClr val="black"/>
                          </a:solidFill>
                        </a:ln>
                      </wps:spPr>
                      <wps:txbx>
                        <w:txbxContent>
                          <w:p w14:paraId="178CF4EA" w14:textId="69A94CA8" w:rsidR="00197696" w:rsidRDefault="00197696" w:rsidP="008769ED">
                            <w:pPr>
                              <w:jc w:val="center"/>
                            </w:pPr>
                            <w:r>
                              <w:t>Calcul des cotisations salariales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3733" id="Zone de texte 7" o:spid="_x0000_s1028" type="#_x0000_t202" style="position:absolute;margin-left:97.7pt;margin-top:223.5pt;width:133.25pt;height:2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3ZfwIAAAUFAAAOAAAAZHJzL2Uyb0RvYy54bWysVEtP3DAQvlfqf7B8L8mGfcCKLNqCqCpR&#10;QIIKqbdZxyFRbY9rezeBX9+xsw+gPVXdg9fz8Dcz38zk7LzXim2k8y2ako+Ocs6kEVi15qnk3x+u&#10;Pp1w5gOYChQaWfJn6fn54uOHs87OZYENqko6RiDGzztb8iYEO88yLxqpwR+hlYaMNToNgUT3lFUO&#10;OkLXKivyfJp16CrrUEjvSXs5GPki4de1FOG2rr0MTJWccgvpdOlcxTNbnMH8yYFtWrFNA/4hCw2t&#10;oaB7qEsIwNau/QNKt8KhxzocCdQZ1nUrZKqBqhnl76q5b8DKVAuR4+2eJv//YMXN5s6xtir5jDMD&#10;mlr0gxrFKsmC7INks0hRZ/2cPO8t+Yb+M/bU6p3ekzJW3tdOx3+qiZGdyH7eE0xITMRH09OimE04&#10;E2QrpifHx3nCyQ7PrfPhi0TN4qXkjjqYiIXNtQ+UCrnuXGI0j6qtrlqlkhCnRl4oxzZA/QYhpAmj&#10;9Fyt9TesBv04p9/QeVLTfAzq6UENyjYwaCenW2cKnKYy4qc03oRWhnUlnx5P8hTujS3mu09qpUD8&#10;jMEj3iF5kpQhZWR6YDTeQr/qU3OKHdsrrJ6pCQ6HSfZWXLUEfw0+3IGj0SXeaR3DLR21QsoJtzfO&#10;GnQvf9NHf5oosnLW0SqU3P9ag5Ocqa+GZu10NB7H3UnCeDIrSHCvLavXFrPWF0jsj2jxrUjX6B/U&#10;7lo71I+0tcsYlUxgBMUuuQhuJ1yEYUVp74VcLpMb7YuFcG3urYjgsd+R2If+EZzdTksc2RvcrQ3M&#10;3w3N4BtfGlyuA9ZtmqjI9MDrtgG0a6k/2+9CXObXcvI6fL0WvwEAAP//AwBQSwMEFAAGAAgAAAAh&#10;AI8+eDrhAAAACwEAAA8AAABkcnMvZG93bnJldi54bWxMj8FOwzAQRO9I/IO1SFxQ6xSCSUKcCiHg&#10;0ANSW+jZjU0SGq+D7bTh71lOcBztm9mZcjnZnh2ND51DCYt5Asxg7XSHjYS37fMsAxaiQq16h0bC&#10;twmwrM7PSlVod8K1OW5iwygEQ6EktDEOBeehbo1VYe4Gg3T7cN6qSNI3XHt1onDb8+skEdyqDulD&#10;qwbz2Jr6sBkt1che39e7l6dB+C/+yQ+7ccVvrqS8vJge7oFFM8U/GH7rkwcq6rR3I+rAetL5bUqo&#10;hDS9o1FEpGKRA9tLyEQugFcl/7+h+gEAAP//AwBQSwECLQAUAAYACAAAACEAtoM4kv4AAADhAQAA&#10;EwAAAAAAAAAAAAAAAAAAAAAAW0NvbnRlbnRfVHlwZXNdLnhtbFBLAQItABQABgAIAAAAIQA4/SH/&#10;1gAAAJQBAAALAAAAAAAAAAAAAAAAAC8BAABfcmVscy8ucmVsc1BLAQItABQABgAIAAAAIQCiox3Z&#10;fwIAAAUFAAAOAAAAAAAAAAAAAAAAAC4CAABkcnMvZTJvRG9jLnhtbFBLAQItABQABgAIAAAAIQCP&#10;Png64QAAAAsBAAAPAAAAAAAAAAAAAAAAANkEAABkcnMvZG93bnJldi54bWxQSwUGAAAAAAQABADz&#10;AAAA5wUAAAAA&#10;" fillcolor="#b4c6e7 [1300]" strokeweight=".5pt">
                <v:fill opacity="38550f"/>
                <v:textbox>
                  <w:txbxContent>
                    <w:p w14:paraId="178CF4EA" w14:textId="69A94CA8" w:rsidR="00197696" w:rsidRDefault="00197696" w:rsidP="008769ED">
                      <w:pPr>
                        <w:jc w:val="center"/>
                      </w:pPr>
                      <w:r>
                        <w:t>Calcul des cotisations salariales</w:t>
                      </w:r>
                    </w:p>
                  </w:txbxContent>
                </v:textbox>
              </v:shape>
            </w:pict>
          </mc:Fallback>
        </mc:AlternateContent>
      </w:r>
      <w:r w:rsidR="00337083">
        <w:rPr>
          <w:noProof/>
        </w:rPr>
        <mc:AlternateContent>
          <mc:Choice Requires="wps">
            <w:drawing>
              <wp:anchor distT="0" distB="0" distL="114300" distR="114300" simplePos="0" relativeHeight="251664384" behindDoc="0" locked="0" layoutInCell="1" allowOverlap="1" wp14:anchorId="232E3150" wp14:editId="193E7707">
                <wp:simplePos x="0" y="0"/>
                <wp:positionH relativeFrom="column">
                  <wp:posOffset>1240886</wp:posOffset>
                </wp:positionH>
                <wp:positionV relativeFrom="paragraph">
                  <wp:posOffset>2161074</wp:posOffset>
                </wp:positionV>
                <wp:extent cx="1692275" cy="555585"/>
                <wp:effectExtent l="0" t="0" r="9525" b="16510"/>
                <wp:wrapNone/>
                <wp:docPr id="6" name="Zone de texte 6"/>
                <wp:cNvGraphicFramePr/>
                <a:graphic xmlns:a="http://schemas.openxmlformats.org/drawingml/2006/main">
                  <a:graphicData uri="http://schemas.microsoft.com/office/word/2010/wordprocessingShape">
                    <wps:wsp>
                      <wps:cNvSpPr txBox="1"/>
                      <wps:spPr>
                        <a:xfrm>
                          <a:off x="0" y="0"/>
                          <a:ext cx="1692275" cy="555585"/>
                        </a:xfrm>
                        <a:prstGeom prst="rect">
                          <a:avLst/>
                        </a:prstGeom>
                        <a:solidFill>
                          <a:schemeClr val="accent1">
                            <a:lumMod val="40000"/>
                            <a:lumOff val="60000"/>
                            <a:alpha val="59000"/>
                          </a:schemeClr>
                        </a:solidFill>
                        <a:ln w="6350">
                          <a:solidFill>
                            <a:prstClr val="black"/>
                          </a:solidFill>
                        </a:ln>
                      </wps:spPr>
                      <wps:txbx>
                        <w:txbxContent>
                          <w:p w14:paraId="5EC11CDC" w14:textId="77777777" w:rsidR="00197696" w:rsidRDefault="00197696" w:rsidP="008769ED">
                            <w:pPr>
                              <w:jc w:val="center"/>
                            </w:pPr>
                            <w:r>
                              <w:t xml:space="preserve">Du salaire de base </w:t>
                            </w:r>
                          </w:p>
                          <w:p w14:paraId="78E9697B" w14:textId="2E7F2527" w:rsidR="00197696" w:rsidRDefault="00197696" w:rsidP="008769ED">
                            <w:pPr>
                              <w:jc w:val="center"/>
                            </w:pPr>
                            <w:r>
                              <w:t>au salaire brut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E3150" id="Zone de texte 6" o:spid="_x0000_s1029" type="#_x0000_t202" style="position:absolute;margin-left:97.7pt;margin-top:170.15pt;width:133.25pt;height:4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647ewIAAAQFAAAOAAAAZHJzL2Uyb0RvYy54bWysVE1v2zAMvQ/YfxB0X52kSdoEcYqsRYcB&#10;XVugHQrsxshybEwSNUmJ3f76UbKTpt1Ow3JQxA89ko+kFxetVmwnna/R5Hx4MuBMGoFFbTY5//54&#10;/emcMx/AFKDQyJw/S88vlh8/LBo7lyOsUBXSMQIxft7YnFch2HmWeVFJDf4ErTRkLNFpCCS6TVY4&#10;aAhdq2w0GEyzBl1hHQrpPWmvOiNfJvyylCLclaWXgamcU24hnS6d63hmywXMNw5sVYs+DfiHLDTU&#10;hoIeoK4gANu6+g8oXQuHHstwIlBnWJa1kKkGqmY4eFfNQwVWplqIHG8PNPn/Bytud/eO1UXOp5wZ&#10;0NSiH9QoVkgWZBskm0aKGuvn5PlgyTe0n7GlVu/1npSx8rZ0Ov5TTYzsRPbzgWBCYiI+ms5Go7MJ&#10;Z4JsE/qdTyJM9vraOh++SNQsXnLuqIGJV9jd+NC57l1iMI+qLq5rpZIQh0ZeKsd2QO0GIaQJw/Rc&#10;bfU3LDr9eEC/rvGkpvHo1NNXNShbQaedzHpnyjENZcRPGb8JrQxriMLTySCFe2OL+R6SWisQP/ua&#10;j7wIXRmCjUR3hMZbaNdt6s3pnuw1Fs/UA4fdIHsrrmuCvwEf7sHR5BLttI3hjo5SIeWE/Y2zCt3L&#10;3/TRnwaKrJw1tAk597+24CRn6quhUZsNx+O4OkkYT85GJLhjy/rYYrb6Eon9Ie29Feka/YPaX0uH&#10;+omWdhWjkgmMoNg5F8HthcvQbSitvZCrVXKjdbEQbsyDFRE89jsS+9g+gbP9tMSJvcX91sD83dB0&#10;vvGlwdU2YFmniYpMd7z2DaBVSx3uPwtxl4/l5PX68Vr+BgAA//8DAFBLAwQUAAYACAAAACEA3uPi&#10;9uIAAAALAQAADwAAAGRycy9kb3ducmV2LnhtbEyPQU/DMAyF70j8h8hIXBBzt5bSlaYTQsBhB6QN&#10;2DlrQ1vWOCVJt/LvMSe4+cnPz98rVpPpxVE731mSMJ9FIDRVtu6okfD2+nSdgfBBUa16S1rCt/aw&#10;Ks/PCpXX9kQbfdyGRnAI+VxJaEMYckRftdooP7ODJt59WGdUYOkarJ06cbjpcRFFKRrVEX9o1aAf&#10;Wl0dtqNhjOzlfbN7fhxS94WfeNiNa4yvpLy8mO7vQAQ9hT8z/OLzDZTMtLcj1V70rJc3CVslxEkU&#10;g2BHks6XIPY8LG4zwLLA/x3KHwAAAP//AwBQSwECLQAUAAYACAAAACEAtoM4kv4AAADhAQAAEwAA&#10;AAAAAAAAAAAAAAAAAAAAW0NvbnRlbnRfVHlwZXNdLnhtbFBLAQItABQABgAIAAAAIQA4/SH/1gAA&#10;AJQBAAALAAAAAAAAAAAAAAAAAC8BAABfcmVscy8ucmVsc1BLAQItABQABgAIAAAAIQA4N647ewIA&#10;AAQFAAAOAAAAAAAAAAAAAAAAAC4CAABkcnMvZTJvRG9jLnhtbFBLAQItABQABgAIAAAAIQDe4+L2&#10;4gAAAAsBAAAPAAAAAAAAAAAAAAAAANUEAABkcnMvZG93bnJldi54bWxQSwUGAAAAAAQABADzAAAA&#10;5AUAAAAA&#10;" fillcolor="#b4c6e7 [1300]" strokeweight=".5pt">
                <v:fill opacity="38550f"/>
                <v:textbox>
                  <w:txbxContent>
                    <w:p w14:paraId="5EC11CDC" w14:textId="77777777" w:rsidR="00197696" w:rsidRDefault="00197696" w:rsidP="008769ED">
                      <w:pPr>
                        <w:jc w:val="center"/>
                      </w:pPr>
                      <w:r>
                        <w:t xml:space="preserve">Du salaire de base </w:t>
                      </w:r>
                    </w:p>
                    <w:p w14:paraId="78E9697B" w14:textId="2E7F2527" w:rsidR="00197696" w:rsidRDefault="00197696" w:rsidP="008769ED">
                      <w:pPr>
                        <w:jc w:val="center"/>
                      </w:pPr>
                      <w:r>
                        <w:t>au salaire brut</w:t>
                      </w:r>
                    </w:p>
                  </w:txbxContent>
                </v:textbox>
              </v:shape>
            </w:pict>
          </mc:Fallback>
        </mc:AlternateContent>
      </w:r>
      <w:r w:rsidR="008769ED">
        <w:rPr>
          <w:noProof/>
        </w:rPr>
        <mc:AlternateContent>
          <mc:Choice Requires="wps">
            <w:drawing>
              <wp:anchor distT="0" distB="0" distL="114300" distR="114300" simplePos="0" relativeHeight="251673600" behindDoc="0" locked="0" layoutInCell="1" allowOverlap="1" wp14:anchorId="41BADB9F" wp14:editId="31362B99">
                <wp:simplePos x="0" y="0"/>
                <wp:positionH relativeFrom="column">
                  <wp:posOffset>2599423</wp:posOffset>
                </wp:positionH>
                <wp:positionV relativeFrom="paragraph">
                  <wp:posOffset>6511023</wp:posOffset>
                </wp:positionV>
                <wp:extent cx="1026160" cy="424815"/>
                <wp:effectExtent l="139700" t="0" r="15240" b="6985"/>
                <wp:wrapNone/>
                <wp:docPr id="12" name="Bulle rectangulaire 12"/>
                <wp:cNvGraphicFramePr/>
                <a:graphic xmlns:a="http://schemas.openxmlformats.org/drawingml/2006/main">
                  <a:graphicData uri="http://schemas.microsoft.com/office/word/2010/wordprocessingShape">
                    <wps:wsp>
                      <wps:cNvSpPr/>
                      <wps:spPr>
                        <a:xfrm>
                          <a:off x="0" y="0"/>
                          <a:ext cx="1026160" cy="424815"/>
                        </a:xfrm>
                        <a:prstGeom prst="wedgeRectCallout">
                          <a:avLst>
                            <a:gd name="adj1" fmla="val -61479"/>
                            <a:gd name="adj2" fmla="val 4739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A19129" w14:textId="60FAB3B4" w:rsidR="00197696" w:rsidRPr="00A221D1" w:rsidRDefault="00197696" w:rsidP="008769ED">
                            <w:pPr>
                              <w:jc w:val="center"/>
                              <w:rPr>
                                <w:sz w:val="22"/>
                              </w:rPr>
                            </w:pPr>
                            <w:r w:rsidRPr="00A221D1">
                              <w:rPr>
                                <w:sz w:val="22"/>
                              </w:rPr>
                              <w:t>Net à payer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BADB9F" id="Bulle rectangulaire 12" o:spid="_x0000_s1030" type="#_x0000_t61" style="position:absolute;margin-left:204.7pt;margin-top:512.7pt;width:80.8pt;height:3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M7tAIAALUFAAAOAAAAZHJzL2Uyb0RvYy54bWysVN1P2zAQf5+0/8HyO+RjoUBFiroipkkI&#10;EDDx7Dp2k8lfs50m3V/P2UnTaqA9TOtDavvufnf3u4+r614KtGXWNVqVODtNMWKK6qpRmxL/eLk9&#10;ucDIeaIqIrRiJd4xh68Xnz9ddWbOcl1rUTGLAES5eWdKXHtv5kniaM0kcafaMAVCrq0kHq52k1SW&#10;dIAuRZKn6SzptK2M1ZQ5B683gxAvIj7njPoHzh3zSJQYYvPxa+N3Hb7J4orMN5aYuqFjGOQfopCk&#10;UeB0grohnqDWNu+gZEOtdpr7U6plojlvKIs5QDZZ+kc2zzUxLOYC5Dgz0eT+Hyy93z5a1FRQuxwj&#10;RSTU6GsrBEMWuCNq0wrSWIZAClR1xs3B4tk82vHm4Bjy7rmV4R8yQn2kdzfRy3qPKDxmaT7LZlAF&#10;CrIiLy6yswCaHKyNdf4b0xKFQ4k7Vm3YE8SxIkLo1keGyfbO+Uh1NcZLqp8ZRlwKqNyWCHQyy4rz&#10;y7G0R0qQ4EGpOP9yuXc/QkIg+wAgqpDrkF08+Z1gwatQT4wDYZBPHuOJrcpWwiLwXWJCKVM+G0Q1&#10;qdjwfJbCb8x2soi5R8CAzBshJuwRIIzBe+yBtFE/mLLY6ZNx+rfABuPJInrWyk/GslHafgQgIKvR&#10;86C/J2mgJrDk+3Ufm6kImuFlrasdNJjVw+Q5Q28bqO0dcf6RWCgYtAOsD/8AHy50V2I9njCqtf39&#10;0XvQhwkAKUYdjG6J3a+WWIaR+K5gNi6zogizHi/F2XkOF3ssWR9LVCtXGgoHLQTRxWPQ92J/5FbL&#10;V9gyy+AVRERR8F1i6u3+svLDSoE9RdlyGdVgvg3xd+rZ0AAeeA7d9dK/EmvGBvcwGvd6P+ZkHhtx&#10;4PigGyyVXrZe88YH4YHX8QK7IbbSuMfC8jm+R63Dtl28AQAA//8DAFBLAwQUAAYACAAAACEAl0KX&#10;+OIAAAANAQAADwAAAGRycy9kb3ducmV2LnhtbEyPT0+DQBDF7yZ+h82YeLMLSP+ALI02Gk89WBu9&#10;bmEECjtL2C1FP73Tk95m5r28+b1sPZlOjDi4xpKCcBaAQCps2VClYP/+crcC4bymUneWUME3Oljn&#10;11eZTkt7pjccd74SHEIu1Qpq7/tUSlfUaLSb2R6JtS87GO15HSpZDvrM4aaTURAspNEN8Yda97ip&#10;sWh3J6Ng87rqsX1KFnFYteP2SD8fn89HpW5vpscHEB4n/2eGCz6jQ85MB3ui0olOQRwkMVtZCKI5&#10;T2yZL0Oud7ickugeZJ7J/y3yXwAAAP//AwBQSwECLQAUAAYACAAAACEAtoM4kv4AAADhAQAAEwAA&#10;AAAAAAAAAAAAAAAAAAAAW0NvbnRlbnRfVHlwZXNdLnhtbFBLAQItABQABgAIAAAAIQA4/SH/1gAA&#10;AJQBAAALAAAAAAAAAAAAAAAAAC8BAABfcmVscy8ucmVsc1BLAQItABQABgAIAAAAIQBpOCM7tAIA&#10;ALUFAAAOAAAAAAAAAAAAAAAAAC4CAABkcnMvZTJvRG9jLnhtbFBLAQItABQABgAIAAAAIQCXQpf4&#10;4gAAAA0BAAAPAAAAAAAAAAAAAAAAAA4FAABkcnMvZG93bnJldi54bWxQSwUGAAAAAAQABADzAAAA&#10;HQYAAAAA&#10;" adj="-2479,21037" fillcolor="#4472c4 [3204]" strokecolor="#1f3763 [1604]" strokeweight="1pt">
                <v:textbox>
                  <w:txbxContent>
                    <w:p w14:paraId="60A19129" w14:textId="60FAB3B4" w:rsidR="00197696" w:rsidRPr="00A221D1" w:rsidRDefault="00197696" w:rsidP="008769ED">
                      <w:pPr>
                        <w:jc w:val="center"/>
                        <w:rPr>
                          <w:sz w:val="22"/>
                        </w:rPr>
                      </w:pPr>
                      <w:r w:rsidRPr="00A221D1">
                        <w:rPr>
                          <w:sz w:val="22"/>
                        </w:rPr>
                        <w:t>Net à payer</w:t>
                      </w:r>
                    </w:p>
                  </w:txbxContent>
                </v:textbox>
              </v:shape>
            </w:pict>
          </mc:Fallback>
        </mc:AlternateContent>
      </w:r>
      <w:r w:rsidR="008769ED">
        <w:rPr>
          <w:noProof/>
        </w:rPr>
        <mc:AlternateContent>
          <mc:Choice Requires="wps">
            <w:drawing>
              <wp:anchor distT="0" distB="0" distL="114300" distR="114300" simplePos="0" relativeHeight="251670528" behindDoc="0" locked="0" layoutInCell="1" allowOverlap="1" wp14:anchorId="7962E991" wp14:editId="4F0D5FB2">
                <wp:simplePos x="0" y="0"/>
                <wp:positionH relativeFrom="column">
                  <wp:posOffset>3727717</wp:posOffset>
                </wp:positionH>
                <wp:positionV relativeFrom="paragraph">
                  <wp:posOffset>2163612</wp:posOffset>
                </wp:positionV>
                <wp:extent cx="2025851" cy="4251158"/>
                <wp:effectExtent l="0" t="0" r="19050" b="16510"/>
                <wp:wrapNone/>
                <wp:docPr id="9" name="Zone de texte 9"/>
                <wp:cNvGraphicFramePr/>
                <a:graphic xmlns:a="http://schemas.openxmlformats.org/drawingml/2006/main">
                  <a:graphicData uri="http://schemas.microsoft.com/office/word/2010/wordprocessingShape">
                    <wps:wsp>
                      <wps:cNvSpPr txBox="1"/>
                      <wps:spPr>
                        <a:xfrm>
                          <a:off x="0" y="0"/>
                          <a:ext cx="2025851" cy="4251158"/>
                        </a:xfrm>
                        <a:prstGeom prst="rect">
                          <a:avLst/>
                        </a:prstGeom>
                        <a:solidFill>
                          <a:schemeClr val="accent6">
                            <a:lumMod val="60000"/>
                            <a:lumOff val="40000"/>
                            <a:alpha val="59000"/>
                          </a:schemeClr>
                        </a:solidFill>
                        <a:ln w="6350">
                          <a:solidFill>
                            <a:prstClr val="black"/>
                          </a:solidFill>
                        </a:ln>
                      </wps:spPr>
                      <wps:txbx>
                        <w:txbxContent>
                          <w:p w14:paraId="162A1417" w14:textId="6BAF1052" w:rsidR="00197696" w:rsidRDefault="00197696" w:rsidP="008769ED">
                            <w:pPr>
                              <w:jc w:val="center"/>
                            </w:pPr>
                            <w:r>
                              <w:t>Calendrier des heures de travail effectuées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2E991" id="Zone de texte 9" o:spid="_x0000_s1031" type="#_x0000_t202" style="position:absolute;margin-left:293.5pt;margin-top:170.35pt;width:159.5pt;height:33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JlfQIAAAUFAAAOAAAAZHJzL2Uyb0RvYy54bWysVE1v2zAMvQ/YfxB0X+1kcdYEdYqsRYcB&#10;XVugHQbsxshybUwSNUmJ3f36UbKTpt1Ow3JQxA89ko+kz857rdhOOt+iKfnkJOdMGoFVax5L/vXh&#10;6t0pZz6AqUChkSV/kp6fr96+OevsUk6xQVVJxwjE+GVnS96EYJdZ5kUjNfgTtNKQsUanIZDoHrPK&#10;QUfoWmXTPJ9nHbrKOhTSe9JeDka+Svh1LUW4rWsvA1Mlp9xCOl06N/HMVmewfHRgm1aMacA/ZKGh&#10;NRT0AHUJAdjWtX9A6VY49FiHE4E6w7puhUw1UDWT/FU19w1YmWohcrw90OT/H6y42d051lYlX3Bm&#10;QFOLvlOjWCVZkH2QbBEp6qxfkue9Jd/Qf8SeWr3Xe1LGyvva6fhPNTGyE9lPB4IJiQlSTvNpcVpM&#10;OBNkm02LyaQ4jTjZ83PrfPgkUbN4KbmjDiZiYXftw+C6d4nRPKq2umqVSkKcGnmhHNsB9RuEkCbM&#10;03O11V+wGvTznH5D50lN8zGoZ89qULaBQVssRmfKMU1lxE8ZvwitDOtKPn9f5CncC1vM95DURoH4&#10;MdZ85EXoyhBsZHpgNN5Cv+lTc4o92xusnqgJDodJ9lZctQR/DT7cgaPRJd5pHcMtHbVCygnHG2cN&#10;ul9/00d/miiyctbRKpTc/9yCk5ypz4ZmbTGZzeLuJGFWfJiS4I4tm2OL2eoLJPapy5Rdukb/oPbX&#10;2qH+Rlu7jlHJBEZQ7JKL4PbCRRhWlPZeyPU6udG+WAjX5t6KCB77HYl96L+Bs+O0xJG9wf3awPLV&#10;0Ay+8aXB9TZg3aaJikwPvI4NoF1LHR6/C3GZj+Xk9fz1Wv0GAAD//wMAUEsDBBQABgAIAAAAIQCR&#10;gj1V4QAAAAwBAAAPAAAAZHJzL2Rvd25yZXYueG1sTI/BTsMwDIbvSLxDZCRuLFmBdStNJ4SENGkn&#10;Opg4Zo1pKxKnarKt8PSYExxtf/r9/eV68k6ccIx9IA3zmQKB1ATbU6vhdfd8swQRkyFrXCDU8IUR&#10;1tXlRWkKG870gqc6tYJDKBZGQ5fSUEgZmw69ibMwIPHtI4zeJB7HVtrRnDncO5kptZDe9MQfOjPg&#10;U4fNZ330Gur95r0JeWb29B3fxtV2u9m5XOvrq+nxAUTCKf3B8KvP6lCx0yEcyUbhNNwvc+6SNNze&#10;qRwEEyu14M2BUTVXGciqlP9LVD8AAAD//wMAUEsBAi0AFAAGAAgAAAAhALaDOJL+AAAA4QEAABMA&#10;AAAAAAAAAAAAAAAAAAAAAFtDb250ZW50X1R5cGVzXS54bWxQSwECLQAUAAYACAAAACEAOP0h/9YA&#10;AACUAQAACwAAAAAAAAAAAAAAAAAvAQAAX3JlbHMvLnJlbHNQSwECLQAUAAYACAAAACEAXRcSZX0C&#10;AAAFBQAADgAAAAAAAAAAAAAAAAAuAgAAZHJzL2Uyb0RvYy54bWxQSwECLQAUAAYACAAAACEAkYI9&#10;VeEAAAAMAQAADwAAAAAAAAAAAAAAAADXBAAAZHJzL2Rvd25yZXYueG1sUEsFBgAAAAAEAAQA8wAA&#10;AOUFAAAAAA==&#10;" fillcolor="#a8d08d [1945]" strokeweight=".5pt">
                <v:fill opacity="38550f"/>
                <v:textbox>
                  <w:txbxContent>
                    <w:p w14:paraId="162A1417" w14:textId="6BAF1052" w:rsidR="00197696" w:rsidRDefault="00197696" w:rsidP="008769ED">
                      <w:pPr>
                        <w:jc w:val="center"/>
                      </w:pPr>
                      <w:r>
                        <w:t>Calendrier des heures de travail effectuées</w:t>
                      </w:r>
                    </w:p>
                  </w:txbxContent>
                </v:textbox>
              </v:shape>
            </w:pict>
          </mc:Fallback>
        </mc:AlternateContent>
      </w:r>
      <w:r w:rsidR="008769ED">
        <w:rPr>
          <w:noProof/>
        </w:rPr>
        <mc:AlternateContent>
          <mc:Choice Requires="wps">
            <w:drawing>
              <wp:anchor distT="0" distB="0" distL="114300" distR="114300" simplePos="0" relativeHeight="251668480" behindDoc="0" locked="0" layoutInCell="1" allowOverlap="1" wp14:anchorId="675593B8" wp14:editId="5DE7ACE1">
                <wp:simplePos x="0" y="0"/>
                <wp:positionH relativeFrom="column">
                  <wp:posOffset>2933633</wp:posOffset>
                </wp:positionH>
                <wp:positionV relativeFrom="paragraph">
                  <wp:posOffset>2163612</wp:posOffset>
                </wp:positionV>
                <wp:extent cx="794084" cy="3360454"/>
                <wp:effectExtent l="0" t="0" r="19050" b="17780"/>
                <wp:wrapNone/>
                <wp:docPr id="8" name="Zone de texte 8"/>
                <wp:cNvGraphicFramePr/>
                <a:graphic xmlns:a="http://schemas.openxmlformats.org/drawingml/2006/main">
                  <a:graphicData uri="http://schemas.microsoft.com/office/word/2010/wordprocessingShape">
                    <wps:wsp>
                      <wps:cNvSpPr txBox="1"/>
                      <wps:spPr>
                        <a:xfrm>
                          <a:off x="0" y="0"/>
                          <a:ext cx="794084" cy="3360454"/>
                        </a:xfrm>
                        <a:prstGeom prst="rect">
                          <a:avLst/>
                        </a:prstGeom>
                        <a:solidFill>
                          <a:srgbClr val="FFFF00">
                            <a:alpha val="59000"/>
                          </a:srgbClr>
                        </a:solidFill>
                        <a:ln w="6350">
                          <a:solidFill>
                            <a:prstClr val="black"/>
                          </a:solidFill>
                        </a:ln>
                      </wps:spPr>
                      <wps:txbx>
                        <w:txbxContent>
                          <w:p w14:paraId="220A3A21" w14:textId="79E647F5" w:rsidR="00197696" w:rsidRDefault="00197696" w:rsidP="008769ED">
                            <w:pPr>
                              <w:jc w:val="center"/>
                            </w:pPr>
                            <w:r>
                              <w:t>Calcul des cotisations patronales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93B8" id="Zone de texte 8" o:spid="_x0000_s1032" type="#_x0000_t202" style="position:absolute;margin-left:231pt;margin-top:170.35pt;width:62.55pt;height:26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2WXZwIAANQEAAAOAAAAZHJzL2Uyb0RvYy54bWysVE1v2zAMvQ/YfxB0X+2kTpoGcYqsRYYB&#10;RVugHQrspshybEwWNUqJ3f36UXKcpt1Ow3JQxA89ko+kF1ddo9leoavB5Hx0lnKmjISiNtucf3ta&#10;f5px5rwwhdBgVM5flONXy48fFq2dqzFUoAuFjECMm7c255X3dp4kTlaqEe4MrDJkLAEb4UnEbVKg&#10;aAm90ck4TadJC1hYBKmcI+1Nb+TLiF+WSvr7snTKM51zys3HE+O5CWeyXIj5FoWtanlIQ/xDFo2o&#10;DQU9Qt0IL9gO6z+gmloiOCj9mYQmgbKspYo1UDWj9F01j5WwKtZC5Dh7pMn9P1h5t39AVhc5p0YZ&#10;0VCLvlOjWKGYV51XbBYoaq2bk+ejJV/ffYaOWj3oHSlD5V2JTfinmhjZieyXI8GExCQpLy6zdJZx&#10;Jsl0fj5Ns0kWYJLX1xad/6KgYeGSc6QGRl7F/tb53nVwCcEc6LpY11pHAbeba41sL6jZa/qlaf9W&#10;20r02sllSsoex/XuMfwbHG1Ym/Pp+aR//sYWgh9jbLSQPwa010yoHG0INrDWsxNuvtt0kejpwNwG&#10;ihciFKGfSmfluib4W+H8g0AaQ+KQVsvf01FqoJzgcOOsAvz1N33wz3k4xxf0vKXJzrn7uROoONNf&#10;DY3O5SjLwipEIZtcjEnAU8vm1GJ2zTUQnyPaYyvjNfh7PVxLhOaZlnAVApNJGEnJ5Vx6HIRr328c&#10;rbFUq1V0o/G3wt+aRysDeOhf4PapexZoD90PE3gHwxaI+bsh6H3DSwOrnYeyjhMSyO6pPfSAVic2&#10;+bDmYTdP5ej1+jFa/gYAAP//AwBQSwMEFAAGAAgAAAAhABFKP5rgAAAACwEAAA8AAABkcnMvZG93&#10;bnJldi54bWxMj8FOwzAQRO9I/IO1SFwQdVpKmoY4VQBxrUrKB7jxkkSN11HsJuHvWU70ONrZmTfZ&#10;bradGHHwrSMFy0UEAqlypqVawdfx4zEB4YMmoztHqOAHPezy25tMp8ZN9IljGWrBIeRTraAJoU+l&#10;9FWDVvuF65H49u0GqwPLoZZm0BOH206uoiiWVrfEDY3u8a3B6lxeLGPguy+Kh8PelEl1HPev0/pw&#10;rpW6v5uLFxAB5/Bvhj98/oGcmU7uQsaLTsE6XvGWoOBpHW1AsOM52SxBnBQk8XYLMs/k9Yb8FwAA&#10;//8DAFBLAQItABQABgAIAAAAIQC2gziS/gAAAOEBAAATAAAAAAAAAAAAAAAAAAAAAABbQ29udGVu&#10;dF9UeXBlc10ueG1sUEsBAi0AFAAGAAgAAAAhADj9If/WAAAAlAEAAAsAAAAAAAAAAAAAAAAALwEA&#10;AF9yZWxzLy5yZWxzUEsBAi0AFAAGAAgAAAAhALhjZZdnAgAA1AQAAA4AAAAAAAAAAAAAAAAALgIA&#10;AGRycy9lMm9Eb2MueG1sUEsBAi0AFAAGAAgAAAAhABFKP5rgAAAACwEAAA8AAAAAAAAAAAAAAAAA&#10;wQQAAGRycy9kb3ducmV2LnhtbFBLBQYAAAAABAAEAPMAAADOBQAAAAA=&#10;" fillcolor="yellow" strokeweight=".5pt">
                <v:fill opacity="38550f"/>
                <v:textbox style="layout-flow:vertical;mso-layout-flow-alt:bottom-to-top">
                  <w:txbxContent>
                    <w:p w14:paraId="220A3A21" w14:textId="79E647F5" w:rsidR="00197696" w:rsidRDefault="00197696" w:rsidP="008769ED">
                      <w:pPr>
                        <w:jc w:val="center"/>
                      </w:pPr>
                      <w:r>
                        <w:t>Calcul des cotisations patronales</w:t>
                      </w:r>
                    </w:p>
                  </w:txbxContent>
                </v:textbox>
              </v:shape>
            </w:pict>
          </mc:Fallback>
        </mc:AlternateContent>
      </w:r>
      <w:r w:rsidR="008769ED">
        <w:rPr>
          <w:noProof/>
        </w:rPr>
        <mc:AlternateContent>
          <mc:Choice Requires="wps">
            <w:drawing>
              <wp:anchor distT="0" distB="0" distL="114300" distR="114300" simplePos="0" relativeHeight="251660288" behindDoc="0" locked="0" layoutInCell="1" allowOverlap="1" wp14:anchorId="3F1DC52F" wp14:editId="471E3823">
                <wp:simplePos x="0" y="0"/>
                <wp:positionH relativeFrom="column">
                  <wp:posOffset>4970814</wp:posOffset>
                </wp:positionH>
                <wp:positionV relativeFrom="paragraph">
                  <wp:posOffset>254167</wp:posOffset>
                </wp:positionV>
                <wp:extent cx="1155032" cy="786064"/>
                <wp:effectExtent l="0" t="0" r="13970" b="14605"/>
                <wp:wrapNone/>
                <wp:docPr id="4" name="Zone de texte 4"/>
                <wp:cNvGraphicFramePr/>
                <a:graphic xmlns:a="http://schemas.openxmlformats.org/drawingml/2006/main">
                  <a:graphicData uri="http://schemas.microsoft.com/office/word/2010/wordprocessingShape">
                    <wps:wsp>
                      <wps:cNvSpPr txBox="1"/>
                      <wps:spPr>
                        <a:xfrm>
                          <a:off x="0" y="0"/>
                          <a:ext cx="1155032" cy="786064"/>
                        </a:xfrm>
                        <a:prstGeom prst="rect">
                          <a:avLst/>
                        </a:prstGeom>
                        <a:solidFill>
                          <a:schemeClr val="lt1"/>
                        </a:solidFill>
                        <a:ln w="6350">
                          <a:solidFill>
                            <a:prstClr val="black"/>
                          </a:solidFill>
                        </a:ln>
                      </wps:spPr>
                      <wps:txbx>
                        <w:txbxContent>
                          <w:p w14:paraId="0A1FA771" w14:textId="6AEA5C97" w:rsidR="00197696" w:rsidRPr="00A221D1" w:rsidRDefault="00197696">
                            <w:pPr>
                              <w:rPr>
                                <w:sz w:val="22"/>
                              </w:rPr>
                            </w:pPr>
                            <w:r w:rsidRPr="00A221D1">
                              <w:rPr>
                                <w:sz w:val="22"/>
                              </w:rPr>
                              <w:t>En-tête : identification du salarié et de l’entreprise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1DC52F" id="Zone de texte 4" o:spid="_x0000_s1033" type="#_x0000_t202" style="position:absolute;margin-left:391.4pt;margin-top:20pt;width:90.95pt;height:6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bbVQIAAK0EAAAOAAAAZHJzL2Uyb0RvYy54bWysVE1v2zAMvQ/YfxB0X+yk+eiMOEWWIsOA&#10;oC2QDgV2U2Q5NiaJmqTEzn59KSVOk26nYReZFMkn8pH09K5VkuyFdTXonPZ7KSVCcyhqvc3p9+fl&#10;p1tKnGe6YBK0yOlBOHo3+/hh2phMDKACWQhLEES7rDE5rbw3WZI4XgnFXA+M0GgswSrmUbXbpLCs&#10;QXQlk0GajpMGbGEscOEc3t4fjXQW8ctScP9Ylk54InOKufl42nhuwpnMpizbWmaqmp/SYP+QhWK1&#10;xkfPUPfMM7Kz9R9QquYWHJS+x0ElUJY1F7EGrKafvqtmXTEjYi1IjjNnmtz/g+UP+ydL6iKnQ0o0&#10;U9iiH9goUgjiResFGQaKGuMy9Fwb9PXtF2ix1d29w8tQeVtaFb5YE0E7kn04E4xIhIeg/miU3gwo&#10;4Wib3I7TcYRP3qKNdf6rAEWCkFOLDYy8sv3KecwEXTuX8JgDWRfLWsqohKERC2nJnmG7pY85YsSV&#10;l9Skyen4ZpRG4CtbgD7HbyTjP0OV1wioSY2XgZNj7UHy7aaNNE46XjZQHJAuC8eZc4Yva4RfMeef&#10;mMUhQ4ZwcfwjHqUEzAlOEiUV2N9/uw/+2Hu0UtLg0ObU/doxKyiR3zROxef+cBimPCrD0WSAir20&#10;bC4teqcWgET1cUUNj2Lw97ITSwvqBfdrHl5FE9Mc386p78SFP64S7icX83l0wrk2zK/02vAAHRoT&#10;aH1uX5g1p7aG0XqAbrxZ9q67R98QqWG+81DWsfWB5yOrJ/pxJ2J3Tvsblu5Sj15vf5nZKwAAAP//&#10;AwBQSwMEFAAGAAgAAAAhADwWNgHdAAAACgEAAA8AAABkcnMvZG93bnJldi54bWxMj8FOwzAQRO9I&#10;/IO1SNyoQ6lSN8SpABUunCiIsxu7tkW8jmw3DX/PcoLjap9m3rTbOQxsMin7iBJuFxUwg33UHq2E&#10;j/fnGwEsF4VaDRGNhG+TYdtdXrSq0fGMb2baF8soBHOjJLhSxobz3DsTVF7E0SD9jjEFVehMluuk&#10;zhQeBr6sqpoH5ZEanBrNkzP91/4UJOwe7cb2QiW3E9r7af48vtoXKa+v5od7YMXM5Q+GX31Sh46c&#10;DvGEOrNBwlosSb1IWFW0iYBNvVoDOxBZ3wngXcv/T+h+AAAA//8DAFBLAQItABQABgAIAAAAIQC2&#10;gziS/gAAAOEBAAATAAAAAAAAAAAAAAAAAAAAAABbQ29udGVudF9UeXBlc10ueG1sUEsBAi0AFAAG&#10;AAgAAAAhADj9If/WAAAAlAEAAAsAAAAAAAAAAAAAAAAALwEAAF9yZWxzLy5yZWxzUEsBAi0AFAAG&#10;AAgAAAAhAEoiNttVAgAArQQAAA4AAAAAAAAAAAAAAAAALgIAAGRycy9lMm9Eb2MueG1sUEsBAi0A&#10;FAAGAAgAAAAhADwWNgHdAAAACgEAAA8AAAAAAAAAAAAAAAAArwQAAGRycy9kb3ducmV2LnhtbFBL&#10;BQYAAAAABAAEAPMAAAC5BQAAAAA=&#10;" fillcolor="white [3201]" strokeweight=".5pt">
                <v:textbox>
                  <w:txbxContent>
                    <w:p w14:paraId="0A1FA771" w14:textId="6AEA5C97" w:rsidR="00197696" w:rsidRPr="00A221D1" w:rsidRDefault="00197696">
                      <w:pPr>
                        <w:rPr>
                          <w:sz w:val="22"/>
                        </w:rPr>
                      </w:pPr>
                      <w:r w:rsidRPr="00A221D1">
                        <w:rPr>
                          <w:sz w:val="22"/>
                        </w:rPr>
                        <w:t>En-tête : identification du salarié et de l’entreprise</w:t>
                      </w:r>
                    </w:p>
                  </w:txbxContent>
                </v:textbox>
              </v:shape>
            </w:pict>
          </mc:Fallback>
        </mc:AlternateContent>
      </w:r>
      <w:r w:rsidR="00CB73FC">
        <w:rPr>
          <w:noProof/>
        </w:rPr>
        <mc:AlternateContent>
          <mc:Choice Requires="wps">
            <w:drawing>
              <wp:anchor distT="0" distB="0" distL="114300" distR="114300" simplePos="0" relativeHeight="251659264" behindDoc="0" locked="0" layoutInCell="1" allowOverlap="1" wp14:anchorId="360E4F98" wp14:editId="190A6C10">
                <wp:simplePos x="0" y="0"/>
                <wp:positionH relativeFrom="column">
                  <wp:posOffset>4682223</wp:posOffset>
                </wp:positionH>
                <wp:positionV relativeFrom="paragraph">
                  <wp:posOffset>-2072</wp:posOffset>
                </wp:positionV>
                <wp:extent cx="136358" cy="1435768"/>
                <wp:effectExtent l="0" t="0" r="29210" b="12065"/>
                <wp:wrapNone/>
                <wp:docPr id="3" name="Accolade fermante 3"/>
                <wp:cNvGraphicFramePr/>
                <a:graphic xmlns:a="http://schemas.openxmlformats.org/drawingml/2006/main">
                  <a:graphicData uri="http://schemas.microsoft.com/office/word/2010/wordprocessingShape">
                    <wps:wsp>
                      <wps:cNvSpPr/>
                      <wps:spPr>
                        <a:xfrm>
                          <a:off x="0" y="0"/>
                          <a:ext cx="136358" cy="143576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E99BA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368.7pt;margin-top:-.15pt;width:10.75pt;height:1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GYwIAACQFAAAOAAAAZHJzL2Uyb0RvYy54bWysVG1P2zAQ/j5p/8Hy95GGlpdVpKgDMU1C&#10;gICJz8axG0uOzzu7Tbtfv7OTFDSQpk374tzl3h8/57PzbWvZRmEw4CpeHkw4U05Cbdyq4t8frz6d&#10;chaicLWw4FTFdyrw88XHD2edn6tDaMDWChklcWHe+Yo3Mfp5UQTZqFaEA/DKkVEDtiKSiquiRtFR&#10;9tYWh5PJcdEB1h5BqhDo72Vv5IucX2sl463WQUVmK069xXxiPp/TWSzOxHyFwjdGDm2If+iiFcZR&#10;0X2qSxEFW6N5k6o1EiGAjgcS2gK0NlLlGWiacvLbNA+N8CrPQuAEv4cp/L+08mZzh8zUFZ9y5kRL&#10;V7SUEqyoFdOKUHdRsWmCqfNhTt4P/g4HLZCYZt5qbNOXpmHbDO1uD63aRibpZzk9nh4RFySZytn0&#10;6OT4NCUtXqI9hvhVQcuSUHE0qyZ+QSETAGIuNtch9gGjI0WnnvoushR3ViVn6+6VpqFS3Ryd6aQu&#10;LLKNICIIKZWL5dBA9k5h2li7D5z8OXDwT6EqU+1vgvcRuTK4uA9ujQN8r3rcji3r3n9EoJ87QfAM&#10;9Y7uE6EnevDyyhCc1yLEO4HEbNoB2tZ4S4e20FUcBomzBvDne/+TPxGOrJx1tCkVDz/WAhVn9psj&#10;Kn4uZ7O0WlmZHZ0ckoKvLc+vLW7dXgDdQUnvgpdZTP7RjqJGaJ9oqZepKpmEk1S74jLiqFzEfoPp&#10;WZBqucxutE5exGv34OV464koj9sngX7gVCQ23sC4VW9I1fum+3CwXEfQJjPuBdcBb1rFzNzh2Ui7&#10;/lrPXi+P2+IXAAAA//8DAFBLAwQUAAYACAAAACEAUvBLPOMAAAAJAQAADwAAAGRycy9kb3ducmV2&#10;LnhtbEyPzU+DQBTE7yb+D5tn4sW0C1QKIo/Gj9abMf0wxtsWnkBk3xJ226J/vetJj5OZzPwmX4y6&#10;E0cabGsYIZwGIIhLU7VcI+y2q0kKwjrFleoME8IXWVgU52e5yipz4jUdN64WvoRtphAa5/pMSls2&#10;pJWdmp7Yex9m0Mp5OdSyGtTJl+tORkEwl1q17Bca1dNDQ+Xn5qAR4renx+3V+/N3qMP5vXu1u5f1&#10;col4eTHe3YJwNLq/MPzie3QoPNPeHLiyokNIZsm1jyJMZiC8n8TpDYg9QhTFKcgil/8fFD8AAAD/&#10;/wMAUEsBAi0AFAAGAAgAAAAhALaDOJL+AAAA4QEAABMAAAAAAAAAAAAAAAAAAAAAAFtDb250ZW50&#10;X1R5cGVzXS54bWxQSwECLQAUAAYACAAAACEAOP0h/9YAAACUAQAACwAAAAAAAAAAAAAAAAAvAQAA&#10;X3JlbHMvLnJlbHNQSwECLQAUAAYACAAAACEA9RPsxmMCAAAkBQAADgAAAAAAAAAAAAAAAAAuAgAA&#10;ZHJzL2Uyb0RvYy54bWxQSwECLQAUAAYACAAAACEAUvBLPOMAAAAJAQAADwAAAAAAAAAAAAAAAAC9&#10;BAAAZHJzL2Rvd25yZXYueG1sUEsFBgAAAAAEAAQA8wAAAM0FAAAAAA==&#10;" adj="171" strokecolor="#4472c4 [3204]" strokeweight=".5pt">
                <v:stroke joinstyle="miter"/>
              </v:shape>
            </w:pict>
          </mc:Fallback>
        </mc:AlternateContent>
      </w:r>
      <w:r w:rsidR="00CB73FC" w:rsidRPr="00CB73FC">
        <w:rPr>
          <w:noProof/>
        </w:rPr>
        <w:drawing>
          <wp:inline distT="0" distB="0" distL="0" distR="0" wp14:anchorId="5EC152D2" wp14:editId="770595E7">
            <wp:extent cx="5755640" cy="73005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5640" cy="7300595"/>
                    </a:xfrm>
                    <a:prstGeom prst="rect">
                      <a:avLst/>
                    </a:prstGeom>
                  </pic:spPr>
                </pic:pic>
              </a:graphicData>
            </a:graphic>
          </wp:inline>
        </w:drawing>
      </w:r>
    </w:p>
    <w:p w14:paraId="068C1193" w14:textId="77777777" w:rsidR="00337083" w:rsidRDefault="00337083">
      <w:pPr>
        <w:rPr>
          <w:b/>
        </w:rPr>
      </w:pPr>
      <w:r>
        <w:rPr>
          <w:b/>
        </w:rPr>
        <w:br w:type="page"/>
      </w:r>
    </w:p>
    <w:p w14:paraId="53A502D0" w14:textId="0C86D036" w:rsidR="00337083" w:rsidRPr="00EC6DC2" w:rsidRDefault="00266362"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lastRenderedPageBreak/>
        <w:t>7. Justifiez pour le salarié l’intérêt des mentions légales suivantes : la convention collective applicable, le nombre d’heures de travail effectuées dont les heures supplémentaires ainsi que le montant net à payer avant impôt sur le revenu et montant de l’impôt sur le revenu prélevé à la source.</w:t>
      </w:r>
    </w:p>
    <w:p w14:paraId="7B9B25B0" w14:textId="1804D136" w:rsidR="00266362" w:rsidRDefault="00266362" w:rsidP="00231E0B">
      <w:pPr>
        <w:pStyle w:val="Paragraphedeliste"/>
        <w:numPr>
          <w:ilvl w:val="0"/>
          <w:numId w:val="44"/>
        </w:numPr>
        <w:spacing w:line="260" w:lineRule="exact"/>
        <w:jc w:val="both"/>
      </w:pPr>
      <w:r>
        <w:t>La convention collective applicable : elle définit</w:t>
      </w:r>
      <w:r w:rsidR="005D4C1A">
        <w:t>,</w:t>
      </w:r>
      <w:r>
        <w:t xml:space="preserve"> hors accord d’entreprise</w:t>
      </w:r>
      <w:r w:rsidR="005D4C1A">
        <w:t>,</w:t>
      </w:r>
      <w:r>
        <w:t xml:space="preserve"> les minimas sociaux.</w:t>
      </w:r>
    </w:p>
    <w:p w14:paraId="0A01CCF3" w14:textId="64E622AA" w:rsidR="00266362" w:rsidRPr="00201ED5" w:rsidRDefault="00266362" w:rsidP="00231E0B">
      <w:pPr>
        <w:pStyle w:val="Paragraphedeliste"/>
        <w:numPr>
          <w:ilvl w:val="0"/>
          <w:numId w:val="44"/>
        </w:numPr>
        <w:spacing w:line="260" w:lineRule="exact"/>
        <w:jc w:val="both"/>
      </w:pPr>
      <w:r>
        <w:t>Le nombre d’heures de travail effectuées dont les heures supplémentaires permet de distinguer les heures à taux normal et les heures majorées.</w:t>
      </w:r>
    </w:p>
    <w:p w14:paraId="02202B12" w14:textId="141C25C7" w:rsidR="00266362" w:rsidRDefault="00266362" w:rsidP="00231E0B">
      <w:pPr>
        <w:pStyle w:val="Paragraphedeliste"/>
        <w:numPr>
          <w:ilvl w:val="0"/>
          <w:numId w:val="44"/>
        </w:numPr>
        <w:jc w:val="both"/>
      </w:pPr>
      <w:r>
        <w:t>Le m</w:t>
      </w:r>
      <w:r w:rsidRPr="00201ED5">
        <w:t>ontant net à payer avant impôt sur le revenu et</w:t>
      </w:r>
      <w:r w:rsidR="00A71B4F">
        <w:t xml:space="preserve"> le</w:t>
      </w:r>
      <w:r w:rsidRPr="00201ED5">
        <w:t xml:space="preserve"> montant de l'impôt sur le revenu prélevé à la source</w:t>
      </w:r>
      <w:r>
        <w:t xml:space="preserve"> permet</w:t>
      </w:r>
      <w:r w:rsidR="00A71B4F">
        <w:t>tent</w:t>
      </w:r>
      <w:r>
        <w:t xml:space="preserve"> de mesurer l’impact de l’impôt sur le salaire perçu par le salarié.</w:t>
      </w:r>
    </w:p>
    <w:p w14:paraId="27210C23" w14:textId="77777777" w:rsidR="00266362" w:rsidRPr="00231E0B" w:rsidRDefault="00266362" w:rsidP="00231E0B">
      <w:pPr>
        <w:pStyle w:val="Paragraphedeliste"/>
        <w:numPr>
          <w:ilvl w:val="0"/>
          <w:numId w:val="44"/>
        </w:numPr>
        <w:jc w:val="both"/>
        <w:rPr>
          <w:b/>
        </w:rPr>
      </w:pPr>
      <w:r>
        <w:t>Le taux d’imposition peut être soit un taux personnalisé, soit un taux neutre (ou non personnalisé).</w:t>
      </w:r>
    </w:p>
    <w:p w14:paraId="0309FEC0" w14:textId="7B80C502" w:rsidR="001457D8" w:rsidRPr="00EC6DC2" w:rsidRDefault="001457D8"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 xml:space="preserve">8. </w:t>
      </w:r>
      <w:r w:rsidR="00C342DD" w:rsidRPr="00EC6DC2">
        <w:rPr>
          <w:rFonts w:ascii="Times New Roman" w:eastAsiaTheme="minorHAnsi" w:hAnsi="Times New Roman" w:cs="Times New Roman"/>
          <w:sz w:val="24"/>
          <w:lang w:eastAsia="en-US"/>
        </w:rPr>
        <w:t>Déterminez le coût de la rémunération de Victoria Germain pour l’unité commerciale.</w:t>
      </w:r>
    </w:p>
    <w:p w14:paraId="5A7006E5" w14:textId="1625D16C" w:rsidR="00337083" w:rsidRPr="00632863" w:rsidRDefault="00337083" w:rsidP="00337083">
      <w:pPr>
        <w:pStyle w:val="paragraph"/>
        <w:spacing w:before="0" w:beforeAutospacing="0" w:after="0" w:afterAutospacing="0" w:line="260" w:lineRule="atLeast"/>
        <w:textAlignment w:val="baseline"/>
        <w:rPr>
          <w:rStyle w:val="normaltextrun"/>
        </w:rPr>
      </w:pPr>
      <w:r w:rsidRPr="00632863">
        <w:rPr>
          <w:rStyle w:val="normaltextrun"/>
        </w:rPr>
        <w:t>Coût salarial pour l’entreprise</w:t>
      </w:r>
      <w:r w:rsidRPr="00632863">
        <w:rPr>
          <w:rStyle w:val="eop"/>
        </w:rPr>
        <w:t xml:space="preserve"> </w:t>
      </w:r>
      <w:r w:rsidRPr="00632863">
        <w:rPr>
          <w:rStyle w:val="normaltextrun"/>
        </w:rPr>
        <w:t xml:space="preserve">= Salaire brut + </w:t>
      </w:r>
      <w:r w:rsidR="005B12EF">
        <w:rPr>
          <w:rStyle w:val="normaltextrun"/>
        </w:rPr>
        <w:t>C</w:t>
      </w:r>
      <w:r w:rsidRPr="00632863">
        <w:rPr>
          <w:rStyle w:val="normaltextrun"/>
        </w:rPr>
        <w:t>otisations patronales sur le salaire brut</w:t>
      </w:r>
    </w:p>
    <w:p w14:paraId="14556DAB" w14:textId="235C769C" w:rsidR="00632863" w:rsidRPr="00632863" w:rsidRDefault="00632863" w:rsidP="00337083">
      <w:pPr>
        <w:pStyle w:val="paragraph"/>
        <w:spacing w:before="0" w:beforeAutospacing="0" w:after="0" w:afterAutospacing="0" w:line="260" w:lineRule="atLeast"/>
        <w:textAlignment w:val="baseline"/>
      </w:pPr>
      <w:r w:rsidRPr="00632863">
        <w:rPr>
          <w:rStyle w:val="normaltextrun"/>
        </w:rPr>
        <w:t>2</w:t>
      </w:r>
      <w:r w:rsidR="005B12EF">
        <w:rPr>
          <w:rStyle w:val="normaltextrun"/>
        </w:rPr>
        <w:t> </w:t>
      </w:r>
      <w:r w:rsidRPr="00632863">
        <w:rPr>
          <w:rStyle w:val="normaltextrun"/>
        </w:rPr>
        <w:t>330,98 + 896,14 = 3</w:t>
      </w:r>
      <w:r w:rsidR="005B12EF">
        <w:rPr>
          <w:rStyle w:val="normaltextrun"/>
        </w:rPr>
        <w:t> </w:t>
      </w:r>
      <w:r w:rsidRPr="00632863">
        <w:rPr>
          <w:rStyle w:val="normaltextrun"/>
        </w:rPr>
        <w:t>227,12</w:t>
      </w:r>
      <w:r w:rsidR="005B12EF">
        <w:rPr>
          <w:rStyle w:val="normaltextrun"/>
        </w:rPr>
        <w:t> </w:t>
      </w:r>
      <w:r w:rsidRPr="00632863">
        <w:rPr>
          <w:rStyle w:val="normaltextrun"/>
        </w:rPr>
        <w:t>€</w:t>
      </w:r>
    </w:p>
    <w:p w14:paraId="622F0499" w14:textId="77777777" w:rsidR="005846E6" w:rsidRDefault="005846E6" w:rsidP="005846E6">
      <w:pPr>
        <w:pStyle w:val="04Exercicestitre"/>
        <w:rPr>
          <w:rFonts w:ascii="Times New Roman" w:hAnsi="Times New Roman" w:cs="Times New Roman"/>
        </w:rPr>
      </w:pPr>
      <w:r w:rsidRPr="00BE3182">
        <w:rPr>
          <w:rFonts w:ascii="Times New Roman" w:hAnsi="Times New Roman" w:cs="Times New Roman"/>
        </w:rPr>
        <w:t>Entraînement</w:t>
      </w:r>
    </w:p>
    <w:p w14:paraId="40D05CFD" w14:textId="77777777" w:rsidR="005846E6" w:rsidRPr="003A7950" w:rsidRDefault="00E04C74" w:rsidP="005846E6">
      <w:pPr>
        <w:pStyle w:val="TTextecourant"/>
      </w:pPr>
      <w:r>
        <w:pict w14:anchorId="6C35ACB1">
          <v:rect id="_x0000_i1026" style="width:510.3pt;height:1.5pt" o:hralign="center" o:hrstd="t" o:hrnoshade="t" o:hr="t" fillcolor="black [3213]" stroked="f"/>
        </w:pict>
      </w:r>
    </w:p>
    <w:p w14:paraId="148C35F9" w14:textId="77777777" w:rsidR="005846E6" w:rsidRPr="00BE3182" w:rsidRDefault="005846E6" w:rsidP="005846E6">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1C13930D" w14:textId="4AA956D2" w:rsidR="003717AA" w:rsidRPr="00EC6DC2" w:rsidRDefault="003717AA"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 xml:space="preserve">1. </w:t>
      </w:r>
      <w:r w:rsidR="00D54DA8" w:rsidRPr="00EC6DC2">
        <w:rPr>
          <w:rFonts w:ascii="Times New Roman" w:eastAsiaTheme="minorHAnsi" w:hAnsi="Times New Roman" w:cs="Times New Roman"/>
          <w:sz w:val="24"/>
          <w:lang w:eastAsia="en-US"/>
        </w:rPr>
        <w:t>Identifiez les objectifs du système actuel de rémunération.</w:t>
      </w:r>
    </w:p>
    <w:p w14:paraId="0B00EDE8" w14:textId="3C0E41AC" w:rsidR="00F32014" w:rsidRDefault="00F32014" w:rsidP="00F32014">
      <w:pPr>
        <w:spacing w:line="260" w:lineRule="exact"/>
        <w:jc w:val="both"/>
      </w:pPr>
      <w:r>
        <w:t>Ce système incite les vendeurs à</w:t>
      </w:r>
      <w:r w:rsidR="00B013E9">
        <w:t xml:space="preserve"> développer leurs ventes en privilégiant</w:t>
      </w:r>
      <w:r>
        <w:t xml:space="preserve"> les produits à forte marge</w:t>
      </w:r>
      <w:r w:rsidR="00B013E9">
        <w:t>.</w:t>
      </w:r>
    </w:p>
    <w:p w14:paraId="09FA39F5" w14:textId="5615F9FE" w:rsidR="00B013E9" w:rsidRDefault="00B013E9" w:rsidP="00F32014">
      <w:pPr>
        <w:spacing w:line="260" w:lineRule="exact"/>
        <w:jc w:val="both"/>
      </w:pPr>
      <w:r>
        <w:t>La commission est en effet calculée à partir du chiffre d’affaire</w:t>
      </w:r>
      <w:r w:rsidR="003612F7">
        <w:t>s</w:t>
      </w:r>
      <w:r w:rsidR="00691F28">
        <w:t>,</w:t>
      </w:r>
      <w:r>
        <w:t xml:space="preserve"> mais elle est </w:t>
      </w:r>
      <w:r w:rsidR="00691F28">
        <w:t xml:space="preserve">en plus </w:t>
      </w:r>
      <w:r>
        <w:t>modulée en fonction du taux de marque réalisé.</w:t>
      </w:r>
    </w:p>
    <w:p w14:paraId="3D393D53" w14:textId="0DAD56D4" w:rsidR="00B013E9" w:rsidRPr="00EC6DC2" w:rsidRDefault="00D54DA8"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2. Calculez la commission d’un vendeur et son salaire brut mensuel.</w:t>
      </w:r>
    </w:p>
    <w:p w14:paraId="2E756D5E" w14:textId="373ABA58" w:rsidR="00F32014" w:rsidRDefault="00F32014" w:rsidP="00F32014">
      <w:pPr>
        <w:jc w:val="both"/>
      </w:pPr>
      <w:r>
        <w:t xml:space="preserve">Taux de marque du mois : </w:t>
      </w:r>
      <m:oMath>
        <m:f>
          <m:fPr>
            <m:ctrlPr>
              <w:rPr>
                <w:rFonts w:ascii="Cambria Math" w:hAnsi="Cambria Math"/>
                <w:i/>
              </w:rPr>
            </m:ctrlPr>
          </m:fPr>
          <m:num>
            <m:r>
              <w:rPr>
                <w:rFonts w:ascii="Cambria Math" w:hAnsi="Cambria Math"/>
              </w:rPr>
              <m:t>20 400</m:t>
            </m:r>
          </m:num>
          <m:den>
            <m:r>
              <w:rPr>
                <w:rFonts w:ascii="Cambria Math" w:hAnsi="Cambria Math"/>
              </w:rPr>
              <m:t>40 000</m:t>
            </m:r>
          </m:den>
        </m:f>
        <m:r>
          <w:rPr>
            <w:rFonts w:ascii="Cambria Math" w:hAnsi="Cambria Math"/>
          </w:rPr>
          <m:t>=0,51</m:t>
        </m:r>
      </m:oMath>
      <w:r>
        <w:t xml:space="preserve"> soit 51</w:t>
      </w:r>
      <w:r w:rsidR="00350F60">
        <w:t> </w:t>
      </w:r>
      <w:r>
        <w:t>%</w:t>
      </w:r>
    </w:p>
    <w:p w14:paraId="72775FB3" w14:textId="77777777" w:rsidR="00F32014" w:rsidRPr="00950B06" w:rsidRDefault="00F32014" w:rsidP="00F32014">
      <w:pPr>
        <w:jc w:val="both"/>
      </w:pPr>
      <w:r>
        <w:t xml:space="preserve">Indice de réalisation du taux de marque : </w:t>
      </w:r>
      <m:oMath>
        <m:f>
          <m:fPr>
            <m:ctrlPr>
              <w:rPr>
                <w:rFonts w:ascii="Cambria Math" w:hAnsi="Cambria Math"/>
                <w:i/>
              </w:rPr>
            </m:ctrlPr>
          </m:fPr>
          <m:num>
            <m:r>
              <w:rPr>
                <w:rFonts w:ascii="Cambria Math" w:hAnsi="Cambria Math"/>
              </w:rPr>
              <m:t>51</m:t>
            </m:r>
          </m:num>
          <m:den>
            <m:r>
              <w:rPr>
                <w:rFonts w:ascii="Cambria Math" w:hAnsi="Cambria Math"/>
              </w:rPr>
              <m:t>54</m:t>
            </m:r>
          </m:den>
        </m:f>
        <m:r>
          <w:rPr>
            <w:rFonts w:ascii="Cambria Math" w:hAnsi="Cambria Math"/>
          </w:rPr>
          <m:t>=0,94</m:t>
        </m:r>
      </m:oMath>
    </w:p>
    <w:p w14:paraId="500BF39E" w14:textId="050AAB91" w:rsidR="00F32014" w:rsidRDefault="00F32014" w:rsidP="00F32014">
      <w:pPr>
        <w:jc w:val="both"/>
      </w:pPr>
      <w:r>
        <w:t>L</w:t>
      </w:r>
      <w:r w:rsidRPr="00DF2838">
        <w:t>a commission du vendeur</w:t>
      </w:r>
      <w:r>
        <w:t> :</w:t>
      </w:r>
    </w:p>
    <w:p w14:paraId="054B445F" w14:textId="0CB59911" w:rsidR="00F32014" w:rsidRDefault="00B013E9" w:rsidP="00D54DA8">
      <w:pPr>
        <w:jc w:val="both"/>
      </w:pPr>
      <w:r>
        <w:t>Commission = CA</w:t>
      </w:r>
      <w:r w:rsidR="00F645C6">
        <w:t xml:space="preserve"> × </w:t>
      </w:r>
      <w:r>
        <w:t>0,6</w:t>
      </w:r>
      <w:r w:rsidR="00CD7C81">
        <w:t> </w:t>
      </w:r>
      <w:r>
        <w:t>%</w:t>
      </w:r>
      <w:r w:rsidR="00F645C6">
        <w:t xml:space="preserve"> × </w:t>
      </w:r>
      <w:r>
        <w:t>0,94</w:t>
      </w:r>
      <w:r w:rsidR="00CD7C81">
        <w:t xml:space="preserve"> </w:t>
      </w:r>
      <w:r w:rsidR="00F32014">
        <w:t xml:space="preserve">soit 40 000 </w:t>
      </w:r>
      <w:r w:rsidR="00F645C6">
        <w:t xml:space="preserve">× </w:t>
      </w:r>
      <w:r w:rsidR="00F32014">
        <w:t>0,006</w:t>
      </w:r>
      <w:r w:rsidR="00F645C6">
        <w:t xml:space="preserve"> × </w:t>
      </w:r>
      <w:r w:rsidR="00F32014">
        <w:t>0,94 = 225,60</w:t>
      </w:r>
      <w:r w:rsidR="00CD7C81">
        <w:t> </w:t>
      </w:r>
      <w:r w:rsidR="00F32014">
        <w:t>€</w:t>
      </w:r>
    </w:p>
    <w:p w14:paraId="64D5CF93" w14:textId="5799E089" w:rsidR="00F32014" w:rsidRPr="00950B06" w:rsidRDefault="00F32014" w:rsidP="00F32014">
      <w:pPr>
        <w:jc w:val="both"/>
      </w:pPr>
      <w:r>
        <w:t>Salaire but : SMIC + commission</w:t>
      </w:r>
      <w:r w:rsidR="00DA2C28">
        <w:t xml:space="preserve"> = </w:t>
      </w:r>
      <w:r>
        <w:t>1</w:t>
      </w:r>
      <w:r w:rsidR="0082562F">
        <w:t> </w:t>
      </w:r>
      <w:r>
        <w:t>498,47+225,60 = 1 724,07</w:t>
      </w:r>
      <w:r w:rsidR="0082562F">
        <w:t> </w:t>
      </w:r>
      <w:r>
        <w:t>€</w:t>
      </w:r>
    </w:p>
    <w:p w14:paraId="1D4DFD0A" w14:textId="2D05DA2E" w:rsidR="00F32014" w:rsidRPr="00EC6DC2" w:rsidRDefault="00D54DA8"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3. Présentez des actions managériales permettant de favoriser l’implication des vendeurs.</w:t>
      </w:r>
    </w:p>
    <w:p w14:paraId="5237A3AB" w14:textId="442B2481" w:rsidR="00B013E9" w:rsidRDefault="00B013E9" w:rsidP="00F32014">
      <w:pPr>
        <w:spacing w:line="260" w:lineRule="exact"/>
        <w:jc w:val="both"/>
      </w:pPr>
      <w:r>
        <w:t>Les vendeurs seront plus impliqués grâce à :</w:t>
      </w:r>
    </w:p>
    <w:p w14:paraId="2E828D4F" w14:textId="67A1E7CD" w:rsidR="00F32014" w:rsidRDefault="00B013E9" w:rsidP="00490007">
      <w:pPr>
        <w:pStyle w:val="Paragraphedeliste"/>
        <w:numPr>
          <w:ilvl w:val="0"/>
          <w:numId w:val="45"/>
        </w:numPr>
        <w:spacing w:line="260" w:lineRule="exact"/>
        <w:jc w:val="both"/>
      </w:pPr>
      <w:proofErr w:type="gramStart"/>
      <w:r>
        <w:t>d</w:t>
      </w:r>
      <w:r w:rsidR="00F32014">
        <w:t>es</w:t>
      </w:r>
      <w:proofErr w:type="gramEnd"/>
      <w:r w:rsidR="00F32014">
        <w:t xml:space="preserve"> réunions pour présenter</w:t>
      </w:r>
      <w:r>
        <w:t xml:space="preserve"> et expliquer en détail les indicateurs</w:t>
      </w:r>
      <w:r w:rsidR="00490007">
        <w:t> ;</w:t>
      </w:r>
    </w:p>
    <w:p w14:paraId="4DC17AB1" w14:textId="33FF6CAB" w:rsidR="00B013E9" w:rsidRDefault="00B013E9" w:rsidP="00490007">
      <w:pPr>
        <w:pStyle w:val="Paragraphedeliste"/>
        <w:numPr>
          <w:ilvl w:val="0"/>
          <w:numId w:val="45"/>
        </w:numPr>
        <w:spacing w:line="260" w:lineRule="exact"/>
        <w:jc w:val="both"/>
      </w:pPr>
      <w:proofErr w:type="gramStart"/>
      <w:r>
        <w:t>des</w:t>
      </w:r>
      <w:proofErr w:type="gramEnd"/>
      <w:r>
        <w:t xml:space="preserve"> briefings quotidiens pour annoncer les objectifs du jour, les résultats de la veille, féliciter les meilleurs éléments et </w:t>
      </w:r>
      <w:r w:rsidR="003F7773">
        <w:t>dynamiser l’équipe</w:t>
      </w:r>
      <w:r w:rsidR="00490007">
        <w:t> ;</w:t>
      </w:r>
    </w:p>
    <w:p w14:paraId="7E74DF21" w14:textId="4083F2E3" w:rsidR="00F32014" w:rsidRDefault="00B013E9" w:rsidP="00490007">
      <w:pPr>
        <w:pStyle w:val="Paragraphedeliste"/>
        <w:numPr>
          <w:ilvl w:val="0"/>
          <w:numId w:val="45"/>
        </w:numPr>
        <w:spacing w:line="260" w:lineRule="exact"/>
        <w:jc w:val="both"/>
      </w:pPr>
      <w:proofErr w:type="gramStart"/>
      <w:r>
        <w:t>d</w:t>
      </w:r>
      <w:r w:rsidR="00F32014">
        <w:t>es</w:t>
      </w:r>
      <w:proofErr w:type="gramEnd"/>
      <w:r w:rsidR="00F32014">
        <w:t xml:space="preserve"> challenges pour orienter l’action des vendeurs</w:t>
      </w:r>
      <w:r w:rsidR="00490007">
        <w:t xml:space="preserve"> </w:t>
      </w:r>
      <w:r w:rsidR="00F32014">
        <w:t xml:space="preserve">et les stimuler : challenge du ticket le </w:t>
      </w:r>
      <w:r w:rsidR="003F7773">
        <w:t>plus élevé, du meilleur NAC, à</w:t>
      </w:r>
      <w:r w:rsidR="00F32014">
        <w:t xml:space="preserve"> l’occasion d’une promotion…</w:t>
      </w:r>
    </w:p>
    <w:p w14:paraId="6571395D" w14:textId="22219E30" w:rsidR="003E35EE" w:rsidRPr="00EC6DC2" w:rsidRDefault="003E35EE"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4. Proposez des éléments de rémunération (collectifs ou individuels) susceptibles d’influencer de manière durable ou ponctuelle cette implication.</w:t>
      </w:r>
    </w:p>
    <w:p w14:paraId="04146764" w14:textId="4990713E" w:rsidR="003F7773" w:rsidRDefault="003F7773" w:rsidP="00D9018A">
      <w:pPr>
        <w:jc w:val="both"/>
      </w:pPr>
      <w:r>
        <w:t>L’implication des vendeurs doit porter sur la performance sans négliger la qualité de service à la clientèle.</w:t>
      </w:r>
    </w:p>
    <w:p w14:paraId="3A516803" w14:textId="711DA20E" w:rsidR="003F7773" w:rsidRDefault="003F7773" w:rsidP="00D9018A">
      <w:pPr>
        <w:jc w:val="both"/>
      </w:pPr>
      <w:r>
        <w:t>Les éléments suivants de rémunération peuvent être proposés :</w:t>
      </w:r>
    </w:p>
    <w:p w14:paraId="49D9CA46" w14:textId="5424289F" w:rsidR="00F32014" w:rsidRDefault="003F7773" w:rsidP="00343C2D">
      <w:pPr>
        <w:pStyle w:val="Paragraphedeliste"/>
        <w:numPr>
          <w:ilvl w:val="0"/>
          <w:numId w:val="46"/>
        </w:numPr>
      </w:pPr>
      <w:proofErr w:type="gramStart"/>
      <w:r>
        <w:t>p</w:t>
      </w:r>
      <w:r w:rsidR="00782DE7">
        <w:t>rime</w:t>
      </w:r>
      <w:proofErr w:type="gramEnd"/>
      <w:r w:rsidR="00782DE7">
        <w:t xml:space="preserve"> sur objectif</w:t>
      </w:r>
      <w:r w:rsidR="0072656D">
        <w:t xml:space="preserve"> </w:t>
      </w:r>
      <w:r w:rsidR="00782DE7">
        <w:t>lors de challenge (individuel et ponctuel)</w:t>
      </w:r>
      <w:r w:rsidR="00343C2D">
        <w:t> ;</w:t>
      </w:r>
    </w:p>
    <w:p w14:paraId="5CA181FF" w14:textId="55638970" w:rsidR="003F7773" w:rsidRDefault="003F7773" w:rsidP="00D9018A">
      <w:pPr>
        <w:pStyle w:val="Paragraphedeliste"/>
        <w:numPr>
          <w:ilvl w:val="0"/>
          <w:numId w:val="46"/>
        </w:numPr>
        <w:jc w:val="both"/>
      </w:pPr>
      <w:proofErr w:type="gramStart"/>
      <w:r>
        <w:t>prime</w:t>
      </w:r>
      <w:proofErr w:type="gramEnd"/>
      <w:r>
        <w:t xml:space="preserve"> sur objectif relatif au niveau de</w:t>
      </w:r>
      <w:r w:rsidR="00782DE7">
        <w:t xml:space="preserve"> satisfaction de la clientèle (durable et collectif)</w:t>
      </w:r>
      <w:r>
        <w:t>.</w:t>
      </w:r>
    </w:p>
    <w:p w14:paraId="3CFCC50C" w14:textId="4C85EEE9" w:rsidR="00782DE7" w:rsidRDefault="003F7773" w:rsidP="00D9018A">
      <w:pPr>
        <w:jc w:val="both"/>
      </w:pPr>
      <w:r>
        <w:t>En plus des enquêtes de satisfaction ponctuelles, des baromètres de satisfaction permanents comme le Net Promoteur Score peuvent être utilisés.</w:t>
      </w:r>
    </w:p>
    <w:p w14:paraId="706C0B9E" w14:textId="1C2A3CAA" w:rsidR="00DF2838" w:rsidRPr="005846E6" w:rsidRDefault="003F7773" w:rsidP="005846E6">
      <w:pPr>
        <w:pStyle w:val="GuidePedagogiqueTitre5Missionsnumros"/>
        <w:rPr>
          <w:rFonts w:ascii="Times New Roman" w:hAnsi="Times New Roman" w:cs="Times New Roman"/>
          <w:b/>
          <w:color w:val="7030A0"/>
        </w:rPr>
      </w:pPr>
      <w:r w:rsidRPr="005846E6">
        <w:rPr>
          <w:rFonts w:ascii="Times New Roman" w:hAnsi="Times New Roman" w:cs="Times New Roman"/>
          <w:b/>
          <w:color w:val="7030A0"/>
        </w:rPr>
        <w:lastRenderedPageBreak/>
        <w:t>Exercice</w:t>
      </w:r>
      <w:r w:rsidR="00782DE7" w:rsidRPr="005846E6">
        <w:rPr>
          <w:rFonts w:ascii="Times New Roman" w:hAnsi="Times New Roman" w:cs="Times New Roman"/>
          <w:b/>
          <w:color w:val="7030A0"/>
        </w:rPr>
        <w:t xml:space="preserve"> </w:t>
      </w:r>
      <w:r w:rsidR="00393C18" w:rsidRPr="005846E6">
        <w:rPr>
          <w:rFonts w:ascii="Times New Roman" w:hAnsi="Times New Roman" w:cs="Times New Roman"/>
          <w:b/>
          <w:color w:val="7030A0"/>
        </w:rPr>
        <w:t>2</w:t>
      </w:r>
    </w:p>
    <w:p w14:paraId="1B65F68A" w14:textId="528BAEA9" w:rsidR="00F94AEA" w:rsidRPr="00EC6DC2" w:rsidRDefault="00F94AEA"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 xml:space="preserve">1. </w:t>
      </w:r>
      <w:r w:rsidR="002B518D" w:rsidRPr="00EC6DC2">
        <w:rPr>
          <w:rFonts w:ascii="Times New Roman" w:eastAsiaTheme="minorHAnsi" w:hAnsi="Times New Roman" w:cs="Times New Roman"/>
          <w:sz w:val="24"/>
          <w:lang w:eastAsia="en-US"/>
        </w:rPr>
        <w:t>Calculez le salaire brut mensuel de Gabriel.</w:t>
      </w:r>
    </w:p>
    <w:p w14:paraId="108F5B03" w14:textId="44655F7D" w:rsidR="007A70D2" w:rsidRDefault="007A70D2" w:rsidP="007B7455">
      <w:pPr>
        <w:jc w:val="both"/>
        <w:rPr>
          <w:iCs/>
        </w:rPr>
      </w:pPr>
      <w:r>
        <w:rPr>
          <w:iCs/>
        </w:rPr>
        <w:t>Le salaire brut d’un contrat de professionnalisation est égal à 65</w:t>
      </w:r>
      <w:r w:rsidR="00A0258F">
        <w:rPr>
          <w:iCs/>
        </w:rPr>
        <w:t> </w:t>
      </w:r>
      <w:r>
        <w:rPr>
          <w:iCs/>
        </w:rPr>
        <w:t>% du SMIC</w:t>
      </w:r>
      <w:r w:rsidR="00A0258F">
        <w:rPr>
          <w:iCs/>
        </w:rPr>
        <w:t xml:space="preserve"> : </w:t>
      </w:r>
      <w:r>
        <w:rPr>
          <w:iCs/>
        </w:rPr>
        <w:t>0,65</w:t>
      </w:r>
      <w:r w:rsidR="00A0258F">
        <w:rPr>
          <w:iCs/>
        </w:rPr>
        <w:t xml:space="preserve"> × </w:t>
      </w:r>
      <w:r>
        <w:rPr>
          <w:iCs/>
        </w:rPr>
        <w:t>1</w:t>
      </w:r>
      <w:r w:rsidR="00A0258F">
        <w:rPr>
          <w:iCs/>
        </w:rPr>
        <w:t> </w:t>
      </w:r>
      <w:r>
        <w:rPr>
          <w:iCs/>
        </w:rPr>
        <w:t>498,47 = 974</w:t>
      </w:r>
      <w:r w:rsidR="00A0258F">
        <w:rPr>
          <w:iCs/>
        </w:rPr>
        <w:t> </w:t>
      </w:r>
      <w:r>
        <w:rPr>
          <w:iCs/>
        </w:rPr>
        <w:t>€</w:t>
      </w:r>
      <w:r w:rsidR="0038701C">
        <w:rPr>
          <w:iCs/>
        </w:rPr>
        <w:t>.</w:t>
      </w:r>
    </w:p>
    <w:p w14:paraId="3F393984" w14:textId="12A8A343" w:rsidR="003F7773" w:rsidRPr="00EC6DC2" w:rsidRDefault="002B518D"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2. Citez les avantages et les limites pour l’UC de recourir à ce type de contrat.</w:t>
      </w:r>
    </w:p>
    <w:tbl>
      <w:tblPr>
        <w:tblStyle w:val="Grilledutableau"/>
        <w:tblW w:w="0" w:type="auto"/>
        <w:tblLook w:val="04A0" w:firstRow="1" w:lastRow="0" w:firstColumn="1" w:lastColumn="0" w:noHBand="0" w:noVBand="1"/>
      </w:tblPr>
      <w:tblGrid>
        <w:gridCol w:w="3539"/>
        <w:gridCol w:w="6521"/>
      </w:tblGrid>
      <w:tr w:rsidR="007A70D2" w:rsidRPr="002A7659" w14:paraId="0AFFDBCA" w14:textId="77777777" w:rsidTr="00C44563">
        <w:tc>
          <w:tcPr>
            <w:tcW w:w="3539" w:type="dxa"/>
            <w:shd w:val="clear" w:color="auto" w:fill="A8D08D" w:themeFill="accent6" w:themeFillTint="99"/>
          </w:tcPr>
          <w:p w14:paraId="1F363228" w14:textId="79AF3EEC" w:rsidR="007A70D2" w:rsidRPr="002A7659" w:rsidRDefault="007A70D2" w:rsidP="007A70D2">
            <w:pPr>
              <w:jc w:val="center"/>
              <w:rPr>
                <w:b/>
                <w:sz w:val="22"/>
              </w:rPr>
            </w:pPr>
            <w:r w:rsidRPr="002A7659">
              <w:rPr>
                <w:b/>
                <w:sz w:val="22"/>
              </w:rPr>
              <w:t>Avantages</w:t>
            </w:r>
          </w:p>
        </w:tc>
        <w:tc>
          <w:tcPr>
            <w:tcW w:w="6521" w:type="dxa"/>
            <w:shd w:val="clear" w:color="auto" w:fill="A8D08D" w:themeFill="accent6" w:themeFillTint="99"/>
          </w:tcPr>
          <w:p w14:paraId="7D2EE478" w14:textId="2FB2BE77" w:rsidR="007A70D2" w:rsidRPr="002A7659" w:rsidRDefault="007A70D2" w:rsidP="007A70D2">
            <w:pPr>
              <w:jc w:val="center"/>
              <w:rPr>
                <w:b/>
                <w:sz w:val="22"/>
              </w:rPr>
            </w:pPr>
            <w:r w:rsidRPr="002A7659">
              <w:rPr>
                <w:b/>
                <w:sz w:val="22"/>
              </w:rPr>
              <w:t>Limites</w:t>
            </w:r>
          </w:p>
        </w:tc>
      </w:tr>
      <w:tr w:rsidR="007A70D2" w:rsidRPr="002A7659" w14:paraId="3AA034EB" w14:textId="77777777" w:rsidTr="00C44563">
        <w:tc>
          <w:tcPr>
            <w:tcW w:w="3539" w:type="dxa"/>
          </w:tcPr>
          <w:p w14:paraId="149F822B" w14:textId="02BD5259" w:rsidR="007A70D2" w:rsidRPr="002A7659" w:rsidRDefault="007A70D2" w:rsidP="007A70D2">
            <w:pPr>
              <w:rPr>
                <w:sz w:val="22"/>
              </w:rPr>
            </w:pPr>
            <w:r w:rsidRPr="002A7659">
              <w:rPr>
                <w:bCs/>
                <w:sz w:val="22"/>
              </w:rPr>
              <w:t>Coût inférieur</w:t>
            </w:r>
          </w:p>
        </w:tc>
        <w:tc>
          <w:tcPr>
            <w:tcW w:w="6521" w:type="dxa"/>
          </w:tcPr>
          <w:p w14:paraId="46515E6C" w14:textId="348722DD" w:rsidR="007A70D2" w:rsidRPr="002A7659" w:rsidRDefault="007A70D2" w:rsidP="007A70D2">
            <w:pPr>
              <w:rPr>
                <w:sz w:val="22"/>
              </w:rPr>
            </w:pPr>
            <w:r w:rsidRPr="002A7659">
              <w:rPr>
                <w:bCs/>
                <w:sz w:val="22"/>
              </w:rPr>
              <w:t xml:space="preserve">Salarié </w:t>
            </w:r>
            <w:r w:rsidR="0027265F" w:rsidRPr="002A7659">
              <w:rPr>
                <w:bCs/>
                <w:sz w:val="22"/>
              </w:rPr>
              <w:t>avec une expérience limitée</w:t>
            </w:r>
          </w:p>
        </w:tc>
      </w:tr>
      <w:tr w:rsidR="007A70D2" w:rsidRPr="002A7659" w14:paraId="51FE6EC9" w14:textId="77777777" w:rsidTr="00C44563">
        <w:tc>
          <w:tcPr>
            <w:tcW w:w="3539" w:type="dxa"/>
          </w:tcPr>
          <w:p w14:paraId="2F1AF37D" w14:textId="4E7290C0" w:rsidR="007A70D2" w:rsidRPr="002A7659" w:rsidRDefault="007A70D2" w:rsidP="007A70D2">
            <w:pPr>
              <w:rPr>
                <w:sz w:val="22"/>
              </w:rPr>
            </w:pPr>
            <w:r w:rsidRPr="002A7659">
              <w:rPr>
                <w:bCs/>
                <w:sz w:val="22"/>
              </w:rPr>
              <w:t>Moyen de tester les capacités professionnelles</w:t>
            </w:r>
          </w:p>
        </w:tc>
        <w:tc>
          <w:tcPr>
            <w:tcW w:w="6521" w:type="dxa"/>
          </w:tcPr>
          <w:p w14:paraId="37FBCD44" w14:textId="42D1C09F" w:rsidR="007A70D2" w:rsidRPr="002A7659" w:rsidRDefault="007A70D2" w:rsidP="007A70D2">
            <w:pPr>
              <w:rPr>
                <w:sz w:val="22"/>
              </w:rPr>
            </w:pPr>
            <w:r w:rsidRPr="002A7659">
              <w:rPr>
                <w:bCs/>
                <w:sz w:val="22"/>
              </w:rPr>
              <w:t>Salarié peu qualifié</w:t>
            </w:r>
          </w:p>
        </w:tc>
      </w:tr>
      <w:tr w:rsidR="0027265F" w:rsidRPr="002A7659" w14:paraId="24E89D27" w14:textId="77777777" w:rsidTr="00C44563">
        <w:tc>
          <w:tcPr>
            <w:tcW w:w="3539" w:type="dxa"/>
            <w:vMerge w:val="restart"/>
          </w:tcPr>
          <w:p w14:paraId="28ED00FE" w14:textId="20C64644" w:rsidR="0027265F" w:rsidRPr="002A7659" w:rsidRDefault="0027265F" w:rsidP="007A70D2">
            <w:pPr>
              <w:rPr>
                <w:sz w:val="22"/>
              </w:rPr>
            </w:pPr>
            <w:r w:rsidRPr="002A7659">
              <w:rPr>
                <w:bCs/>
                <w:sz w:val="22"/>
              </w:rPr>
              <w:t>Possibilité de garder l’alternant à l’issue de la période de formation.</w:t>
            </w:r>
          </w:p>
        </w:tc>
        <w:tc>
          <w:tcPr>
            <w:tcW w:w="6521" w:type="dxa"/>
          </w:tcPr>
          <w:p w14:paraId="274BE04C" w14:textId="20218CED" w:rsidR="0027265F" w:rsidRPr="002A7659" w:rsidRDefault="0027265F" w:rsidP="007A70D2">
            <w:pPr>
              <w:rPr>
                <w:bCs/>
                <w:sz w:val="22"/>
              </w:rPr>
            </w:pPr>
            <w:r w:rsidRPr="002A7659">
              <w:rPr>
                <w:bCs/>
                <w:sz w:val="22"/>
              </w:rPr>
              <w:t>Aménagement du temps de présence dans l’entreprise, l’alternant doit suivre une formation en dehors de l’entreprise.</w:t>
            </w:r>
          </w:p>
        </w:tc>
      </w:tr>
      <w:tr w:rsidR="0027265F" w:rsidRPr="002A7659" w14:paraId="0C0B0B3F" w14:textId="77777777" w:rsidTr="00C44563">
        <w:tc>
          <w:tcPr>
            <w:tcW w:w="3539" w:type="dxa"/>
            <w:vMerge/>
          </w:tcPr>
          <w:p w14:paraId="5820F396" w14:textId="77777777" w:rsidR="0027265F" w:rsidRPr="002A7659" w:rsidRDefault="0027265F" w:rsidP="007A70D2">
            <w:pPr>
              <w:rPr>
                <w:bCs/>
                <w:sz w:val="22"/>
              </w:rPr>
            </w:pPr>
          </w:p>
        </w:tc>
        <w:tc>
          <w:tcPr>
            <w:tcW w:w="6521" w:type="dxa"/>
          </w:tcPr>
          <w:p w14:paraId="032DB87B" w14:textId="2F8C5A8C" w:rsidR="0027265F" w:rsidRPr="002A7659" w:rsidRDefault="0027265F" w:rsidP="007A70D2">
            <w:pPr>
              <w:rPr>
                <w:bCs/>
                <w:sz w:val="22"/>
              </w:rPr>
            </w:pPr>
            <w:r w:rsidRPr="002A7659">
              <w:rPr>
                <w:bCs/>
                <w:sz w:val="22"/>
              </w:rPr>
              <w:t>L’alternant doit être suivi par un tuteur qui doit lui consacrer du temps pour acquérir les compétences du diplôme préparé.</w:t>
            </w:r>
          </w:p>
        </w:tc>
      </w:tr>
    </w:tbl>
    <w:p w14:paraId="17E0B4A2" w14:textId="64828AEB" w:rsidR="00A3175F" w:rsidRPr="005846E6" w:rsidRDefault="003F7773" w:rsidP="005846E6">
      <w:pPr>
        <w:pStyle w:val="GuidePedagogiqueTitre5Missionsnumros"/>
        <w:rPr>
          <w:rFonts w:ascii="Times New Roman" w:hAnsi="Times New Roman" w:cs="Times New Roman"/>
          <w:b/>
          <w:color w:val="7030A0"/>
        </w:rPr>
      </w:pPr>
      <w:r w:rsidRPr="005846E6">
        <w:rPr>
          <w:rFonts w:ascii="Times New Roman" w:hAnsi="Times New Roman" w:cs="Times New Roman"/>
          <w:b/>
          <w:color w:val="7030A0"/>
        </w:rPr>
        <w:t>Exercice</w:t>
      </w:r>
      <w:r w:rsidR="00A3175F" w:rsidRPr="005846E6">
        <w:rPr>
          <w:rFonts w:ascii="Times New Roman" w:hAnsi="Times New Roman" w:cs="Times New Roman"/>
          <w:b/>
          <w:color w:val="7030A0"/>
        </w:rPr>
        <w:t xml:space="preserve"> 3</w:t>
      </w:r>
    </w:p>
    <w:p w14:paraId="383BEF1D" w14:textId="07086661" w:rsidR="003F7773" w:rsidRPr="00EC6DC2" w:rsidRDefault="002B518D"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1. Présentez les objectifs de cette structure de rémunération.</w:t>
      </w:r>
    </w:p>
    <w:p w14:paraId="4FEC4FDE" w14:textId="3BB9BD5B" w:rsidR="003F7773" w:rsidRDefault="00E87A19" w:rsidP="003B3002">
      <w:pPr>
        <w:jc w:val="both"/>
        <w:rPr>
          <w:iCs/>
        </w:rPr>
      </w:pPr>
      <w:r>
        <w:rPr>
          <w:iCs/>
        </w:rPr>
        <w:t>Le fixe est faible et pousse les vendeurs à développer le CA.</w:t>
      </w:r>
    </w:p>
    <w:p w14:paraId="369A1BBE" w14:textId="6F66D4C0" w:rsidR="00E87A19" w:rsidRDefault="00E87A19" w:rsidP="003B3002">
      <w:pPr>
        <w:jc w:val="both"/>
        <w:rPr>
          <w:iCs/>
        </w:rPr>
      </w:pPr>
      <w:r>
        <w:rPr>
          <w:iCs/>
        </w:rPr>
        <w:t>La commission est progressive, par tranche et incite les vendeurs à dépasser les paliers des tranches de CA.</w:t>
      </w:r>
    </w:p>
    <w:p w14:paraId="56FCCFB9" w14:textId="30DF6904" w:rsidR="00E87A19" w:rsidRDefault="00E87A19" w:rsidP="003B3002">
      <w:pPr>
        <w:jc w:val="both"/>
        <w:rPr>
          <w:iCs/>
        </w:rPr>
      </w:pPr>
      <w:r>
        <w:rPr>
          <w:iCs/>
        </w:rPr>
        <w:t>La prime permet de sensibiliser les vendeurs à l’importance de l’accueil pour accrocher de nouveaux clients.</w:t>
      </w:r>
    </w:p>
    <w:p w14:paraId="2CB7124E" w14:textId="037E75AA" w:rsidR="003F7773" w:rsidRPr="00EC6DC2" w:rsidRDefault="002B518D"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2. Calculez le salaire brut de Samuel, qui a réalisé un CA mensuel de 47</w:t>
      </w:r>
      <w:r w:rsidR="00BD5A7A" w:rsidRPr="00EC6DC2">
        <w:rPr>
          <w:rFonts w:ascii="Times New Roman" w:eastAsiaTheme="minorHAnsi" w:hAnsi="Times New Roman" w:cs="Times New Roman"/>
          <w:sz w:val="24"/>
          <w:lang w:eastAsia="en-US"/>
        </w:rPr>
        <w:t> </w:t>
      </w:r>
      <w:r w:rsidRPr="00EC6DC2">
        <w:rPr>
          <w:rFonts w:ascii="Times New Roman" w:eastAsiaTheme="minorHAnsi" w:hAnsi="Times New Roman" w:cs="Times New Roman"/>
          <w:sz w:val="24"/>
          <w:lang w:eastAsia="en-US"/>
        </w:rPr>
        <w:t>642</w:t>
      </w:r>
      <w:r w:rsidR="00BD5A7A" w:rsidRPr="00EC6DC2">
        <w:rPr>
          <w:rFonts w:ascii="Times New Roman" w:eastAsiaTheme="minorHAnsi" w:hAnsi="Times New Roman" w:cs="Times New Roman"/>
          <w:sz w:val="24"/>
          <w:lang w:eastAsia="en-US"/>
        </w:rPr>
        <w:t> </w:t>
      </w:r>
      <w:r w:rsidRPr="00EC6DC2">
        <w:rPr>
          <w:rFonts w:ascii="Times New Roman" w:eastAsiaTheme="minorHAnsi" w:hAnsi="Times New Roman" w:cs="Times New Roman"/>
          <w:sz w:val="24"/>
          <w:lang w:eastAsia="en-US"/>
        </w:rPr>
        <w:t>€ et a acquis 3</w:t>
      </w:r>
      <w:r w:rsidR="00BD5A7A" w:rsidRPr="00EC6DC2">
        <w:rPr>
          <w:rFonts w:ascii="Times New Roman" w:eastAsiaTheme="minorHAnsi" w:hAnsi="Times New Roman" w:cs="Times New Roman"/>
          <w:sz w:val="24"/>
          <w:lang w:eastAsia="en-US"/>
        </w:rPr>
        <w:t> </w:t>
      </w:r>
      <w:r w:rsidRPr="00EC6DC2">
        <w:rPr>
          <w:rFonts w:ascii="Times New Roman" w:eastAsiaTheme="minorHAnsi" w:hAnsi="Times New Roman" w:cs="Times New Roman"/>
          <w:sz w:val="24"/>
          <w:lang w:eastAsia="en-US"/>
        </w:rPr>
        <w:t>nouveaux clients.</w:t>
      </w:r>
    </w:p>
    <w:tbl>
      <w:tblPr>
        <w:tblStyle w:val="Grilledutableau"/>
        <w:tblW w:w="0" w:type="auto"/>
        <w:tblLook w:val="04A0" w:firstRow="1" w:lastRow="0" w:firstColumn="1" w:lastColumn="0" w:noHBand="0" w:noVBand="1"/>
      </w:tblPr>
      <w:tblGrid>
        <w:gridCol w:w="2238"/>
        <w:gridCol w:w="716"/>
        <w:gridCol w:w="3278"/>
        <w:gridCol w:w="2822"/>
      </w:tblGrid>
      <w:tr w:rsidR="00A3175F" w:rsidRPr="00D9493E" w14:paraId="397C2D1B" w14:textId="3A2E6D8F" w:rsidTr="00A408C5">
        <w:tc>
          <w:tcPr>
            <w:tcW w:w="2238" w:type="dxa"/>
          </w:tcPr>
          <w:p w14:paraId="6E288DD3" w14:textId="3F2E2F7F" w:rsidR="00A3175F" w:rsidRPr="00D9493E" w:rsidRDefault="00A3175F" w:rsidP="00382093">
            <w:pPr>
              <w:spacing w:line="260" w:lineRule="exact"/>
              <w:jc w:val="center"/>
              <w:rPr>
                <w:b/>
                <w:iCs/>
                <w:sz w:val="22"/>
              </w:rPr>
            </w:pPr>
            <w:r w:rsidRPr="00D9493E">
              <w:rPr>
                <w:b/>
                <w:iCs/>
                <w:sz w:val="22"/>
              </w:rPr>
              <w:t>Fixe</w:t>
            </w:r>
            <w:r w:rsidR="0038467C" w:rsidRPr="00D9493E">
              <w:rPr>
                <w:b/>
                <w:iCs/>
                <w:sz w:val="22"/>
              </w:rPr>
              <w:t xml:space="preserve"> </w:t>
            </w:r>
            <w:r w:rsidRPr="00D9493E">
              <w:rPr>
                <w:b/>
                <w:iCs/>
                <w:sz w:val="22"/>
              </w:rPr>
              <w:t>mensuel : 450</w:t>
            </w:r>
            <w:r w:rsidR="00180991" w:rsidRPr="00D9493E">
              <w:rPr>
                <w:b/>
                <w:iCs/>
                <w:sz w:val="22"/>
              </w:rPr>
              <w:t> </w:t>
            </w:r>
            <w:r w:rsidRPr="00D9493E">
              <w:rPr>
                <w:b/>
                <w:iCs/>
                <w:sz w:val="22"/>
              </w:rPr>
              <w:t>€</w:t>
            </w:r>
          </w:p>
        </w:tc>
        <w:tc>
          <w:tcPr>
            <w:tcW w:w="3994" w:type="dxa"/>
            <w:gridSpan w:val="2"/>
          </w:tcPr>
          <w:p w14:paraId="24D5CF3D" w14:textId="7202A0BA" w:rsidR="00A3175F" w:rsidRPr="00D9493E" w:rsidRDefault="00A3175F" w:rsidP="00382093">
            <w:pPr>
              <w:spacing w:line="260" w:lineRule="exact"/>
              <w:jc w:val="center"/>
              <w:rPr>
                <w:b/>
                <w:iCs/>
                <w:sz w:val="22"/>
              </w:rPr>
            </w:pPr>
            <w:r w:rsidRPr="00D9493E">
              <w:rPr>
                <w:b/>
                <w:iCs/>
                <w:sz w:val="22"/>
              </w:rPr>
              <w:t>Prime par nouveau client : 76</w:t>
            </w:r>
            <w:r w:rsidR="00180991" w:rsidRPr="00D9493E">
              <w:rPr>
                <w:b/>
                <w:iCs/>
                <w:sz w:val="22"/>
              </w:rPr>
              <w:t xml:space="preserve"> × </w:t>
            </w:r>
            <w:r w:rsidRPr="00D9493E">
              <w:rPr>
                <w:b/>
                <w:iCs/>
                <w:sz w:val="22"/>
              </w:rPr>
              <w:t>3 = 228</w:t>
            </w:r>
            <w:r w:rsidR="00180991" w:rsidRPr="00D9493E">
              <w:rPr>
                <w:b/>
                <w:iCs/>
                <w:sz w:val="22"/>
              </w:rPr>
              <w:t> </w:t>
            </w:r>
            <w:r w:rsidRPr="00D9493E">
              <w:rPr>
                <w:b/>
                <w:iCs/>
                <w:sz w:val="22"/>
              </w:rPr>
              <w:t>€</w:t>
            </w:r>
          </w:p>
        </w:tc>
        <w:tc>
          <w:tcPr>
            <w:tcW w:w="2822" w:type="dxa"/>
            <w:vAlign w:val="center"/>
          </w:tcPr>
          <w:p w14:paraId="222DD254" w14:textId="1F0BADB9" w:rsidR="00A3175F" w:rsidRPr="00D9493E" w:rsidRDefault="00A3175F" w:rsidP="00382093">
            <w:pPr>
              <w:spacing w:line="260" w:lineRule="exact"/>
              <w:jc w:val="center"/>
              <w:rPr>
                <w:b/>
                <w:iCs/>
                <w:sz w:val="22"/>
              </w:rPr>
            </w:pPr>
            <w:r w:rsidRPr="00D9493E">
              <w:rPr>
                <w:b/>
                <w:iCs/>
                <w:sz w:val="22"/>
              </w:rPr>
              <w:t>T</w:t>
            </w:r>
            <w:r w:rsidR="00B71DC3" w:rsidRPr="00D9493E">
              <w:rPr>
                <w:b/>
                <w:iCs/>
                <w:sz w:val="22"/>
              </w:rPr>
              <w:t>otal</w:t>
            </w:r>
          </w:p>
        </w:tc>
      </w:tr>
      <w:tr w:rsidR="00A3175F" w:rsidRPr="00D9493E" w14:paraId="5136838F" w14:textId="52EAB004" w:rsidTr="00C060B8">
        <w:tc>
          <w:tcPr>
            <w:tcW w:w="6232" w:type="dxa"/>
            <w:gridSpan w:val="3"/>
            <w:shd w:val="clear" w:color="auto" w:fill="9CC2E5" w:themeFill="accent5" w:themeFillTint="99"/>
          </w:tcPr>
          <w:p w14:paraId="6BDB2565" w14:textId="77777777" w:rsidR="00A3175F" w:rsidRPr="00D9493E" w:rsidRDefault="00A3175F" w:rsidP="00597CF3">
            <w:pPr>
              <w:spacing w:line="260" w:lineRule="exact"/>
              <w:jc w:val="center"/>
              <w:rPr>
                <w:b/>
                <w:iCs/>
                <w:sz w:val="22"/>
              </w:rPr>
            </w:pPr>
            <w:r w:rsidRPr="00D9493E">
              <w:rPr>
                <w:b/>
                <w:iCs/>
                <w:sz w:val="22"/>
              </w:rPr>
              <w:t>Commissions par tranche</w:t>
            </w:r>
          </w:p>
        </w:tc>
        <w:tc>
          <w:tcPr>
            <w:tcW w:w="2822" w:type="dxa"/>
            <w:vMerge w:val="restart"/>
            <w:vAlign w:val="center"/>
          </w:tcPr>
          <w:p w14:paraId="106F5895" w14:textId="57C75949" w:rsidR="00A3175F" w:rsidRPr="00D9493E" w:rsidRDefault="00A3175F" w:rsidP="00223F6C">
            <w:pPr>
              <w:spacing w:line="260" w:lineRule="exact"/>
              <w:jc w:val="center"/>
              <w:rPr>
                <w:iCs/>
                <w:sz w:val="22"/>
              </w:rPr>
            </w:pPr>
            <w:r w:rsidRPr="00D9493E">
              <w:rPr>
                <w:iCs/>
                <w:sz w:val="22"/>
              </w:rPr>
              <w:t>450</w:t>
            </w:r>
            <w:r w:rsidR="00B17DFD" w:rsidRPr="00D9493E">
              <w:rPr>
                <w:iCs/>
                <w:sz w:val="22"/>
              </w:rPr>
              <w:t xml:space="preserve">,00 </w:t>
            </w:r>
            <w:r w:rsidRPr="00D9493E">
              <w:rPr>
                <w:iCs/>
                <w:sz w:val="22"/>
              </w:rPr>
              <w:t>+ 228</w:t>
            </w:r>
            <w:r w:rsidR="00B17DFD" w:rsidRPr="00D9493E">
              <w:rPr>
                <w:iCs/>
                <w:sz w:val="22"/>
              </w:rPr>
              <w:t>,00</w:t>
            </w:r>
            <w:r w:rsidR="00BC5765" w:rsidRPr="00D9493E">
              <w:rPr>
                <w:iCs/>
                <w:sz w:val="22"/>
              </w:rPr>
              <w:t xml:space="preserve"> </w:t>
            </w:r>
            <w:r w:rsidRPr="00D9493E">
              <w:rPr>
                <w:iCs/>
                <w:sz w:val="22"/>
              </w:rPr>
              <w:t>+</w:t>
            </w:r>
            <w:r w:rsidR="00BC5765" w:rsidRPr="00D9493E">
              <w:rPr>
                <w:iCs/>
                <w:sz w:val="22"/>
              </w:rPr>
              <w:t xml:space="preserve"> </w:t>
            </w:r>
            <w:r w:rsidRPr="00D9493E">
              <w:rPr>
                <w:iCs/>
                <w:sz w:val="22"/>
              </w:rPr>
              <w:t>1</w:t>
            </w:r>
            <w:r w:rsidR="00B17DFD" w:rsidRPr="00D9493E">
              <w:rPr>
                <w:iCs/>
                <w:sz w:val="22"/>
              </w:rPr>
              <w:t> </w:t>
            </w:r>
            <w:r w:rsidRPr="00D9493E">
              <w:rPr>
                <w:iCs/>
                <w:sz w:val="22"/>
              </w:rPr>
              <w:t>500</w:t>
            </w:r>
            <w:r w:rsidR="00B17DFD" w:rsidRPr="00D9493E">
              <w:rPr>
                <w:iCs/>
                <w:sz w:val="22"/>
              </w:rPr>
              <w:t>,00</w:t>
            </w:r>
            <w:r w:rsidR="00BC5765" w:rsidRPr="00D9493E">
              <w:rPr>
                <w:iCs/>
                <w:sz w:val="22"/>
              </w:rPr>
              <w:t xml:space="preserve"> </w:t>
            </w:r>
            <w:r w:rsidRPr="00D9493E">
              <w:rPr>
                <w:iCs/>
                <w:sz w:val="22"/>
              </w:rPr>
              <w:t>+</w:t>
            </w:r>
            <w:r w:rsidR="00BC5765" w:rsidRPr="00D9493E">
              <w:rPr>
                <w:iCs/>
                <w:sz w:val="22"/>
              </w:rPr>
              <w:t xml:space="preserve"> </w:t>
            </w:r>
            <w:r w:rsidRPr="00D9493E">
              <w:rPr>
                <w:iCs/>
                <w:sz w:val="22"/>
              </w:rPr>
              <w:t>1</w:t>
            </w:r>
            <w:r w:rsidR="00B17DFD" w:rsidRPr="00D9493E">
              <w:rPr>
                <w:iCs/>
                <w:sz w:val="22"/>
              </w:rPr>
              <w:t> </w:t>
            </w:r>
            <w:r w:rsidRPr="00D9493E">
              <w:rPr>
                <w:iCs/>
                <w:sz w:val="22"/>
              </w:rPr>
              <w:t>050</w:t>
            </w:r>
            <w:r w:rsidR="00B17DFD" w:rsidRPr="00D9493E">
              <w:rPr>
                <w:iCs/>
                <w:sz w:val="22"/>
              </w:rPr>
              <w:t>,00</w:t>
            </w:r>
            <w:r w:rsidR="00BC5765" w:rsidRPr="00D9493E">
              <w:rPr>
                <w:iCs/>
                <w:sz w:val="22"/>
              </w:rPr>
              <w:t xml:space="preserve"> </w:t>
            </w:r>
            <w:r w:rsidRPr="00D9493E">
              <w:rPr>
                <w:iCs/>
                <w:sz w:val="22"/>
              </w:rPr>
              <w:t>+</w:t>
            </w:r>
            <w:r w:rsidR="00BC5765" w:rsidRPr="00D9493E">
              <w:rPr>
                <w:iCs/>
                <w:sz w:val="22"/>
              </w:rPr>
              <w:t xml:space="preserve"> </w:t>
            </w:r>
            <w:r w:rsidRPr="00D9493E">
              <w:rPr>
                <w:iCs/>
                <w:sz w:val="22"/>
              </w:rPr>
              <w:t>26</w:t>
            </w:r>
            <w:r w:rsidR="00223F6C" w:rsidRPr="00D9493E">
              <w:rPr>
                <w:iCs/>
                <w:sz w:val="22"/>
              </w:rPr>
              <w:t>4,2</w:t>
            </w:r>
            <w:r w:rsidR="00B17DFD" w:rsidRPr="00D9493E">
              <w:rPr>
                <w:iCs/>
                <w:sz w:val="22"/>
              </w:rPr>
              <w:t>0</w:t>
            </w:r>
            <w:r w:rsidR="00223F6C" w:rsidRPr="00D9493E">
              <w:rPr>
                <w:iCs/>
                <w:sz w:val="22"/>
              </w:rPr>
              <w:t xml:space="preserve"> = 3</w:t>
            </w:r>
            <w:r w:rsidR="00180991" w:rsidRPr="00D9493E">
              <w:rPr>
                <w:iCs/>
                <w:sz w:val="22"/>
              </w:rPr>
              <w:t> </w:t>
            </w:r>
            <w:r w:rsidR="00223F6C" w:rsidRPr="00D9493E">
              <w:rPr>
                <w:iCs/>
                <w:sz w:val="22"/>
              </w:rPr>
              <w:t>492,20</w:t>
            </w:r>
            <w:r w:rsidR="00180991" w:rsidRPr="00D9493E">
              <w:rPr>
                <w:iCs/>
                <w:sz w:val="22"/>
              </w:rPr>
              <w:t> </w:t>
            </w:r>
            <w:r w:rsidR="00223F6C" w:rsidRPr="00D9493E">
              <w:rPr>
                <w:iCs/>
                <w:sz w:val="22"/>
              </w:rPr>
              <w:t>€</w:t>
            </w:r>
          </w:p>
        </w:tc>
      </w:tr>
      <w:tr w:rsidR="00A3175F" w:rsidRPr="00D9493E" w14:paraId="50D224C2" w14:textId="1AA5F86A" w:rsidTr="00A408C5">
        <w:tc>
          <w:tcPr>
            <w:tcW w:w="2238" w:type="dxa"/>
          </w:tcPr>
          <w:p w14:paraId="3361E622" w14:textId="241ACC56" w:rsidR="00A3175F" w:rsidRPr="00D9493E" w:rsidRDefault="00A3175F" w:rsidP="00597CF3">
            <w:pPr>
              <w:spacing w:line="260" w:lineRule="exact"/>
              <w:rPr>
                <w:iCs/>
                <w:sz w:val="22"/>
              </w:rPr>
            </w:pPr>
            <w:r w:rsidRPr="00D9493E">
              <w:rPr>
                <w:iCs/>
                <w:sz w:val="22"/>
              </w:rPr>
              <w:t xml:space="preserve">CA </w:t>
            </w:r>
            <w:r w:rsidRPr="00D9493E">
              <w:rPr>
                <w:rStyle w:val="lev"/>
                <w:sz w:val="22"/>
              </w:rPr>
              <w:t xml:space="preserve">≤ </w:t>
            </w:r>
            <w:r w:rsidRPr="00D9493E">
              <w:rPr>
                <w:iCs/>
                <w:sz w:val="22"/>
              </w:rPr>
              <w:t>30 000</w:t>
            </w:r>
            <w:r w:rsidR="00180991" w:rsidRPr="00D9493E">
              <w:rPr>
                <w:iCs/>
                <w:sz w:val="22"/>
              </w:rPr>
              <w:t> </w:t>
            </w:r>
            <w:r w:rsidRPr="00D9493E">
              <w:rPr>
                <w:iCs/>
                <w:sz w:val="22"/>
              </w:rPr>
              <w:t>€</w:t>
            </w:r>
          </w:p>
        </w:tc>
        <w:tc>
          <w:tcPr>
            <w:tcW w:w="716" w:type="dxa"/>
          </w:tcPr>
          <w:p w14:paraId="25DD28B1" w14:textId="122866F9" w:rsidR="00A3175F" w:rsidRPr="00D9493E" w:rsidRDefault="00A3175F" w:rsidP="00165563">
            <w:pPr>
              <w:spacing w:line="260" w:lineRule="exact"/>
              <w:jc w:val="center"/>
              <w:rPr>
                <w:iCs/>
                <w:sz w:val="22"/>
              </w:rPr>
            </w:pPr>
            <w:r w:rsidRPr="00D9493E">
              <w:rPr>
                <w:iCs/>
                <w:sz w:val="22"/>
              </w:rPr>
              <w:t>5</w:t>
            </w:r>
            <w:r w:rsidR="00180991" w:rsidRPr="00D9493E">
              <w:rPr>
                <w:iCs/>
                <w:sz w:val="22"/>
              </w:rPr>
              <w:t> </w:t>
            </w:r>
            <w:r w:rsidRPr="00D9493E">
              <w:rPr>
                <w:iCs/>
                <w:sz w:val="22"/>
              </w:rPr>
              <w:t>%</w:t>
            </w:r>
          </w:p>
        </w:tc>
        <w:tc>
          <w:tcPr>
            <w:tcW w:w="3278" w:type="dxa"/>
          </w:tcPr>
          <w:p w14:paraId="4DC67061" w14:textId="520CCE6F" w:rsidR="00A3175F" w:rsidRPr="00D9493E" w:rsidRDefault="00A3175F" w:rsidP="00165563">
            <w:pPr>
              <w:spacing w:line="260" w:lineRule="exact"/>
              <w:jc w:val="center"/>
              <w:rPr>
                <w:iCs/>
                <w:sz w:val="22"/>
              </w:rPr>
            </w:pPr>
            <w:r w:rsidRPr="00D9493E">
              <w:rPr>
                <w:iCs/>
                <w:sz w:val="22"/>
              </w:rPr>
              <w:t>5</w:t>
            </w:r>
            <w:r w:rsidR="0079307C" w:rsidRPr="00D9493E">
              <w:rPr>
                <w:iCs/>
                <w:sz w:val="22"/>
              </w:rPr>
              <w:t> </w:t>
            </w:r>
            <w:r w:rsidRPr="00D9493E">
              <w:rPr>
                <w:iCs/>
                <w:sz w:val="22"/>
              </w:rPr>
              <w:t>%</w:t>
            </w:r>
            <w:r w:rsidR="00180991" w:rsidRPr="00D9493E">
              <w:rPr>
                <w:iCs/>
                <w:sz w:val="22"/>
              </w:rPr>
              <w:t xml:space="preserve"> × </w:t>
            </w:r>
            <w:r w:rsidRPr="00D9493E">
              <w:rPr>
                <w:iCs/>
                <w:sz w:val="22"/>
              </w:rPr>
              <w:t>30 000 = 1</w:t>
            </w:r>
            <w:r w:rsidR="006461DA" w:rsidRPr="00D9493E">
              <w:rPr>
                <w:iCs/>
                <w:sz w:val="22"/>
              </w:rPr>
              <w:t> </w:t>
            </w:r>
            <w:r w:rsidRPr="00D9493E">
              <w:rPr>
                <w:iCs/>
                <w:sz w:val="22"/>
              </w:rPr>
              <w:t>500</w:t>
            </w:r>
            <w:r w:rsidR="006461DA" w:rsidRPr="00D9493E">
              <w:rPr>
                <w:iCs/>
                <w:sz w:val="22"/>
              </w:rPr>
              <w:t>,00</w:t>
            </w:r>
            <w:r w:rsidR="00180991" w:rsidRPr="00D9493E">
              <w:rPr>
                <w:iCs/>
                <w:sz w:val="22"/>
              </w:rPr>
              <w:t> </w:t>
            </w:r>
            <w:r w:rsidRPr="00D9493E">
              <w:rPr>
                <w:iCs/>
                <w:sz w:val="22"/>
              </w:rPr>
              <w:t>€</w:t>
            </w:r>
          </w:p>
        </w:tc>
        <w:tc>
          <w:tcPr>
            <w:tcW w:w="2822" w:type="dxa"/>
            <w:vMerge/>
          </w:tcPr>
          <w:p w14:paraId="6C37BB65" w14:textId="77777777" w:rsidR="00A3175F" w:rsidRPr="00D9493E" w:rsidRDefault="00A3175F" w:rsidP="00597CF3">
            <w:pPr>
              <w:spacing w:line="260" w:lineRule="exact"/>
              <w:rPr>
                <w:iCs/>
                <w:sz w:val="22"/>
              </w:rPr>
            </w:pPr>
          </w:p>
        </w:tc>
      </w:tr>
      <w:tr w:rsidR="00A3175F" w:rsidRPr="00D9493E" w14:paraId="3D052AD8" w14:textId="311CF712" w:rsidTr="00A408C5">
        <w:tc>
          <w:tcPr>
            <w:tcW w:w="2238" w:type="dxa"/>
          </w:tcPr>
          <w:p w14:paraId="28D9196B" w14:textId="7BB5E2AC" w:rsidR="00A3175F" w:rsidRPr="00D9493E" w:rsidRDefault="00A3175F" w:rsidP="00597CF3">
            <w:pPr>
              <w:rPr>
                <w:sz w:val="22"/>
              </w:rPr>
            </w:pPr>
            <w:r w:rsidRPr="00D9493E">
              <w:rPr>
                <w:iCs/>
                <w:sz w:val="22"/>
              </w:rPr>
              <w:t xml:space="preserve">30 000 &lt; CA </w:t>
            </w:r>
            <w:r w:rsidRPr="00D9493E">
              <w:rPr>
                <w:rStyle w:val="lev"/>
                <w:sz w:val="22"/>
              </w:rPr>
              <w:t xml:space="preserve">≤ </w:t>
            </w:r>
            <w:r w:rsidRPr="00D9493E">
              <w:rPr>
                <w:iCs/>
                <w:sz w:val="22"/>
              </w:rPr>
              <w:t>45</w:t>
            </w:r>
            <w:r w:rsidR="00180991" w:rsidRPr="00D9493E">
              <w:rPr>
                <w:iCs/>
                <w:sz w:val="22"/>
              </w:rPr>
              <w:t> </w:t>
            </w:r>
            <w:r w:rsidRPr="00D9493E">
              <w:rPr>
                <w:iCs/>
                <w:sz w:val="22"/>
              </w:rPr>
              <w:t>000</w:t>
            </w:r>
          </w:p>
        </w:tc>
        <w:tc>
          <w:tcPr>
            <w:tcW w:w="716" w:type="dxa"/>
          </w:tcPr>
          <w:p w14:paraId="5DFE3C5B" w14:textId="30F58140" w:rsidR="00A3175F" w:rsidRPr="00D9493E" w:rsidRDefault="00A3175F" w:rsidP="00165563">
            <w:pPr>
              <w:spacing w:line="260" w:lineRule="exact"/>
              <w:jc w:val="center"/>
              <w:rPr>
                <w:iCs/>
                <w:sz w:val="22"/>
              </w:rPr>
            </w:pPr>
            <w:r w:rsidRPr="00D9493E">
              <w:rPr>
                <w:iCs/>
                <w:sz w:val="22"/>
              </w:rPr>
              <w:t>7</w:t>
            </w:r>
            <w:r w:rsidR="00180991" w:rsidRPr="00D9493E">
              <w:rPr>
                <w:iCs/>
                <w:sz w:val="22"/>
              </w:rPr>
              <w:t> </w:t>
            </w:r>
            <w:r w:rsidRPr="00D9493E">
              <w:rPr>
                <w:iCs/>
                <w:sz w:val="22"/>
              </w:rPr>
              <w:t>%</w:t>
            </w:r>
          </w:p>
        </w:tc>
        <w:tc>
          <w:tcPr>
            <w:tcW w:w="3278" w:type="dxa"/>
          </w:tcPr>
          <w:p w14:paraId="2BB0E9C6" w14:textId="7BFBCADB" w:rsidR="00A3175F" w:rsidRPr="00D9493E" w:rsidRDefault="00A3175F" w:rsidP="00165563">
            <w:pPr>
              <w:spacing w:line="260" w:lineRule="exact"/>
              <w:jc w:val="center"/>
              <w:rPr>
                <w:iCs/>
                <w:sz w:val="22"/>
              </w:rPr>
            </w:pPr>
            <w:r w:rsidRPr="00D9493E">
              <w:rPr>
                <w:iCs/>
                <w:sz w:val="22"/>
              </w:rPr>
              <w:t>15 000</w:t>
            </w:r>
            <w:r w:rsidR="00180991" w:rsidRPr="00D9493E">
              <w:rPr>
                <w:iCs/>
                <w:sz w:val="22"/>
              </w:rPr>
              <w:t xml:space="preserve"> × </w:t>
            </w:r>
            <w:r w:rsidRPr="00D9493E">
              <w:rPr>
                <w:iCs/>
                <w:sz w:val="22"/>
              </w:rPr>
              <w:t>0,07 = 1</w:t>
            </w:r>
            <w:r w:rsidR="006461DA" w:rsidRPr="00D9493E">
              <w:rPr>
                <w:iCs/>
                <w:sz w:val="22"/>
              </w:rPr>
              <w:t> </w:t>
            </w:r>
            <w:r w:rsidRPr="00D9493E">
              <w:rPr>
                <w:iCs/>
                <w:sz w:val="22"/>
              </w:rPr>
              <w:t>050</w:t>
            </w:r>
            <w:r w:rsidR="006461DA" w:rsidRPr="00D9493E">
              <w:rPr>
                <w:iCs/>
                <w:sz w:val="22"/>
              </w:rPr>
              <w:t>,00</w:t>
            </w:r>
            <w:r w:rsidR="00180991" w:rsidRPr="00D9493E">
              <w:rPr>
                <w:iCs/>
                <w:sz w:val="22"/>
              </w:rPr>
              <w:t> </w:t>
            </w:r>
            <w:r w:rsidRPr="00D9493E">
              <w:rPr>
                <w:iCs/>
                <w:sz w:val="22"/>
              </w:rPr>
              <w:t>€</w:t>
            </w:r>
          </w:p>
        </w:tc>
        <w:tc>
          <w:tcPr>
            <w:tcW w:w="2822" w:type="dxa"/>
            <w:vMerge/>
          </w:tcPr>
          <w:p w14:paraId="3F3F3E3D" w14:textId="77777777" w:rsidR="00A3175F" w:rsidRPr="00D9493E" w:rsidRDefault="00A3175F" w:rsidP="00597CF3">
            <w:pPr>
              <w:spacing w:line="260" w:lineRule="exact"/>
              <w:rPr>
                <w:iCs/>
                <w:sz w:val="22"/>
              </w:rPr>
            </w:pPr>
          </w:p>
        </w:tc>
      </w:tr>
      <w:tr w:rsidR="00A3175F" w:rsidRPr="00D9493E" w14:paraId="105C49A7" w14:textId="784375AF" w:rsidTr="00A408C5">
        <w:tc>
          <w:tcPr>
            <w:tcW w:w="2238" w:type="dxa"/>
          </w:tcPr>
          <w:p w14:paraId="0A49791D" w14:textId="7E252B74" w:rsidR="00A3175F" w:rsidRPr="00D9493E" w:rsidRDefault="00A3175F" w:rsidP="00597CF3">
            <w:pPr>
              <w:spacing w:line="260" w:lineRule="exact"/>
              <w:rPr>
                <w:iCs/>
                <w:sz w:val="22"/>
              </w:rPr>
            </w:pPr>
            <w:r w:rsidRPr="00D9493E">
              <w:rPr>
                <w:iCs/>
                <w:sz w:val="22"/>
              </w:rPr>
              <w:t>CA</w:t>
            </w:r>
            <w:r w:rsidR="007B4A52" w:rsidRPr="00D9493E">
              <w:rPr>
                <w:iCs/>
                <w:sz w:val="22"/>
              </w:rPr>
              <w:t xml:space="preserve"> </w:t>
            </w:r>
            <w:r w:rsidRPr="00D9493E">
              <w:rPr>
                <w:iCs/>
                <w:sz w:val="22"/>
              </w:rPr>
              <w:t>&gt; 45</w:t>
            </w:r>
            <w:r w:rsidR="00180991" w:rsidRPr="00D9493E">
              <w:rPr>
                <w:iCs/>
                <w:sz w:val="22"/>
              </w:rPr>
              <w:t> </w:t>
            </w:r>
            <w:r w:rsidRPr="00D9493E">
              <w:rPr>
                <w:iCs/>
                <w:sz w:val="22"/>
              </w:rPr>
              <w:t>000</w:t>
            </w:r>
          </w:p>
        </w:tc>
        <w:tc>
          <w:tcPr>
            <w:tcW w:w="716" w:type="dxa"/>
          </w:tcPr>
          <w:p w14:paraId="46E87435" w14:textId="05E558F7" w:rsidR="00A3175F" w:rsidRPr="00D9493E" w:rsidRDefault="00A3175F" w:rsidP="00165563">
            <w:pPr>
              <w:spacing w:line="260" w:lineRule="exact"/>
              <w:jc w:val="center"/>
              <w:rPr>
                <w:iCs/>
                <w:sz w:val="22"/>
              </w:rPr>
            </w:pPr>
            <w:r w:rsidRPr="00D9493E">
              <w:rPr>
                <w:iCs/>
                <w:sz w:val="22"/>
              </w:rPr>
              <w:t>10</w:t>
            </w:r>
            <w:r w:rsidR="00180991" w:rsidRPr="00D9493E">
              <w:rPr>
                <w:iCs/>
                <w:sz w:val="22"/>
              </w:rPr>
              <w:t> </w:t>
            </w:r>
            <w:r w:rsidRPr="00D9493E">
              <w:rPr>
                <w:iCs/>
                <w:sz w:val="22"/>
              </w:rPr>
              <w:t>%</w:t>
            </w:r>
          </w:p>
        </w:tc>
        <w:tc>
          <w:tcPr>
            <w:tcW w:w="3278" w:type="dxa"/>
          </w:tcPr>
          <w:p w14:paraId="5F0D2662" w14:textId="206DF3F9" w:rsidR="00A3175F" w:rsidRPr="00D9493E" w:rsidRDefault="00A3175F" w:rsidP="00165563">
            <w:pPr>
              <w:spacing w:line="260" w:lineRule="exact"/>
              <w:jc w:val="center"/>
              <w:rPr>
                <w:iCs/>
                <w:sz w:val="22"/>
              </w:rPr>
            </w:pPr>
            <w:r w:rsidRPr="00D9493E">
              <w:rPr>
                <w:iCs/>
                <w:sz w:val="22"/>
              </w:rPr>
              <w:t>47</w:t>
            </w:r>
            <w:r w:rsidR="007521FC" w:rsidRPr="00D9493E">
              <w:rPr>
                <w:iCs/>
                <w:sz w:val="22"/>
              </w:rPr>
              <w:t> </w:t>
            </w:r>
            <w:r w:rsidRPr="00D9493E">
              <w:rPr>
                <w:iCs/>
                <w:sz w:val="22"/>
              </w:rPr>
              <w:t>642</w:t>
            </w:r>
            <w:r w:rsidR="00180991" w:rsidRPr="00D9493E">
              <w:rPr>
                <w:iCs/>
                <w:sz w:val="22"/>
              </w:rPr>
              <w:t xml:space="preserve"> – </w:t>
            </w:r>
            <w:r w:rsidRPr="00D9493E">
              <w:rPr>
                <w:iCs/>
                <w:sz w:val="22"/>
              </w:rPr>
              <w:t>45</w:t>
            </w:r>
            <w:r w:rsidR="007521FC" w:rsidRPr="00D9493E">
              <w:rPr>
                <w:iCs/>
                <w:sz w:val="22"/>
              </w:rPr>
              <w:t> </w:t>
            </w:r>
            <w:r w:rsidRPr="00D9493E">
              <w:rPr>
                <w:iCs/>
                <w:sz w:val="22"/>
              </w:rPr>
              <w:t>000 = 2</w:t>
            </w:r>
            <w:r w:rsidR="006461DA" w:rsidRPr="00D9493E">
              <w:rPr>
                <w:iCs/>
                <w:sz w:val="22"/>
              </w:rPr>
              <w:t> </w:t>
            </w:r>
            <w:r w:rsidRPr="00D9493E">
              <w:rPr>
                <w:iCs/>
                <w:sz w:val="22"/>
              </w:rPr>
              <w:t>642</w:t>
            </w:r>
            <w:r w:rsidR="006461DA" w:rsidRPr="00D9493E">
              <w:rPr>
                <w:iCs/>
                <w:sz w:val="22"/>
              </w:rPr>
              <w:t>,00</w:t>
            </w:r>
            <w:r w:rsidR="00180991" w:rsidRPr="00D9493E">
              <w:rPr>
                <w:iCs/>
                <w:sz w:val="22"/>
              </w:rPr>
              <w:t> </w:t>
            </w:r>
            <w:r w:rsidRPr="00D9493E">
              <w:rPr>
                <w:iCs/>
                <w:sz w:val="22"/>
              </w:rPr>
              <w:t>€</w:t>
            </w:r>
          </w:p>
          <w:p w14:paraId="3FB7FC71" w14:textId="3535520D" w:rsidR="00A3175F" w:rsidRPr="00D9493E" w:rsidRDefault="00A3175F" w:rsidP="00165563">
            <w:pPr>
              <w:spacing w:line="260" w:lineRule="exact"/>
              <w:jc w:val="center"/>
              <w:rPr>
                <w:iCs/>
                <w:sz w:val="22"/>
              </w:rPr>
            </w:pPr>
            <w:r w:rsidRPr="00D9493E">
              <w:rPr>
                <w:iCs/>
                <w:sz w:val="22"/>
              </w:rPr>
              <w:t>2</w:t>
            </w:r>
            <w:r w:rsidR="00180991" w:rsidRPr="00D9493E">
              <w:rPr>
                <w:iCs/>
                <w:sz w:val="22"/>
              </w:rPr>
              <w:t> </w:t>
            </w:r>
            <w:r w:rsidRPr="00D9493E">
              <w:rPr>
                <w:iCs/>
                <w:sz w:val="22"/>
              </w:rPr>
              <w:t>642</w:t>
            </w:r>
            <w:r w:rsidR="00180991" w:rsidRPr="00D9493E">
              <w:rPr>
                <w:iCs/>
                <w:sz w:val="22"/>
              </w:rPr>
              <w:t xml:space="preserve"> × </w:t>
            </w:r>
            <w:r w:rsidRPr="00D9493E">
              <w:rPr>
                <w:iCs/>
                <w:sz w:val="22"/>
              </w:rPr>
              <w:t>0,1 = 264,2</w:t>
            </w:r>
            <w:r w:rsidR="006461DA" w:rsidRPr="00D9493E">
              <w:rPr>
                <w:iCs/>
                <w:sz w:val="22"/>
              </w:rPr>
              <w:t>0</w:t>
            </w:r>
            <w:r w:rsidR="00180991" w:rsidRPr="00D9493E">
              <w:rPr>
                <w:iCs/>
                <w:sz w:val="22"/>
              </w:rPr>
              <w:t> </w:t>
            </w:r>
            <w:r w:rsidRPr="00D9493E">
              <w:rPr>
                <w:iCs/>
                <w:sz w:val="22"/>
              </w:rPr>
              <w:t>€</w:t>
            </w:r>
          </w:p>
        </w:tc>
        <w:tc>
          <w:tcPr>
            <w:tcW w:w="2822" w:type="dxa"/>
            <w:vMerge/>
          </w:tcPr>
          <w:p w14:paraId="4F06BE5F" w14:textId="77777777" w:rsidR="00A3175F" w:rsidRPr="00D9493E" w:rsidRDefault="00A3175F" w:rsidP="00597CF3">
            <w:pPr>
              <w:spacing w:line="260" w:lineRule="exact"/>
              <w:rPr>
                <w:iCs/>
                <w:sz w:val="22"/>
              </w:rPr>
            </w:pPr>
          </w:p>
        </w:tc>
      </w:tr>
    </w:tbl>
    <w:p w14:paraId="48ACDD46" w14:textId="3F7FF1E3" w:rsidR="00A3175F" w:rsidRPr="00EC6DC2" w:rsidRDefault="002B518D"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3. Proposez un nouvel élément de rémunération susceptible de développer la cohésion de votre équipe.</w:t>
      </w:r>
    </w:p>
    <w:p w14:paraId="117C3CE9" w14:textId="695F723B" w:rsidR="003F7773" w:rsidRDefault="00E87A19" w:rsidP="003B3002">
      <w:pPr>
        <w:spacing w:line="260" w:lineRule="exact"/>
        <w:jc w:val="both"/>
        <w:rPr>
          <w:iCs/>
        </w:rPr>
      </w:pPr>
      <w:r>
        <w:rPr>
          <w:iCs/>
        </w:rPr>
        <w:t>Une prime collective favoriserait la cohésion de l’équipe et pourrait porter sur la qualité de service ou l’atteinte de l’objectif de CA global.</w:t>
      </w:r>
    </w:p>
    <w:p w14:paraId="17913B66" w14:textId="0D03886C" w:rsidR="003949C6" w:rsidRPr="005846E6" w:rsidRDefault="009A726B" w:rsidP="005846E6">
      <w:pPr>
        <w:pStyle w:val="GuidePedagogiqueTitre5Missionsnumros"/>
        <w:rPr>
          <w:rFonts w:ascii="Times New Roman" w:hAnsi="Times New Roman" w:cs="Times New Roman"/>
          <w:b/>
          <w:color w:val="7030A0"/>
        </w:rPr>
      </w:pPr>
      <w:r w:rsidRPr="005846E6">
        <w:rPr>
          <w:rFonts w:ascii="Times New Roman" w:hAnsi="Times New Roman" w:cs="Times New Roman"/>
          <w:b/>
          <w:color w:val="7030A0"/>
        </w:rPr>
        <w:t>Exercice</w:t>
      </w:r>
      <w:r w:rsidR="00393C18" w:rsidRPr="005846E6">
        <w:rPr>
          <w:rFonts w:ascii="Times New Roman" w:hAnsi="Times New Roman" w:cs="Times New Roman"/>
          <w:b/>
          <w:color w:val="7030A0"/>
        </w:rPr>
        <w:t xml:space="preserve"> </w:t>
      </w:r>
      <w:r w:rsidR="00A3175F" w:rsidRPr="005846E6">
        <w:rPr>
          <w:rFonts w:ascii="Times New Roman" w:hAnsi="Times New Roman" w:cs="Times New Roman"/>
          <w:b/>
          <w:color w:val="7030A0"/>
        </w:rPr>
        <w:t>4</w:t>
      </w:r>
    </w:p>
    <w:p w14:paraId="68714EEC" w14:textId="519E01C5" w:rsidR="00E87A19" w:rsidRPr="00EC6DC2" w:rsidRDefault="002B518D"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 xml:space="preserve">1. </w:t>
      </w:r>
      <w:r w:rsidR="007013B4" w:rsidRPr="00EC6DC2">
        <w:rPr>
          <w:rFonts w:ascii="Times New Roman" w:eastAsiaTheme="minorHAnsi" w:hAnsi="Times New Roman" w:cs="Times New Roman"/>
          <w:sz w:val="24"/>
          <w:lang w:eastAsia="en-US"/>
        </w:rPr>
        <w:t>Citez les différents éléments qui structurent la rémunération d’un responsable de rayon. Présentez les objectifs de chacun.</w:t>
      </w:r>
    </w:p>
    <w:tbl>
      <w:tblPr>
        <w:tblStyle w:val="Grilledutableau"/>
        <w:tblW w:w="0" w:type="auto"/>
        <w:tblLook w:val="04A0" w:firstRow="1" w:lastRow="0" w:firstColumn="1" w:lastColumn="0" w:noHBand="0" w:noVBand="1"/>
      </w:tblPr>
      <w:tblGrid>
        <w:gridCol w:w="3397"/>
        <w:gridCol w:w="2828"/>
        <w:gridCol w:w="2829"/>
      </w:tblGrid>
      <w:tr w:rsidR="0027265F" w:rsidRPr="00D9493E" w14:paraId="6EC81524" w14:textId="77777777" w:rsidTr="00165563">
        <w:tc>
          <w:tcPr>
            <w:tcW w:w="3397" w:type="dxa"/>
            <w:shd w:val="clear" w:color="auto" w:fill="F4B083" w:themeFill="accent2" w:themeFillTint="99"/>
            <w:vAlign w:val="center"/>
          </w:tcPr>
          <w:p w14:paraId="69BD9B29" w14:textId="4788BB59" w:rsidR="0027265F" w:rsidRPr="00D9493E" w:rsidRDefault="008F0FCA" w:rsidP="00C2255B">
            <w:pPr>
              <w:jc w:val="center"/>
              <w:rPr>
                <w:b/>
                <w:iCs/>
                <w:sz w:val="22"/>
                <w:szCs w:val="22"/>
              </w:rPr>
            </w:pPr>
            <w:r w:rsidRPr="00D9493E">
              <w:rPr>
                <w:b/>
                <w:iCs/>
                <w:sz w:val="22"/>
                <w:szCs w:val="22"/>
              </w:rPr>
              <w:t>C</w:t>
            </w:r>
            <w:r w:rsidR="0027265F" w:rsidRPr="00D9493E">
              <w:rPr>
                <w:b/>
                <w:iCs/>
                <w:sz w:val="22"/>
                <w:szCs w:val="22"/>
              </w:rPr>
              <w:t>omposantes de la rémunération d’un responsable de rayon</w:t>
            </w:r>
          </w:p>
        </w:tc>
        <w:tc>
          <w:tcPr>
            <w:tcW w:w="5657" w:type="dxa"/>
            <w:gridSpan w:val="2"/>
            <w:shd w:val="clear" w:color="auto" w:fill="F4B083" w:themeFill="accent2" w:themeFillTint="99"/>
            <w:vAlign w:val="center"/>
          </w:tcPr>
          <w:p w14:paraId="29F673E0" w14:textId="49693C46" w:rsidR="0027265F" w:rsidRPr="00D9493E" w:rsidRDefault="0027265F" w:rsidP="00C2255B">
            <w:pPr>
              <w:jc w:val="center"/>
              <w:rPr>
                <w:b/>
                <w:iCs/>
                <w:sz w:val="22"/>
                <w:szCs w:val="22"/>
              </w:rPr>
            </w:pPr>
            <w:r w:rsidRPr="00D9493E">
              <w:rPr>
                <w:b/>
                <w:iCs/>
                <w:sz w:val="22"/>
                <w:szCs w:val="22"/>
              </w:rPr>
              <w:t>Objectifs</w:t>
            </w:r>
          </w:p>
        </w:tc>
      </w:tr>
      <w:tr w:rsidR="0027265F" w:rsidRPr="00D9493E" w14:paraId="5F025FBE" w14:textId="77777777" w:rsidTr="0027265F">
        <w:tc>
          <w:tcPr>
            <w:tcW w:w="3397" w:type="dxa"/>
          </w:tcPr>
          <w:p w14:paraId="0CDFEBD6" w14:textId="39A41437" w:rsidR="0027265F" w:rsidRPr="00D9493E" w:rsidRDefault="0027265F" w:rsidP="0027265F">
            <w:pPr>
              <w:jc w:val="both"/>
              <w:rPr>
                <w:iCs/>
                <w:sz w:val="22"/>
                <w:szCs w:val="22"/>
              </w:rPr>
            </w:pPr>
            <w:r w:rsidRPr="00D9493E">
              <w:rPr>
                <w:iCs/>
                <w:sz w:val="22"/>
                <w:szCs w:val="22"/>
              </w:rPr>
              <w:t>Fixe</w:t>
            </w:r>
          </w:p>
        </w:tc>
        <w:tc>
          <w:tcPr>
            <w:tcW w:w="5657" w:type="dxa"/>
            <w:gridSpan w:val="2"/>
          </w:tcPr>
          <w:p w14:paraId="056717A2" w14:textId="52C96F2A" w:rsidR="0027265F" w:rsidRPr="00D9493E" w:rsidRDefault="0027265F" w:rsidP="0027265F">
            <w:pPr>
              <w:jc w:val="both"/>
              <w:rPr>
                <w:iCs/>
                <w:sz w:val="22"/>
                <w:szCs w:val="22"/>
              </w:rPr>
            </w:pPr>
            <w:r w:rsidRPr="00D9493E">
              <w:rPr>
                <w:iCs/>
                <w:sz w:val="22"/>
                <w:szCs w:val="22"/>
              </w:rPr>
              <w:t>Assurer un revenu minimum</w:t>
            </w:r>
          </w:p>
        </w:tc>
      </w:tr>
      <w:tr w:rsidR="0027265F" w:rsidRPr="00D9493E" w14:paraId="128E126E" w14:textId="77777777" w:rsidTr="0027265F">
        <w:tc>
          <w:tcPr>
            <w:tcW w:w="3397" w:type="dxa"/>
          </w:tcPr>
          <w:p w14:paraId="791FD735" w14:textId="230B5D18" w:rsidR="0027265F" w:rsidRPr="00D9493E" w:rsidRDefault="0027265F" w:rsidP="0027265F">
            <w:pPr>
              <w:jc w:val="both"/>
              <w:rPr>
                <w:iCs/>
                <w:sz w:val="22"/>
                <w:szCs w:val="22"/>
              </w:rPr>
            </w:pPr>
            <w:r w:rsidRPr="00D9493E">
              <w:rPr>
                <w:iCs/>
                <w:sz w:val="22"/>
                <w:szCs w:val="22"/>
              </w:rPr>
              <w:t>Mois supplémentaire</w:t>
            </w:r>
          </w:p>
        </w:tc>
        <w:tc>
          <w:tcPr>
            <w:tcW w:w="5657" w:type="dxa"/>
            <w:gridSpan w:val="2"/>
          </w:tcPr>
          <w:p w14:paraId="55900EA1" w14:textId="3B1244D9" w:rsidR="0027265F" w:rsidRPr="00D9493E" w:rsidRDefault="0027265F" w:rsidP="0027265F">
            <w:pPr>
              <w:jc w:val="both"/>
              <w:rPr>
                <w:iCs/>
                <w:sz w:val="22"/>
                <w:szCs w:val="22"/>
              </w:rPr>
            </w:pPr>
            <w:r w:rsidRPr="00D9493E">
              <w:rPr>
                <w:iCs/>
                <w:sz w:val="22"/>
                <w:szCs w:val="22"/>
              </w:rPr>
              <w:t>Fidéliser le salarié</w:t>
            </w:r>
          </w:p>
        </w:tc>
      </w:tr>
      <w:tr w:rsidR="0027265F" w:rsidRPr="00D9493E" w14:paraId="7149F2FE" w14:textId="77777777" w:rsidTr="0027265F">
        <w:tc>
          <w:tcPr>
            <w:tcW w:w="3397" w:type="dxa"/>
          </w:tcPr>
          <w:p w14:paraId="6F65B490" w14:textId="11DFD820" w:rsidR="0027265F" w:rsidRPr="00D9493E" w:rsidRDefault="0027265F" w:rsidP="0027265F">
            <w:pPr>
              <w:jc w:val="both"/>
              <w:rPr>
                <w:iCs/>
                <w:sz w:val="22"/>
                <w:szCs w:val="22"/>
              </w:rPr>
            </w:pPr>
            <w:r w:rsidRPr="00D9493E">
              <w:rPr>
                <w:iCs/>
                <w:sz w:val="22"/>
                <w:szCs w:val="22"/>
              </w:rPr>
              <w:t>Prime</w:t>
            </w:r>
          </w:p>
        </w:tc>
        <w:tc>
          <w:tcPr>
            <w:tcW w:w="5657" w:type="dxa"/>
            <w:gridSpan w:val="2"/>
          </w:tcPr>
          <w:p w14:paraId="2BCCF7C4" w14:textId="30CD01E4" w:rsidR="0027265F" w:rsidRPr="00D9493E" w:rsidRDefault="0027265F" w:rsidP="0027265F">
            <w:pPr>
              <w:jc w:val="both"/>
              <w:rPr>
                <w:iCs/>
                <w:sz w:val="22"/>
                <w:szCs w:val="22"/>
              </w:rPr>
            </w:pPr>
            <w:r w:rsidRPr="00D9493E">
              <w:rPr>
                <w:iCs/>
                <w:sz w:val="22"/>
                <w:szCs w:val="22"/>
              </w:rPr>
              <w:t>Stimuler et orienter l’activité des salariés</w:t>
            </w:r>
          </w:p>
        </w:tc>
      </w:tr>
      <w:tr w:rsidR="00C2255B" w:rsidRPr="00D9493E" w14:paraId="4E2C34FA" w14:textId="77777777" w:rsidTr="00C2255B">
        <w:tc>
          <w:tcPr>
            <w:tcW w:w="3397" w:type="dxa"/>
            <w:vAlign w:val="center"/>
          </w:tcPr>
          <w:p w14:paraId="3CFBDD7B" w14:textId="5C78F88B" w:rsidR="00C2255B" w:rsidRPr="00D9493E" w:rsidRDefault="00C2255B" w:rsidP="00C84D9D">
            <w:pPr>
              <w:rPr>
                <w:iCs/>
                <w:sz w:val="22"/>
                <w:szCs w:val="22"/>
              </w:rPr>
            </w:pPr>
            <w:r w:rsidRPr="00D9493E">
              <w:rPr>
                <w:iCs/>
                <w:sz w:val="22"/>
                <w:szCs w:val="22"/>
              </w:rPr>
              <w:t>Participation</w:t>
            </w:r>
            <w:r w:rsidR="00C84D9D" w:rsidRPr="00D9493E">
              <w:rPr>
                <w:iCs/>
                <w:sz w:val="22"/>
                <w:szCs w:val="22"/>
              </w:rPr>
              <w:t xml:space="preserve"> </w:t>
            </w:r>
            <w:r w:rsidRPr="00D9493E">
              <w:rPr>
                <w:iCs/>
                <w:sz w:val="22"/>
                <w:szCs w:val="22"/>
              </w:rPr>
              <w:t>(dispositif d’épargne salariale)</w:t>
            </w:r>
          </w:p>
        </w:tc>
        <w:tc>
          <w:tcPr>
            <w:tcW w:w="2828" w:type="dxa"/>
          </w:tcPr>
          <w:p w14:paraId="57F567C7" w14:textId="6D322147" w:rsidR="00C2255B" w:rsidRPr="00D9493E" w:rsidRDefault="00C2255B" w:rsidP="0027265F">
            <w:pPr>
              <w:jc w:val="both"/>
              <w:rPr>
                <w:iCs/>
                <w:sz w:val="22"/>
                <w:szCs w:val="22"/>
              </w:rPr>
            </w:pPr>
            <w:r w:rsidRPr="00D9493E">
              <w:rPr>
                <w:iCs/>
                <w:sz w:val="22"/>
                <w:szCs w:val="22"/>
              </w:rPr>
              <w:t>Impliquer les salariés en redistribuant une partie des bénéfices réalisés</w:t>
            </w:r>
          </w:p>
        </w:tc>
        <w:tc>
          <w:tcPr>
            <w:tcW w:w="2829" w:type="dxa"/>
            <w:vAlign w:val="center"/>
          </w:tcPr>
          <w:p w14:paraId="256C7E0B" w14:textId="4DDB48BC" w:rsidR="00C2255B" w:rsidRPr="00D9493E" w:rsidRDefault="00B63874" w:rsidP="00C2255B">
            <w:pPr>
              <w:rPr>
                <w:iCs/>
                <w:sz w:val="22"/>
                <w:szCs w:val="22"/>
              </w:rPr>
            </w:pPr>
            <w:r w:rsidRPr="00D9493E">
              <w:rPr>
                <w:iCs/>
                <w:sz w:val="22"/>
                <w:szCs w:val="22"/>
              </w:rPr>
              <w:t>O</w:t>
            </w:r>
            <w:r w:rsidR="00C2255B" w:rsidRPr="00D9493E">
              <w:rPr>
                <w:iCs/>
                <w:sz w:val="22"/>
                <w:szCs w:val="22"/>
              </w:rPr>
              <w:t xml:space="preserve">bligatoire dans les entreprises de </w:t>
            </w:r>
            <w:r w:rsidRPr="00D9493E">
              <w:rPr>
                <w:iCs/>
                <w:sz w:val="22"/>
                <w:szCs w:val="22"/>
              </w:rPr>
              <w:t>plus</w:t>
            </w:r>
            <w:r w:rsidR="00C2255B" w:rsidRPr="00D9493E">
              <w:rPr>
                <w:iCs/>
                <w:sz w:val="22"/>
                <w:szCs w:val="22"/>
              </w:rPr>
              <w:t xml:space="preserve"> de 50</w:t>
            </w:r>
            <w:r w:rsidR="005C73E8" w:rsidRPr="00D9493E">
              <w:rPr>
                <w:iCs/>
                <w:sz w:val="22"/>
                <w:szCs w:val="22"/>
              </w:rPr>
              <w:t> </w:t>
            </w:r>
            <w:r w:rsidR="00C2255B" w:rsidRPr="00D9493E">
              <w:rPr>
                <w:iCs/>
                <w:sz w:val="22"/>
                <w:szCs w:val="22"/>
              </w:rPr>
              <w:t>salariés</w:t>
            </w:r>
          </w:p>
        </w:tc>
      </w:tr>
      <w:tr w:rsidR="00C2255B" w:rsidRPr="00D9493E" w14:paraId="73F6CBB7" w14:textId="77777777" w:rsidTr="00C2255B">
        <w:tc>
          <w:tcPr>
            <w:tcW w:w="3397" w:type="dxa"/>
            <w:vAlign w:val="center"/>
          </w:tcPr>
          <w:p w14:paraId="09B8C3B7" w14:textId="6806055E" w:rsidR="00C2255B" w:rsidRPr="00D9493E" w:rsidRDefault="00C2255B" w:rsidP="00C84D9D">
            <w:pPr>
              <w:rPr>
                <w:iCs/>
                <w:sz w:val="22"/>
                <w:szCs w:val="22"/>
              </w:rPr>
            </w:pPr>
            <w:r w:rsidRPr="00D9493E">
              <w:rPr>
                <w:iCs/>
                <w:sz w:val="22"/>
                <w:szCs w:val="22"/>
              </w:rPr>
              <w:t>Intéressement</w:t>
            </w:r>
            <w:r w:rsidR="00C84D9D" w:rsidRPr="00D9493E">
              <w:rPr>
                <w:iCs/>
                <w:sz w:val="22"/>
                <w:szCs w:val="22"/>
              </w:rPr>
              <w:t xml:space="preserve"> </w:t>
            </w:r>
            <w:r w:rsidRPr="00D9493E">
              <w:rPr>
                <w:iCs/>
                <w:sz w:val="22"/>
                <w:szCs w:val="22"/>
              </w:rPr>
              <w:t>(dispositif d’épargne salariale)</w:t>
            </w:r>
          </w:p>
        </w:tc>
        <w:tc>
          <w:tcPr>
            <w:tcW w:w="2828" w:type="dxa"/>
          </w:tcPr>
          <w:p w14:paraId="126F36A0" w14:textId="4F10D249" w:rsidR="00C2255B" w:rsidRPr="00D9493E" w:rsidRDefault="00C2255B" w:rsidP="0027265F">
            <w:pPr>
              <w:jc w:val="both"/>
              <w:rPr>
                <w:iCs/>
                <w:sz w:val="22"/>
                <w:szCs w:val="22"/>
              </w:rPr>
            </w:pPr>
            <w:r w:rsidRPr="00D9493E">
              <w:rPr>
                <w:iCs/>
                <w:sz w:val="22"/>
                <w:szCs w:val="22"/>
              </w:rPr>
              <w:t>Associer les salariés à la réussite de l’entreprise</w:t>
            </w:r>
          </w:p>
        </w:tc>
        <w:tc>
          <w:tcPr>
            <w:tcW w:w="2829" w:type="dxa"/>
            <w:vAlign w:val="center"/>
          </w:tcPr>
          <w:p w14:paraId="1038F40A" w14:textId="2198F88B" w:rsidR="00C2255B" w:rsidRPr="00D9493E" w:rsidRDefault="005C73E8" w:rsidP="00C2255B">
            <w:pPr>
              <w:rPr>
                <w:iCs/>
                <w:sz w:val="22"/>
                <w:szCs w:val="22"/>
              </w:rPr>
            </w:pPr>
            <w:r w:rsidRPr="00D9493E">
              <w:rPr>
                <w:iCs/>
                <w:sz w:val="22"/>
                <w:szCs w:val="22"/>
              </w:rPr>
              <w:t>F</w:t>
            </w:r>
            <w:r w:rsidR="00C2255B" w:rsidRPr="00D9493E">
              <w:rPr>
                <w:iCs/>
                <w:sz w:val="22"/>
                <w:szCs w:val="22"/>
              </w:rPr>
              <w:t>acultatif</w:t>
            </w:r>
          </w:p>
        </w:tc>
      </w:tr>
    </w:tbl>
    <w:p w14:paraId="147EB23D" w14:textId="77777777" w:rsidR="008E5614" w:rsidRDefault="008E5614">
      <w:pPr>
        <w:rPr>
          <w:rFonts w:eastAsiaTheme="minorHAnsi"/>
          <w:b/>
          <w:bCs/>
          <w:color w:val="000000"/>
          <w:spacing w:val="-1"/>
          <w:szCs w:val="23"/>
          <w:lang w:eastAsia="en-US"/>
        </w:rPr>
      </w:pPr>
      <w:r>
        <w:rPr>
          <w:rFonts w:eastAsiaTheme="minorHAnsi"/>
          <w:lang w:eastAsia="en-US"/>
        </w:rPr>
        <w:br w:type="page"/>
      </w:r>
    </w:p>
    <w:p w14:paraId="6F0C2642" w14:textId="712ADD74" w:rsidR="0027265F" w:rsidRPr="00EC6DC2" w:rsidRDefault="005358C4"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lastRenderedPageBreak/>
        <w:t>2. Justifiez les écarts entre le mensuel brut d’un responsable de rayon chez Ikea par rapport à celui d’un responsable chez Conforama.</w:t>
      </w:r>
    </w:p>
    <w:p w14:paraId="7D8A2EC9" w14:textId="30D6C437" w:rsidR="000D100C" w:rsidRDefault="000D100C" w:rsidP="00C2255B">
      <w:pPr>
        <w:jc w:val="both"/>
        <w:rPr>
          <w:iCs/>
        </w:rPr>
      </w:pPr>
      <w:r>
        <w:rPr>
          <w:iCs/>
        </w:rPr>
        <w:t>Conforama accorde le statut de cadre à ses chefs de rayon, alors que chez Ikéa</w:t>
      </w:r>
      <w:r w:rsidR="00637FD5">
        <w:rPr>
          <w:iCs/>
        </w:rPr>
        <w:t>,</w:t>
      </w:r>
      <w:r>
        <w:rPr>
          <w:iCs/>
        </w:rPr>
        <w:t xml:space="preserve"> </w:t>
      </w:r>
      <w:r w:rsidR="0015283D">
        <w:rPr>
          <w:iCs/>
        </w:rPr>
        <w:t>les chefs de rayon</w:t>
      </w:r>
      <w:r>
        <w:rPr>
          <w:iCs/>
        </w:rPr>
        <w:t xml:space="preserve"> sont agents de maîtrise. Le niveau de rémunération n’est donc pas le même.</w:t>
      </w:r>
    </w:p>
    <w:p w14:paraId="3027859A" w14:textId="10C430F5" w:rsidR="00C2255B" w:rsidRPr="0082797F" w:rsidRDefault="00E87A19" w:rsidP="00C2255B">
      <w:pPr>
        <w:jc w:val="both"/>
        <w:rPr>
          <w:i/>
          <w:iCs/>
        </w:rPr>
      </w:pPr>
      <w:r w:rsidRPr="0082797F">
        <w:rPr>
          <w:i/>
          <w:iCs/>
        </w:rPr>
        <w:t>Remarque : l</w:t>
      </w:r>
      <w:r w:rsidR="000D100C" w:rsidRPr="0082797F">
        <w:rPr>
          <w:i/>
          <w:iCs/>
        </w:rPr>
        <w:t>a comparaison avec Carrefour est difficile car les secteurs d’activité sont différents et</w:t>
      </w:r>
      <w:r w:rsidR="0082797F">
        <w:rPr>
          <w:i/>
          <w:iCs/>
        </w:rPr>
        <w:t>,</w:t>
      </w:r>
      <w:r w:rsidR="000D100C" w:rsidRPr="0082797F">
        <w:rPr>
          <w:i/>
          <w:iCs/>
        </w:rPr>
        <w:t xml:space="preserve"> de ce fait</w:t>
      </w:r>
      <w:r w:rsidR="0082797F">
        <w:rPr>
          <w:i/>
          <w:iCs/>
        </w:rPr>
        <w:t>,</w:t>
      </w:r>
      <w:r w:rsidR="000D100C" w:rsidRPr="0082797F">
        <w:rPr>
          <w:i/>
          <w:iCs/>
        </w:rPr>
        <w:t xml:space="preserve"> les conventions collectives applicables diffèrent.</w:t>
      </w:r>
    </w:p>
    <w:p w14:paraId="6C64B748" w14:textId="21E37605" w:rsidR="00393C18" w:rsidRPr="00EC6DC2" w:rsidRDefault="005358C4"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 xml:space="preserve">3. </w:t>
      </w:r>
      <w:r w:rsidR="009978A1" w:rsidRPr="00EC6DC2">
        <w:rPr>
          <w:rFonts w:ascii="Times New Roman" w:eastAsiaTheme="minorHAnsi" w:hAnsi="Times New Roman" w:cs="Times New Roman"/>
          <w:sz w:val="24"/>
          <w:lang w:eastAsia="en-US"/>
        </w:rPr>
        <w:t xml:space="preserve">Calculez le poids en </w:t>
      </w:r>
      <w:r w:rsidR="00E32A2D" w:rsidRPr="00EC6DC2">
        <w:rPr>
          <w:rFonts w:ascii="Times New Roman" w:eastAsiaTheme="minorHAnsi" w:hAnsi="Times New Roman" w:cs="Times New Roman"/>
          <w:sz w:val="24"/>
          <w:lang w:eastAsia="en-US"/>
        </w:rPr>
        <w:t>pourcentage</w:t>
      </w:r>
      <w:r w:rsidR="009978A1" w:rsidRPr="00EC6DC2">
        <w:rPr>
          <w:rFonts w:ascii="Times New Roman" w:eastAsiaTheme="minorHAnsi" w:hAnsi="Times New Roman" w:cs="Times New Roman"/>
          <w:sz w:val="24"/>
          <w:lang w:eastAsia="en-US"/>
        </w:rPr>
        <w:t xml:space="preserve"> que représente la partie variable par rapport à la rémunération globale dans les 3</w:t>
      </w:r>
      <w:r w:rsidR="00E32A2D" w:rsidRPr="00EC6DC2">
        <w:rPr>
          <w:rFonts w:ascii="Times New Roman" w:eastAsiaTheme="minorHAnsi" w:hAnsi="Times New Roman" w:cs="Times New Roman"/>
          <w:sz w:val="24"/>
          <w:lang w:eastAsia="en-US"/>
        </w:rPr>
        <w:t> </w:t>
      </w:r>
      <w:r w:rsidR="009978A1" w:rsidRPr="00EC6DC2">
        <w:rPr>
          <w:rFonts w:ascii="Times New Roman" w:eastAsiaTheme="minorHAnsi" w:hAnsi="Times New Roman" w:cs="Times New Roman"/>
          <w:sz w:val="24"/>
          <w:lang w:eastAsia="en-US"/>
        </w:rPr>
        <w:t>enseignes pour un débutant. Commentez.</w:t>
      </w:r>
    </w:p>
    <w:tbl>
      <w:tblPr>
        <w:tblStyle w:val="Grilledutableau"/>
        <w:tblW w:w="0" w:type="auto"/>
        <w:tblLook w:val="04A0" w:firstRow="1" w:lastRow="0" w:firstColumn="1" w:lastColumn="0" w:noHBand="0" w:noVBand="1"/>
      </w:tblPr>
      <w:tblGrid>
        <w:gridCol w:w="1696"/>
        <w:gridCol w:w="7358"/>
      </w:tblGrid>
      <w:tr w:rsidR="003420AE" w:rsidRPr="005073CA" w14:paraId="537D2DAA" w14:textId="77777777" w:rsidTr="00753DC5">
        <w:tc>
          <w:tcPr>
            <w:tcW w:w="1696" w:type="dxa"/>
            <w:shd w:val="clear" w:color="auto" w:fill="A8D08D" w:themeFill="accent6" w:themeFillTint="99"/>
          </w:tcPr>
          <w:p w14:paraId="42B82C24" w14:textId="2FDC1BFB" w:rsidR="003420AE" w:rsidRPr="005073CA" w:rsidRDefault="003420AE" w:rsidP="00E13315">
            <w:pPr>
              <w:jc w:val="center"/>
              <w:rPr>
                <w:b/>
                <w:iCs/>
                <w:sz w:val="22"/>
                <w:szCs w:val="22"/>
              </w:rPr>
            </w:pPr>
            <w:r w:rsidRPr="005073CA">
              <w:rPr>
                <w:b/>
                <w:iCs/>
                <w:sz w:val="22"/>
                <w:szCs w:val="22"/>
              </w:rPr>
              <w:t>Enseigne</w:t>
            </w:r>
          </w:p>
        </w:tc>
        <w:tc>
          <w:tcPr>
            <w:tcW w:w="7358" w:type="dxa"/>
            <w:shd w:val="clear" w:color="auto" w:fill="A8D08D" w:themeFill="accent6" w:themeFillTint="99"/>
          </w:tcPr>
          <w:p w14:paraId="2E823021" w14:textId="07004A4F" w:rsidR="003420AE" w:rsidRPr="005073CA" w:rsidRDefault="00046749" w:rsidP="00E13315">
            <w:pPr>
              <w:jc w:val="center"/>
              <w:rPr>
                <w:b/>
                <w:iCs/>
                <w:sz w:val="22"/>
                <w:szCs w:val="22"/>
              </w:rPr>
            </w:pPr>
            <w:r w:rsidRPr="005073CA">
              <w:rPr>
                <w:b/>
                <w:iCs/>
                <w:sz w:val="22"/>
                <w:szCs w:val="22"/>
              </w:rPr>
              <w:t>Poids de la partie variable</w:t>
            </w:r>
          </w:p>
        </w:tc>
      </w:tr>
      <w:tr w:rsidR="006960FB" w:rsidRPr="005073CA" w14:paraId="1EC1D06C" w14:textId="77777777" w:rsidTr="009B6F36">
        <w:trPr>
          <w:trHeight w:val="741"/>
        </w:trPr>
        <w:tc>
          <w:tcPr>
            <w:tcW w:w="1696" w:type="dxa"/>
          </w:tcPr>
          <w:p w14:paraId="044DBE22" w14:textId="4C2FBE8B" w:rsidR="006960FB" w:rsidRPr="005073CA" w:rsidRDefault="006960FB" w:rsidP="009F00BF">
            <w:pPr>
              <w:jc w:val="both"/>
              <w:rPr>
                <w:iCs/>
                <w:sz w:val="22"/>
                <w:szCs w:val="22"/>
              </w:rPr>
            </w:pPr>
            <w:r w:rsidRPr="005073CA">
              <w:rPr>
                <w:iCs/>
                <w:sz w:val="22"/>
                <w:szCs w:val="22"/>
              </w:rPr>
              <w:t>Ikea</w:t>
            </w:r>
          </w:p>
        </w:tc>
        <w:tc>
          <w:tcPr>
            <w:tcW w:w="7358" w:type="dxa"/>
          </w:tcPr>
          <w:p w14:paraId="3583DCFE" w14:textId="3F403DCD" w:rsidR="006960FB" w:rsidRPr="005073CA" w:rsidRDefault="00E04C74" w:rsidP="009F00BF">
            <w:pPr>
              <w:jc w:val="both"/>
              <w:rPr>
                <w:iCs/>
                <w:sz w:val="22"/>
                <w:szCs w:val="22"/>
              </w:rPr>
            </w:pPr>
            <m:oMathPara>
              <m:oMath>
                <m:f>
                  <m:fPr>
                    <m:ctrlPr>
                      <w:rPr>
                        <w:rFonts w:ascii="Cambria Math" w:hAnsi="Cambria Math"/>
                        <w:i/>
                        <w:iCs/>
                        <w:sz w:val="22"/>
                        <w:szCs w:val="22"/>
                      </w:rPr>
                    </m:ctrlPr>
                  </m:fPr>
                  <m:num>
                    <m:r>
                      <w:rPr>
                        <w:rFonts w:ascii="Cambria Math" w:hAnsi="Cambria Math"/>
                        <w:sz w:val="22"/>
                        <w:szCs w:val="22"/>
                      </w:rPr>
                      <m:t>4 625</m:t>
                    </m:r>
                  </m:num>
                  <m:den>
                    <m:r>
                      <w:rPr>
                        <w:rFonts w:ascii="Cambria Math" w:hAnsi="Cambria Math"/>
                        <w:sz w:val="22"/>
                        <w:szCs w:val="22"/>
                      </w:rPr>
                      <m:t>24 050+4 625</m:t>
                    </m:r>
                  </m:den>
                </m:f>
                <m:r>
                  <w:rPr>
                    <w:rFonts w:ascii="Cambria Math" w:hAnsi="Cambria Math"/>
                    <w:sz w:val="22"/>
                    <w:szCs w:val="22"/>
                  </w:rPr>
                  <m:t>=0,1613 soit 16,13 %</m:t>
                </m:r>
              </m:oMath>
            </m:oMathPara>
          </w:p>
        </w:tc>
      </w:tr>
      <w:tr w:rsidR="006960FB" w:rsidRPr="005073CA" w14:paraId="3A7C42C2" w14:textId="77777777" w:rsidTr="009B6F36">
        <w:trPr>
          <w:trHeight w:val="709"/>
        </w:trPr>
        <w:tc>
          <w:tcPr>
            <w:tcW w:w="1696" w:type="dxa"/>
          </w:tcPr>
          <w:p w14:paraId="0C65720A" w14:textId="4AB08625" w:rsidR="006960FB" w:rsidRPr="005073CA" w:rsidRDefault="006960FB" w:rsidP="009F00BF">
            <w:pPr>
              <w:jc w:val="both"/>
              <w:rPr>
                <w:iCs/>
                <w:sz w:val="22"/>
                <w:szCs w:val="22"/>
              </w:rPr>
            </w:pPr>
            <w:r w:rsidRPr="005073CA">
              <w:rPr>
                <w:iCs/>
                <w:sz w:val="22"/>
                <w:szCs w:val="22"/>
              </w:rPr>
              <w:t>Conforama</w:t>
            </w:r>
          </w:p>
        </w:tc>
        <w:tc>
          <w:tcPr>
            <w:tcW w:w="7358" w:type="dxa"/>
          </w:tcPr>
          <w:p w14:paraId="2AD4A2F4" w14:textId="426C5FAD" w:rsidR="006960FB" w:rsidRPr="005073CA" w:rsidRDefault="00E04C74" w:rsidP="009F00BF">
            <w:pPr>
              <w:jc w:val="both"/>
              <w:rPr>
                <w:iCs/>
                <w:sz w:val="22"/>
                <w:szCs w:val="22"/>
              </w:rPr>
            </w:pPr>
            <m:oMathPara>
              <m:oMath>
                <m:f>
                  <m:fPr>
                    <m:ctrlPr>
                      <w:rPr>
                        <w:rFonts w:ascii="Cambria Math" w:hAnsi="Cambria Math"/>
                        <w:i/>
                        <w:iCs/>
                        <w:sz w:val="22"/>
                        <w:szCs w:val="22"/>
                      </w:rPr>
                    </m:ctrlPr>
                  </m:fPr>
                  <m:num>
                    <m:r>
                      <w:rPr>
                        <w:rFonts w:ascii="Cambria Math" w:hAnsi="Cambria Math"/>
                        <w:sz w:val="22"/>
                        <w:szCs w:val="22"/>
                      </w:rPr>
                      <m:t>4 715</m:t>
                    </m:r>
                  </m:num>
                  <m:den>
                    <m:r>
                      <w:rPr>
                        <w:rFonts w:ascii="Cambria Math" w:hAnsi="Cambria Math"/>
                        <w:sz w:val="22"/>
                        <w:szCs w:val="22"/>
                      </w:rPr>
                      <m:t>31 365</m:t>
                    </m:r>
                  </m:den>
                </m:f>
                <m:r>
                  <w:rPr>
                    <w:rFonts w:ascii="Cambria Math" w:hAnsi="Cambria Math"/>
                    <w:sz w:val="22"/>
                    <w:szCs w:val="22"/>
                  </w:rPr>
                  <m:t>=0,1503 soit 15,03 %</m:t>
                </m:r>
              </m:oMath>
            </m:oMathPara>
          </w:p>
        </w:tc>
      </w:tr>
      <w:tr w:rsidR="006960FB" w:rsidRPr="005073CA" w14:paraId="79A07556" w14:textId="77777777" w:rsidTr="009B6F36">
        <w:trPr>
          <w:trHeight w:val="690"/>
        </w:trPr>
        <w:tc>
          <w:tcPr>
            <w:tcW w:w="1696" w:type="dxa"/>
          </w:tcPr>
          <w:p w14:paraId="4C19D754" w14:textId="701CB514" w:rsidR="006960FB" w:rsidRPr="005073CA" w:rsidRDefault="006960FB" w:rsidP="009F00BF">
            <w:pPr>
              <w:jc w:val="both"/>
              <w:rPr>
                <w:iCs/>
                <w:sz w:val="22"/>
                <w:szCs w:val="22"/>
              </w:rPr>
            </w:pPr>
            <w:r w:rsidRPr="005073CA">
              <w:rPr>
                <w:iCs/>
                <w:sz w:val="22"/>
                <w:szCs w:val="22"/>
              </w:rPr>
              <w:t>Carrefour</w:t>
            </w:r>
          </w:p>
        </w:tc>
        <w:tc>
          <w:tcPr>
            <w:tcW w:w="7358" w:type="dxa"/>
          </w:tcPr>
          <w:p w14:paraId="16669CF7" w14:textId="45BE427C" w:rsidR="006960FB" w:rsidRPr="005073CA" w:rsidRDefault="00E04C74" w:rsidP="009F00BF">
            <w:pPr>
              <w:jc w:val="both"/>
              <w:rPr>
                <w:iCs/>
                <w:sz w:val="22"/>
                <w:szCs w:val="22"/>
              </w:rPr>
            </w:pPr>
            <m:oMathPara>
              <m:oMath>
                <m:f>
                  <m:fPr>
                    <m:ctrlPr>
                      <w:rPr>
                        <w:rFonts w:ascii="Cambria Math" w:hAnsi="Cambria Math"/>
                        <w:i/>
                        <w:iCs/>
                        <w:sz w:val="22"/>
                        <w:szCs w:val="22"/>
                      </w:rPr>
                    </m:ctrlPr>
                  </m:fPr>
                  <m:num>
                    <m:r>
                      <w:rPr>
                        <w:rFonts w:ascii="Cambria Math" w:hAnsi="Cambria Math"/>
                        <w:sz w:val="22"/>
                        <w:szCs w:val="22"/>
                      </w:rPr>
                      <m:t>5 962</m:t>
                    </m:r>
                  </m:num>
                  <m:den>
                    <m:r>
                      <w:rPr>
                        <w:rFonts w:ascii="Cambria Math" w:hAnsi="Cambria Math"/>
                        <w:sz w:val="22"/>
                        <w:szCs w:val="22"/>
                      </w:rPr>
                      <m:t>36 931</m:t>
                    </m:r>
                  </m:den>
                </m:f>
                <m:r>
                  <w:rPr>
                    <w:rFonts w:ascii="Cambria Math" w:hAnsi="Cambria Math"/>
                    <w:sz w:val="22"/>
                    <w:szCs w:val="22"/>
                  </w:rPr>
                  <m:t>=0,1614 soit 16,14 %</m:t>
                </m:r>
              </m:oMath>
            </m:oMathPara>
          </w:p>
        </w:tc>
      </w:tr>
    </w:tbl>
    <w:p w14:paraId="31812102" w14:textId="76F9F852" w:rsidR="000D100C" w:rsidRDefault="006960FB" w:rsidP="000D100C">
      <w:pPr>
        <w:jc w:val="both"/>
        <w:rPr>
          <w:iCs/>
        </w:rPr>
      </w:pPr>
      <w:r>
        <w:rPr>
          <w:iCs/>
        </w:rPr>
        <w:t>Le poids de la partie variable chez Ikea et Carrefour est presque identique.</w:t>
      </w:r>
    </w:p>
    <w:p w14:paraId="43F7E4FD" w14:textId="154C96D7" w:rsidR="006960FB" w:rsidRDefault="006960FB" w:rsidP="000D100C">
      <w:pPr>
        <w:jc w:val="both"/>
        <w:rPr>
          <w:iCs/>
        </w:rPr>
      </w:pPr>
      <w:r>
        <w:rPr>
          <w:iCs/>
        </w:rPr>
        <w:t xml:space="preserve">Pour les entreprises relevant de la même convention collective, un écart de </w:t>
      </w:r>
      <w:r w:rsidR="00046749">
        <w:rPr>
          <w:iCs/>
        </w:rPr>
        <w:t xml:space="preserve">près de </w:t>
      </w:r>
      <w:r w:rsidR="009F00BF">
        <w:rPr>
          <w:iCs/>
        </w:rPr>
        <w:t>1</w:t>
      </w:r>
      <w:r w:rsidR="00F46F9F">
        <w:rPr>
          <w:iCs/>
        </w:rPr>
        <w:t> </w:t>
      </w:r>
      <w:r w:rsidR="00046749">
        <w:rPr>
          <w:iCs/>
        </w:rPr>
        <w:t>point est constaté.</w:t>
      </w:r>
    </w:p>
    <w:p w14:paraId="589621CC" w14:textId="1B9D0E4D" w:rsidR="00046749" w:rsidRDefault="00046749" w:rsidP="000D100C">
      <w:pPr>
        <w:jc w:val="both"/>
        <w:rPr>
          <w:iCs/>
        </w:rPr>
      </w:pPr>
      <w:r>
        <w:rPr>
          <w:iCs/>
        </w:rPr>
        <w:t>La rémunération globale ann</w:t>
      </w:r>
      <w:r w:rsidR="009A726B">
        <w:rPr>
          <w:iCs/>
        </w:rPr>
        <w:t>uelle est plus importante chez C</w:t>
      </w:r>
      <w:r>
        <w:rPr>
          <w:iCs/>
        </w:rPr>
        <w:t>arrefour qui propose le fixe</w:t>
      </w:r>
      <w:r w:rsidR="009A726B">
        <w:rPr>
          <w:iCs/>
        </w:rPr>
        <w:t xml:space="preserve"> et le variable</w:t>
      </w:r>
      <w:r>
        <w:rPr>
          <w:iCs/>
        </w:rPr>
        <w:t xml:space="preserve"> le</w:t>
      </w:r>
      <w:r w:rsidR="009A726B">
        <w:rPr>
          <w:iCs/>
        </w:rPr>
        <w:t>s</w:t>
      </w:r>
      <w:r>
        <w:rPr>
          <w:iCs/>
        </w:rPr>
        <w:t xml:space="preserve"> plus élevé</w:t>
      </w:r>
      <w:r w:rsidR="009A726B">
        <w:rPr>
          <w:iCs/>
        </w:rPr>
        <w:t>s</w:t>
      </w:r>
      <w:r>
        <w:rPr>
          <w:iCs/>
        </w:rPr>
        <w:t xml:space="preserve"> à un débutant.</w:t>
      </w:r>
    </w:p>
    <w:p w14:paraId="5DAB6470" w14:textId="5BCDC9EE" w:rsidR="009A726B" w:rsidRPr="00EC6DC2" w:rsidRDefault="00671A51"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4. Calculez le taux d’évolution de la rémunération annuelle entre un débutant et le salaire moyen dans chaque enseigne. Sélectionnez l’enseigne qui propose la rémunération la plus attractive.</w:t>
      </w:r>
    </w:p>
    <w:tbl>
      <w:tblPr>
        <w:tblStyle w:val="Grilledutableau"/>
        <w:tblW w:w="0" w:type="auto"/>
        <w:tblLook w:val="04A0" w:firstRow="1" w:lastRow="0" w:firstColumn="1" w:lastColumn="0" w:noHBand="0" w:noVBand="1"/>
      </w:tblPr>
      <w:tblGrid>
        <w:gridCol w:w="1696"/>
        <w:gridCol w:w="7358"/>
      </w:tblGrid>
      <w:tr w:rsidR="00046749" w:rsidRPr="0017785B" w14:paraId="7623C12E" w14:textId="77777777" w:rsidTr="009A726B">
        <w:tc>
          <w:tcPr>
            <w:tcW w:w="1696" w:type="dxa"/>
            <w:shd w:val="clear" w:color="auto" w:fill="B4C6E7" w:themeFill="accent1" w:themeFillTint="66"/>
          </w:tcPr>
          <w:p w14:paraId="09BC6A3A" w14:textId="77777777" w:rsidR="00046749" w:rsidRPr="0017785B" w:rsidRDefault="00046749" w:rsidP="00AB08EA">
            <w:pPr>
              <w:jc w:val="center"/>
              <w:rPr>
                <w:b/>
                <w:iCs/>
                <w:sz w:val="22"/>
                <w:szCs w:val="22"/>
              </w:rPr>
            </w:pPr>
            <w:r w:rsidRPr="0017785B">
              <w:rPr>
                <w:b/>
                <w:iCs/>
                <w:sz w:val="22"/>
                <w:szCs w:val="22"/>
              </w:rPr>
              <w:t>Enseigne</w:t>
            </w:r>
          </w:p>
        </w:tc>
        <w:tc>
          <w:tcPr>
            <w:tcW w:w="7358" w:type="dxa"/>
            <w:shd w:val="clear" w:color="auto" w:fill="B4C6E7" w:themeFill="accent1" w:themeFillTint="66"/>
          </w:tcPr>
          <w:p w14:paraId="1C43F53C" w14:textId="62905EF0" w:rsidR="00046749" w:rsidRPr="0017785B" w:rsidRDefault="00046749" w:rsidP="00AB08EA">
            <w:pPr>
              <w:jc w:val="center"/>
              <w:rPr>
                <w:b/>
                <w:iCs/>
                <w:sz w:val="22"/>
                <w:szCs w:val="22"/>
              </w:rPr>
            </w:pPr>
            <w:r w:rsidRPr="0017785B">
              <w:rPr>
                <w:b/>
                <w:iCs/>
                <w:sz w:val="22"/>
                <w:szCs w:val="22"/>
              </w:rPr>
              <w:t>Taux d’évolution entre le salaire d’un débutant et le salaire moyen</w:t>
            </w:r>
          </w:p>
        </w:tc>
      </w:tr>
      <w:tr w:rsidR="00046749" w:rsidRPr="0017785B" w14:paraId="502D9F30" w14:textId="77777777" w:rsidTr="00AD7480">
        <w:trPr>
          <w:trHeight w:val="746"/>
        </w:trPr>
        <w:tc>
          <w:tcPr>
            <w:tcW w:w="1696" w:type="dxa"/>
          </w:tcPr>
          <w:p w14:paraId="54B6FF5D" w14:textId="77777777" w:rsidR="00046749" w:rsidRPr="0017785B" w:rsidRDefault="00046749" w:rsidP="00597CF3">
            <w:pPr>
              <w:jc w:val="both"/>
              <w:rPr>
                <w:iCs/>
                <w:sz w:val="22"/>
                <w:szCs w:val="22"/>
              </w:rPr>
            </w:pPr>
            <w:r w:rsidRPr="0017785B">
              <w:rPr>
                <w:iCs/>
                <w:sz w:val="22"/>
                <w:szCs w:val="22"/>
              </w:rPr>
              <w:t>Ikea</w:t>
            </w:r>
          </w:p>
        </w:tc>
        <w:tc>
          <w:tcPr>
            <w:tcW w:w="7358" w:type="dxa"/>
          </w:tcPr>
          <w:p w14:paraId="0B6F8428" w14:textId="13D6622D" w:rsidR="00046749" w:rsidRPr="0017785B" w:rsidRDefault="00E04C74" w:rsidP="00597CF3">
            <w:pPr>
              <w:jc w:val="both"/>
              <w:rPr>
                <w:iCs/>
                <w:sz w:val="22"/>
                <w:szCs w:val="22"/>
              </w:rPr>
            </w:pPr>
            <m:oMathPara>
              <m:oMath>
                <m:f>
                  <m:fPr>
                    <m:ctrlPr>
                      <w:rPr>
                        <w:rFonts w:ascii="Cambria Math" w:hAnsi="Cambria Math"/>
                        <w:i/>
                        <w:iCs/>
                        <w:sz w:val="22"/>
                        <w:szCs w:val="22"/>
                      </w:rPr>
                    </m:ctrlPr>
                  </m:fPr>
                  <m:num>
                    <m:d>
                      <m:dPr>
                        <m:ctrlPr>
                          <w:rPr>
                            <w:rFonts w:ascii="Cambria Math" w:hAnsi="Cambria Math"/>
                            <w:i/>
                            <w:iCs/>
                            <w:sz w:val="22"/>
                            <w:szCs w:val="22"/>
                          </w:rPr>
                        </m:ctrlPr>
                      </m:dPr>
                      <m:e>
                        <m:r>
                          <w:rPr>
                            <w:rFonts w:ascii="Cambria Math" w:hAnsi="Cambria Math"/>
                            <w:sz w:val="22"/>
                            <w:szCs w:val="22"/>
                          </w:rPr>
                          <m:t>28 675+5 500</m:t>
                        </m:r>
                      </m:e>
                    </m:d>
                    <m:r>
                      <w:rPr>
                        <w:rFonts w:ascii="Cambria Math" w:hAnsi="Cambria Math"/>
                        <w:sz w:val="22"/>
                        <w:szCs w:val="22"/>
                      </w:rPr>
                      <m:t>-(24 050+4 625)</m:t>
                    </m:r>
                  </m:num>
                  <m:den>
                    <m:r>
                      <w:rPr>
                        <w:rFonts w:ascii="Cambria Math" w:hAnsi="Cambria Math"/>
                        <w:sz w:val="22"/>
                        <w:szCs w:val="22"/>
                      </w:rPr>
                      <m:t>(24 050+4 625)</m:t>
                    </m:r>
                  </m:den>
                </m:f>
                <m:r>
                  <w:rPr>
                    <w:rFonts w:ascii="Cambria Math" w:hAnsi="Cambria Math"/>
                    <w:sz w:val="22"/>
                    <w:szCs w:val="22"/>
                  </w:rPr>
                  <m:t>=0,1918 soit+19,18 %</m:t>
                </m:r>
              </m:oMath>
            </m:oMathPara>
          </w:p>
        </w:tc>
      </w:tr>
      <w:tr w:rsidR="00046749" w:rsidRPr="0017785B" w14:paraId="50488730" w14:textId="77777777" w:rsidTr="00AD7480">
        <w:trPr>
          <w:trHeight w:val="700"/>
        </w:trPr>
        <w:tc>
          <w:tcPr>
            <w:tcW w:w="1696" w:type="dxa"/>
          </w:tcPr>
          <w:p w14:paraId="0140D82C" w14:textId="77777777" w:rsidR="00046749" w:rsidRPr="0017785B" w:rsidRDefault="00046749" w:rsidP="00597CF3">
            <w:pPr>
              <w:jc w:val="both"/>
              <w:rPr>
                <w:iCs/>
                <w:sz w:val="22"/>
                <w:szCs w:val="22"/>
              </w:rPr>
            </w:pPr>
            <w:r w:rsidRPr="0017785B">
              <w:rPr>
                <w:iCs/>
                <w:sz w:val="22"/>
                <w:szCs w:val="22"/>
              </w:rPr>
              <w:t>Conforama</w:t>
            </w:r>
          </w:p>
        </w:tc>
        <w:tc>
          <w:tcPr>
            <w:tcW w:w="7358" w:type="dxa"/>
          </w:tcPr>
          <w:p w14:paraId="2FB1BA65" w14:textId="0DA3D8A7" w:rsidR="00046749" w:rsidRPr="0017785B" w:rsidRDefault="00E04C74" w:rsidP="00597CF3">
            <w:pPr>
              <w:jc w:val="both"/>
              <w:rPr>
                <w:iCs/>
                <w:sz w:val="22"/>
                <w:szCs w:val="22"/>
              </w:rPr>
            </w:pPr>
            <m:oMathPara>
              <m:oMath>
                <m:f>
                  <m:fPr>
                    <m:ctrlPr>
                      <w:rPr>
                        <w:rFonts w:ascii="Cambria Math" w:hAnsi="Cambria Math"/>
                        <w:i/>
                        <w:iCs/>
                        <w:sz w:val="22"/>
                        <w:szCs w:val="22"/>
                      </w:rPr>
                    </m:ctrlPr>
                  </m:fPr>
                  <m:num>
                    <m:d>
                      <m:dPr>
                        <m:ctrlPr>
                          <w:rPr>
                            <w:rFonts w:ascii="Cambria Math" w:hAnsi="Cambria Math"/>
                            <w:i/>
                            <w:iCs/>
                            <w:sz w:val="22"/>
                            <w:szCs w:val="22"/>
                          </w:rPr>
                        </m:ctrlPr>
                      </m:dPr>
                      <m:e>
                        <m:r>
                          <w:rPr>
                            <w:rFonts w:ascii="Cambria Math" w:hAnsi="Cambria Math"/>
                            <w:sz w:val="22"/>
                            <w:szCs w:val="22"/>
                          </w:rPr>
                          <m:t>31 980+5 585</m:t>
                        </m:r>
                      </m:e>
                    </m:d>
                    <m:r>
                      <w:rPr>
                        <w:rFonts w:ascii="Cambria Math" w:hAnsi="Cambria Math"/>
                        <w:sz w:val="22"/>
                        <w:szCs w:val="22"/>
                      </w:rPr>
                      <m:t>-(26 650+4 715)</m:t>
                    </m:r>
                  </m:num>
                  <m:den>
                    <m:r>
                      <w:rPr>
                        <w:rFonts w:ascii="Cambria Math" w:hAnsi="Cambria Math"/>
                        <w:sz w:val="22"/>
                        <w:szCs w:val="22"/>
                      </w:rPr>
                      <m:t>(26 650+4 715)</m:t>
                    </m:r>
                  </m:den>
                </m:f>
                <m:r>
                  <w:rPr>
                    <w:rFonts w:ascii="Cambria Math" w:hAnsi="Cambria Math"/>
                    <w:sz w:val="22"/>
                    <w:szCs w:val="22"/>
                  </w:rPr>
                  <m:t>=0,1977 soit+19,77 %</m:t>
                </m:r>
              </m:oMath>
            </m:oMathPara>
          </w:p>
        </w:tc>
      </w:tr>
      <w:tr w:rsidR="00046749" w:rsidRPr="0017785B" w14:paraId="4D0A9EAB" w14:textId="77777777" w:rsidTr="00AD7480">
        <w:trPr>
          <w:trHeight w:val="711"/>
        </w:trPr>
        <w:tc>
          <w:tcPr>
            <w:tcW w:w="1696" w:type="dxa"/>
          </w:tcPr>
          <w:p w14:paraId="09772142" w14:textId="77777777" w:rsidR="00046749" w:rsidRPr="0017785B" w:rsidRDefault="00046749" w:rsidP="00597CF3">
            <w:pPr>
              <w:jc w:val="both"/>
              <w:rPr>
                <w:iCs/>
                <w:sz w:val="22"/>
                <w:szCs w:val="22"/>
              </w:rPr>
            </w:pPr>
            <w:r w:rsidRPr="0017785B">
              <w:rPr>
                <w:iCs/>
                <w:sz w:val="22"/>
                <w:szCs w:val="22"/>
              </w:rPr>
              <w:t>Carrefour</w:t>
            </w:r>
          </w:p>
        </w:tc>
        <w:tc>
          <w:tcPr>
            <w:tcW w:w="7358" w:type="dxa"/>
          </w:tcPr>
          <w:p w14:paraId="3A43907B" w14:textId="0639A1D5" w:rsidR="00046749" w:rsidRPr="0017785B" w:rsidRDefault="00E04C74" w:rsidP="00597CF3">
            <w:pPr>
              <w:jc w:val="both"/>
              <w:rPr>
                <w:iCs/>
                <w:sz w:val="22"/>
                <w:szCs w:val="22"/>
              </w:rPr>
            </w:pPr>
            <m:oMathPara>
              <m:oMath>
                <m:f>
                  <m:fPr>
                    <m:ctrlPr>
                      <w:rPr>
                        <w:rFonts w:ascii="Cambria Math" w:hAnsi="Cambria Math"/>
                        <w:i/>
                        <w:iCs/>
                        <w:sz w:val="22"/>
                        <w:szCs w:val="22"/>
                      </w:rPr>
                    </m:ctrlPr>
                  </m:fPr>
                  <m:num>
                    <m:r>
                      <w:rPr>
                        <w:rFonts w:ascii="Cambria Math" w:hAnsi="Cambria Math"/>
                        <w:sz w:val="22"/>
                        <w:szCs w:val="22"/>
                      </w:rPr>
                      <m:t>(39 150+7 585)-(30 969+5 962)</m:t>
                    </m:r>
                  </m:num>
                  <m:den>
                    <m:r>
                      <w:rPr>
                        <w:rFonts w:ascii="Cambria Math" w:hAnsi="Cambria Math"/>
                        <w:sz w:val="22"/>
                        <w:szCs w:val="22"/>
                      </w:rPr>
                      <m:t>(30 969+5 962)</m:t>
                    </m:r>
                  </m:den>
                </m:f>
                <m:r>
                  <w:rPr>
                    <w:rFonts w:ascii="Cambria Math" w:hAnsi="Cambria Math"/>
                    <w:sz w:val="22"/>
                    <w:szCs w:val="22"/>
                  </w:rPr>
                  <m:t>=0,2655 soit+26,55 %</m:t>
                </m:r>
              </m:oMath>
            </m:oMathPara>
          </w:p>
        </w:tc>
      </w:tr>
    </w:tbl>
    <w:p w14:paraId="4CBB1B86" w14:textId="7F4951BF" w:rsidR="00046749" w:rsidRDefault="009A6984" w:rsidP="00671A51">
      <w:pPr>
        <w:jc w:val="both"/>
        <w:rPr>
          <w:iCs/>
        </w:rPr>
      </w:pPr>
      <w:r>
        <w:rPr>
          <w:iCs/>
        </w:rPr>
        <w:t>Carrefour se démarque des deux autres enseignes, tant au niveau de rémunération que de sa progression.</w:t>
      </w:r>
    </w:p>
    <w:p w14:paraId="0ABCC282" w14:textId="7A55F7E5" w:rsidR="009A6984" w:rsidRPr="00EC6DC2" w:rsidRDefault="00671A51"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5. Listez les autres critères qui peuvent peser dans votre choix d’enseigne.</w:t>
      </w:r>
    </w:p>
    <w:p w14:paraId="6C2AFC79" w14:textId="37AEAEF9" w:rsidR="009A6984" w:rsidRDefault="009A726B" w:rsidP="003841C7">
      <w:pPr>
        <w:jc w:val="both"/>
        <w:rPr>
          <w:iCs/>
        </w:rPr>
      </w:pPr>
      <w:r>
        <w:rPr>
          <w:iCs/>
        </w:rPr>
        <w:t xml:space="preserve">D’autres </w:t>
      </w:r>
      <w:r w:rsidR="009A6984">
        <w:rPr>
          <w:iCs/>
        </w:rPr>
        <w:t>éléments de la rémunération</w:t>
      </w:r>
      <w:r>
        <w:rPr>
          <w:iCs/>
        </w:rPr>
        <w:t xml:space="preserve"> peuvent influer sur le choix</w:t>
      </w:r>
      <w:r w:rsidR="009A6984">
        <w:rPr>
          <w:iCs/>
        </w:rPr>
        <w:t xml:space="preserve"> (avantages en nature, </w:t>
      </w:r>
      <w:r w:rsidR="00D77D6D">
        <w:rPr>
          <w:iCs/>
        </w:rPr>
        <w:t>plan épargne retraite, mutuelle d’entreprise…)</w:t>
      </w:r>
      <w:r w:rsidR="00E72B9F">
        <w:rPr>
          <w:iCs/>
        </w:rPr>
        <w:t>.</w:t>
      </w:r>
    </w:p>
    <w:p w14:paraId="711B7B11" w14:textId="03F4E420" w:rsidR="009A726B" w:rsidRDefault="009A726B" w:rsidP="003841C7">
      <w:pPr>
        <w:jc w:val="both"/>
        <w:rPr>
          <w:iCs/>
        </w:rPr>
      </w:pPr>
      <w:r>
        <w:rPr>
          <w:iCs/>
        </w:rPr>
        <w:t>D’autres critères, hors rémunération, pèsent également dans le choix de l’enseigne :</w:t>
      </w:r>
    </w:p>
    <w:p w14:paraId="074EA5A2" w14:textId="32392708" w:rsidR="00D77D6D" w:rsidRPr="00E02973" w:rsidRDefault="009A726B" w:rsidP="00E02973">
      <w:pPr>
        <w:pStyle w:val="Paragraphedeliste"/>
        <w:numPr>
          <w:ilvl w:val="0"/>
          <w:numId w:val="47"/>
        </w:numPr>
        <w:rPr>
          <w:iCs/>
        </w:rPr>
      </w:pPr>
      <w:proofErr w:type="gramStart"/>
      <w:r w:rsidRPr="00E02973">
        <w:rPr>
          <w:iCs/>
        </w:rPr>
        <w:t>l</w:t>
      </w:r>
      <w:r w:rsidR="00D77D6D" w:rsidRPr="00E02973">
        <w:rPr>
          <w:iCs/>
        </w:rPr>
        <w:t>es</w:t>
      </w:r>
      <w:proofErr w:type="gramEnd"/>
      <w:r w:rsidR="00D77D6D" w:rsidRPr="00E02973">
        <w:rPr>
          <w:iCs/>
        </w:rPr>
        <w:t xml:space="preserve"> valeurs revendiquées par l’enseigne</w:t>
      </w:r>
      <w:r w:rsidR="00E02973">
        <w:rPr>
          <w:iCs/>
        </w:rPr>
        <w:t> ;</w:t>
      </w:r>
    </w:p>
    <w:p w14:paraId="584B4C0D" w14:textId="71E5E2DC" w:rsidR="00D77D6D" w:rsidRPr="00E02973" w:rsidRDefault="009A726B" w:rsidP="003841C7">
      <w:pPr>
        <w:pStyle w:val="Paragraphedeliste"/>
        <w:numPr>
          <w:ilvl w:val="0"/>
          <w:numId w:val="47"/>
        </w:numPr>
        <w:jc w:val="both"/>
        <w:rPr>
          <w:iCs/>
        </w:rPr>
      </w:pPr>
      <w:proofErr w:type="gramStart"/>
      <w:r w:rsidRPr="00E02973">
        <w:rPr>
          <w:iCs/>
        </w:rPr>
        <w:t>l</w:t>
      </w:r>
      <w:r w:rsidR="009A6984" w:rsidRPr="00E02973">
        <w:rPr>
          <w:iCs/>
        </w:rPr>
        <w:t>es</w:t>
      </w:r>
      <w:proofErr w:type="gramEnd"/>
      <w:r w:rsidR="009A6984" w:rsidRPr="00E02973">
        <w:rPr>
          <w:iCs/>
        </w:rPr>
        <w:t xml:space="preserve"> conditions de travail</w:t>
      </w:r>
      <w:r w:rsidR="00D77D6D" w:rsidRPr="00E02973">
        <w:rPr>
          <w:iCs/>
        </w:rPr>
        <w:t> : horaires, éloignement</w:t>
      </w:r>
      <w:r w:rsidR="00E02973">
        <w:rPr>
          <w:iCs/>
        </w:rPr>
        <w:t> ;</w:t>
      </w:r>
    </w:p>
    <w:p w14:paraId="7845FF0C" w14:textId="0D5270F7" w:rsidR="00C95E85" w:rsidRPr="00E02973" w:rsidRDefault="009A726B" w:rsidP="003841C7">
      <w:pPr>
        <w:pStyle w:val="Paragraphedeliste"/>
        <w:numPr>
          <w:ilvl w:val="0"/>
          <w:numId w:val="47"/>
        </w:numPr>
        <w:jc w:val="both"/>
        <w:rPr>
          <w:iCs/>
        </w:rPr>
      </w:pPr>
      <w:proofErr w:type="gramStart"/>
      <w:r w:rsidRPr="00E02973">
        <w:rPr>
          <w:iCs/>
        </w:rPr>
        <w:t>l</w:t>
      </w:r>
      <w:r w:rsidR="00D77D6D" w:rsidRPr="00E02973">
        <w:rPr>
          <w:iCs/>
        </w:rPr>
        <w:t>es</w:t>
      </w:r>
      <w:proofErr w:type="gramEnd"/>
      <w:r w:rsidR="00D77D6D" w:rsidRPr="00E02973">
        <w:rPr>
          <w:iCs/>
        </w:rPr>
        <w:t xml:space="preserve"> possibilités </w:t>
      </w:r>
      <w:r w:rsidRPr="00E02973">
        <w:rPr>
          <w:iCs/>
        </w:rPr>
        <w:t>d’évolution de carrière</w:t>
      </w:r>
      <w:r w:rsidR="00E02973">
        <w:rPr>
          <w:iCs/>
        </w:rPr>
        <w:t> ;</w:t>
      </w:r>
    </w:p>
    <w:p w14:paraId="236DD2BB" w14:textId="3EC3D8EB" w:rsidR="00D77D6D" w:rsidRPr="00E02973" w:rsidRDefault="009A726B" w:rsidP="003841C7">
      <w:pPr>
        <w:pStyle w:val="Paragraphedeliste"/>
        <w:numPr>
          <w:ilvl w:val="0"/>
          <w:numId w:val="47"/>
        </w:numPr>
        <w:jc w:val="both"/>
        <w:rPr>
          <w:iCs/>
        </w:rPr>
      </w:pPr>
      <w:proofErr w:type="gramStart"/>
      <w:r w:rsidRPr="00E02973">
        <w:rPr>
          <w:iCs/>
        </w:rPr>
        <w:t>le</w:t>
      </w:r>
      <w:proofErr w:type="gramEnd"/>
      <w:r w:rsidRPr="00E02973">
        <w:rPr>
          <w:iCs/>
        </w:rPr>
        <w:t xml:space="preserve"> climat social</w:t>
      </w:r>
      <w:r w:rsidR="00E02973">
        <w:rPr>
          <w:iCs/>
        </w:rPr>
        <w:t> ;</w:t>
      </w:r>
    </w:p>
    <w:p w14:paraId="5A1EC868" w14:textId="7A658DC7" w:rsidR="009A726B" w:rsidRPr="00E02973" w:rsidRDefault="009A726B" w:rsidP="003841C7">
      <w:pPr>
        <w:pStyle w:val="Paragraphedeliste"/>
        <w:numPr>
          <w:ilvl w:val="0"/>
          <w:numId w:val="47"/>
        </w:numPr>
        <w:jc w:val="both"/>
        <w:rPr>
          <w:iCs/>
        </w:rPr>
      </w:pPr>
      <w:r w:rsidRPr="00E02973">
        <w:rPr>
          <w:iCs/>
        </w:rPr>
        <w:t>etc</w:t>
      </w:r>
      <w:r w:rsidR="00E02973">
        <w:rPr>
          <w:iCs/>
        </w:rPr>
        <w:t>.</w:t>
      </w:r>
    </w:p>
    <w:p w14:paraId="6E01DBB0" w14:textId="77777777" w:rsidR="00DF50A0" w:rsidRDefault="00DF50A0">
      <w:pPr>
        <w:rPr>
          <w:b/>
          <w:color w:val="7030A0"/>
          <w:sz w:val="25"/>
          <w:szCs w:val="25"/>
        </w:rPr>
      </w:pPr>
      <w:r>
        <w:rPr>
          <w:b/>
          <w:color w:val="7030A0"/>
        </w:rPr>
        <w:br w:type="page"/>
      </w:r>
    </w:p>
    <w:p w14:paraId="5ABD1E7C" w14:textId="62839BEE" w:rsidR="00452943" w:rsidRPr="005846E6" w:rsidRDefault="009A726B" w:rsidP="005846E6">
      <w:pPr>
        <w:pStyle w:val="GuidePedagogiqueTitre5Missionsnumros"/>
        <w:rPr>
          <w:rFonts w:ascii="Times New Roman" w:hAnsi="Times New Roman" w:cs="Times New Roman"/>
          <w:b/>
          <w:color w:val="7030A0"/>
        </w:rPr>
      </w:pPr>
      <w:r w:rsidRPr="005846E6">
        <w:rPr>
          <w:rFonts w:ascii="Times New Roman" w:hAnsi="Times New Roman" w:cs="Times New Roman"/>
          <w:b/>
          <w:color w:val="7030A0"/>
        </w:rPr>
        <w:lastRenderedPageBreak/>
        <w:t>Exercice</w:t>
      </w:r>
      <w:r w:rsidR="00452943" w:rsidRPr="005846E6">
        <w:rPr>
          <w:rFonts w:ascii="Times New Roman" w:hAnsi="Times New Roman" w:cs="Times New Roman"/>
          <w:b/>
          <w:color w:val="7030A0"/>
        </w:rPr>
        <w:t xml:space="preserve"> 5</w:t>
      </w:r>
    </w:p>
    <w:p w14:paraId="54D99FC2" w14:textId="6D01B0D2" w:rsidR="00452943" w:rsidRPr="00EC6DC2" w:rsidRDefault="00671A51"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 xml:space="preserve">1. </w:t>
      </w:r>
      <w:r w:rsidR="009A0B7D" w:rsidRPr="00EC6DC2">
        <w:rPr>
          <w:rFonts w:ascii="Times New Roman" w:eastAsiaTheme="minorHAnsi" w:hAnsi="Times New Roman" w:cs="Times New Roman"/>
          <w:sz w:val="24"/>
          <w:lang w:eastAsia="en-US"/>
        </w:rPr>
        <w:t>Calculez le coût salarial d’un vendeur dans le système actuel et dans le système envisagé.</w:t>
      </w:r>
    </w:p>
    <w:p w14:paraId="4CB88164" w14:textId="7AD2A82A" w:rsidR="00452943" w:rsidRDefault="00452943" w:rsidP="00030C60">
      <w:pPr>
        <w:pStyle w:val="Paragraphedeliste"/>
        <w:numPr>
          <w:ilvl w:val="0"/>
          <w:numId w:val="49"/>
        </w:numPr>
        <w:spacing w:line="260" w:lineRule="exact"/>
      </w:pPr>
      <w:r>
        <w:t>Système actuel de rémunération</w:t>
      </w:r>
    </w:p>
    <w:tbl>
      <w:tblPr>
        <w:tblStyle w:val="Grilledutableau"/>
        <w:tblW w:w="0" w:type="auto"/>
        <w:tblLook w:val="04A0" w:firstRow="1" w:lastRow="0" w:firstColumn="1" w:lastColumn="0" w:noHBand="0" w:noVBand="1"/>
      </w:tblPr>
      <w:tblGrid>
        <w:gridCol w:w="3018"/>
        <w:gridCol w:w="3018"/>
        <w:gridCol w:w="3018"/>
      </w:tblGrid>
      <w:tr w:rsidR="00452943" w:rsidRPr="00030C60" w14:paraId="78B113B9" w14:textId="77777777" w:rsidTr="003841C7">
        <w:tc>
          <w:tcPr>
            <w:tcW w:w="3018" w:type="dxa"/>
            <w:shd w:val="clear" w:color="auto" w:fill="F4B083" w:themeFill="accent2" w:themeFillTint="99"/>
          </w:tcPr>
          <w:p w14:paraId="42D79483" w14:textId="037310C7" w:rsidR="00452943" w:rsidRPr="00030C60" w:rsidRDefault="00452943" w:rsidP="00452943">
            <w:pPr>
              <w:spacing w:line="260" w:lineRule="exact"/>
              <w:jc w:val="center"/>
              <w:rPr>
                <w:b/>
                <w:sz w:val="22"/>
              </w:rPr>
            </w:pPr>
            <w:r w:rsidRPr="00030C60">
              <w:rPr>
                <w:b/>
                <w:sz w:val="22"/>
              </w:rPr>
              <w:t>Élément</w:t>
            </w:r>
          </w:p>
        </w:tc>
        <w:tc>
          <w:tcPr>
            <w:tcW w:w="3018" w:type="dxa"/>
            <w:shd w:val="clear" w:color="auto" w:fill="F4B083" w:themeFill="accent2" w:themeFillTint="99"/>
          </w:tcPr>
          <w:p w14:paraId="63694126" w14:textId="62F7CA11" w:rsidR="00452943" w:rsidRPr="00030C60" w:rsidRDefault="00452943" w:rsidP="00452943">
            <w:pPr>
              <w:spacing w:line="260" w:lineRule="exact"/>
              <w:jc w:val="center"/>
              <w:rPr>
                <w:b/>
                <w:sz w:val="22"/>
              </w:rPr>
            </w:pPr>
            <w:r w:rsidRPr="00030C60">
              <w:rPr>
                <w:b/>
                <w:sz w:val="22"/>
              </w:rPr>
              <w:t>Détail des calculs</w:t>
            </w:r>
          </w:p>
        </w:tc>
        <w:tc>
          <w:tcPr>
            <w:tcW w:w="3018" w:type="dxa"/>
            <w:shd w:val="clear" w:color="auto" w:fill="F4B083" w:themeFill="accent2" w:themeFillTint="99"/>
          </w:tcPr>
          <w:p w14:paraId="57F54DA8" w14:textId="50EA12F3" w:rsidR="00452943" w:rsidRPr="00030C60" w:rsidRDefault="00452943" w:rsidP="00452943">
            <w:pPr>
              <w:spacing w:line="260" w:lineRule="exact"/>
              <w:jc w:val="center"/>
              <w:rPr>
                <w:b/>
                <w:sz w:val="22"/>
              </w:rPr>
            </w:pPr>
            <w:r w:rsidRPr="00030C60">
              <w:rPr>
                <w:b/>
                <w:sz w:val="22"/>
              </w:rPr>
              <w:t>Montant</w:t>
            </w:r>
          </w:p>
        </w:tc>
      </w:tr>
      <w:tr w:rsidR="00452943" w:rsidRPr="00030C60" w14:paraId="7DED476D" w14:textId="77777777" w:rsidTr="00452943">
        <w:tc>
          <w:tcPr>
            <w:tcW w:w="3018" w:type="dxa"/>
          </w:tcPr>
          <w:p w14:paraId="3C4E9D6A" w14:textId="3B977FF0" w:rsidR="00452943" w:rsidRPr="00030C60" w:rsidRDefault="00452943" w:rsidP="00452943">
            <w:pPr>
              <w:spacing w:line="260" w:lineRule="exact"/>
              <w:rPr>
                <w:sz w:val="22"/>
              </w:rPr>
            </w:pPr>
            <w:r w:rsidRPr="00030C60">
              <w:rPr>
                <w:sz w:val="22"/>
              </w:rPr>
              <w:t>Fixe</w:t>
            </w:r>
          </w:p>
        </w:tc>
        <w:tc>
          <w:tcPr>
            <w:tcW w:w="3018" w:type="dxa"/>
          </w:tcPr>
          <w:p w14:paraId="2EF9B311" w14:textId="4B550092" w:rsidR="00452943" w:rsidRPr="00030C60" w:rsidRDefault="00452943" w:rsidP="00030C60">
            <w:pPr>
              <w:spacing w:line="260" w:lineRule="exact"/>
              <w:jc w:val="center"/>
              <w:rPr>
                <w:sz w:val="22"/>
              </w:rPr>
            </w:pPr>
          </w:p>
        </w:tc>
        <w:tc>
          <w:tcPr>
            <w:tcW w:w="3018" w:type="dxa"/>
          </w:tcPr>
          <w:p w14:paraId="3C57588F" w14:textId="1450C7AF" w:rsidR="00452943" w:rsidRPr="00030C60" w:rsidRDefault="00452943" w:rsidP="00030C60">
            <w:pPr>
              <w:spacing w:line="260" w:lineRule="exact"/>
              <w:jc w:val="center"/>
              <w:rPr>
                <w:sz w:val="22"/>
              </w:rPr>
            </w:pPr>
            <w:r w:rsidRPr="00030C60">
              <w:rPr>
                <w:sz w:val="22"/>
              </w:rPr>
              <w:t>14</w:t>
            </w:r>
            <w:r w:rsidR="00366936" w:rsidRPr="00030C60">
              <w:rPr>
                <w:sz w:val="22"/>
              </w:rPr>
              <w:t> </w:t>
            </w:r>
            <w:r w:rsidRPr="00030C60">
              <w:rPr>
                <w:sz w:val="22"/>
              </w:rPr>
              <w:t>000</w:t>
            </w:r>
          </w:p>
        </w:tc>
      </w:tr>
      <w:tr w:rsidR="00452943" w:rsidRPr="00030C60" w14:paraId="56057840" w14:textId="77777777" w:rsidTr="00452943">
        <w:tc>
          <w:tcPr>
            <w:tcW w:w="3018" w:type="dxa"/>
          </w:tcPr>
          <w:p w14:paraId="12DA2CDE" w14:textId="0DC6F512" w:rsidR="00452943" w:rsidRPr="00030C60" w:rsidRDefault="00452943" w:rsidP="00452943">
            <w:pPr>
              <w:spacing w:line="260" w:lineRule="exact"/>
              <w:rPr>
                <w:sz w:val="22"/>
              </w:rPr>
            </w:pPr>
            <w:r w:rsidRPr="00030C60">
              <w:rPr>
                <w:sz w:val="22"/>
              </w:rPr>
              <w:t>Commission</w:t>
            </w:r>
          </w:p>
        </w:tc>
        <w:tc>
          <w:tcPr>
            <w:tcW w:w="3018" w:type="dxa"/>
          </w:tcPr>
          <w:p w14:paraId="56F7F552" w14:textId="5D7871D8" w:rsidR="00452943" w:rsidRPr="00030C60" w:rsidRDefault="00452943" w:rsidP="00030C60">
            <w:pPr>
              <w:spacing w:line="260" w:lineRule="exact"/>
              <w:jc w:val="center"/>
              <w:rPr>
                <w:sz w:val="22"/>
              </w:rPr>
            </w:pPr>
            <w:r w:rsidRPr="00030C60">
              <w:rPr>
                <w:sz w:val="22"/>
              </w:rPr>
              <w:t>5</w:t>
            </w:r>
            <w:r w:rsidR="00012D9F" w:rsidRPr="00030C60">
              <w:rPr>
                <w:sz w:val="22"/>
              </w:rPr>
              <w:t> </w:t>
            </w:r>
            <w:r w:rsidRPr="00030C60">
              <w:rPr>
                <w:sz w:val="22"/>
              </w:rPr>
              <w:t>%</w:t>
            </w:r>
            <w:r w:rsidR="00366936" w:rsidRPr="00030C60">
              <w:rPr>
                <w:sz w:val="22"/>
              </w:rPr>
              <w:t xml:space="preserve"> × </w:t>
            </w:r>
            <w:r w:rsidRPr="00030C60">
              <w:rPr>
                <w:sz w:val="22"/>
              </w:rPr>
              <w:t>200</w:t>
            </w:r>
            <w:r w:rsidR="00F6741F" w:rsidRPr="00030C60">
              <w:rPr>
                <w:sz w:val="22"/>
              </w:rPr>
              <w:t> </w:t>
            </w:r>
            <w:r w:rsidRPr="00030C60">
              <w:rPr>
                <w:sz w:val="22"/>
              </w:rPr>
              <w:t>000</w:t>
            </w:r>
          </w:p>
        </w:tc>
        <w:tc>
          <w:tcPr>
            <w:tcW w:w="3018" w:type="dxa"/>
          </w:tcPr>
          <w:p w14:paraId="018B3F3B" w14:textId="367D742B" w:rsidR="00452943" w:rsidRPr="00030C60" w:rsidRDefault="00452943" w:rsidP="00030C60">
            <w:pPr>
              <w:spacing w:line="260" w:lineRule="exact"/>
              <w:jc w:val="center"/>
              <w:rPr>
                <w:sz w:val="22"/>
              </w:rPr>
            </w:pPr>
            <w:r w:rsidRPr="00030C60">
              <w:rPr>
                <w:sz w:val="22"/>
              </w:rPr>
              <w:t>10</w:t>
            </w:r>
            <w:r w:rsidR="00366936" w:rsidRPr="00030C60">
              <w:rPr>
                <w:sz w:val="22"/>
              </w:rPr>
              <w:t> </w:t>
            </w:r>
            <w:r w:rsidRPr="00030C60">
              <w:rPr>
                <w:sz w:val="22"/>
              </w:rPr>
              <w:t>000</w:t>
            </w:r>
          </w:p>
        </w:tc>
      </w:tr>
      <w:tr w:rsidR="00452943" w:rsidRPr="00030C60" w14:paraId="0E652B1E" w14:textId="77777777" w:rsidTr="00452943">
        <w:tc>
          <w:tcPr>
            <w:tcW w:w="3018" w:type="dxa"/>
          </w:tcPr>
          <w:p w14:paraId="2AE30379" w14:textId="7447F165" w:rsidR="00452943" w:rsidRPr="00030C60" w:rsidRDefault="00452943" w:rsidP="00452943">
            <w:pPr>
              <w:spacing w:line="260" w:lineRule="exact"/>
              <w:rPr>
                <w:sz w:val="22"/>
              </w:rPr>
            </w:pPr>
            <w:r w:rsidRPr="00030C60">
              <w:rPr>
                <w:sz w:val="22"/>
              </w:rPr>
              <w:t>Charges patronales</w:t>
            </w:r>
          </w:p>
        </w:tc>
        <w:tc>
          <w:tcPr>
            <w:tcW w:w="3018" w:type="dxa"/>
          </w:tcPr>
          <w:p w14:paraId="6208FE30" w14:textId="5394FD71" w:rsidR="00452943" w:rsidRPr="00030C60" w:rsidRDefault="00452943" w:rsidP="00030C60">
            <w:pPr>
              <w:spacing w:line="260" w:lineRule="exact"/>
              <w:jc w:val="center"/>
              <w:rPr>
                <w:sz w:val="22"/>
              </w:rPr>
            </w:pPr>
            <w:r w:rsidRPr="00030C60">
              <w:rPr>
                <w:sz w:val="22"/>
              </w:rPr>
              <w:t>40</w:t>
            </w:r>
            <w:r w:rsidR="00012D9F" w:rsidRPr="00030C60">
              <w:rPr>
                <w:sz w:val="22"/>
              </w:rPr>
              <w:t> </w:t>
            </w:r>
            <w:r w:rsidRPr="00030C60">
              <w:rPr>
                <w:sz w:val="22"/>
              </w:rPr>
              <w:t>%</w:t>
            </w:r>
            <w:r w:rsidR="00366936" w:rsidRPr="00030C60">
              <w:rPr>
                <w:sz w:val="22"/>
              </w:rPr>
              <w:t xml:space="preserve"> × </w:t>
            </w:r>
            <w:r w:rsidRPr="00030C60">
              <w:rPr>
                <w:sz w:val="22"/>
              </w:rPr>
              <w:t>(14 000+10 000)</w:t>
            </w:r>
          </w:p>
        </w:tc>
        <w:tc>
          <w:tcPr>
            <w:tcW w:w="3018" w:type="dxa"/>
          </w:tcPr>
          <w:p w14:paraId="0E0C7159" w14:textId="6856A29C" w:rsidR="00452943" w:rsidRPr="00030C60" w:rsidRDefault="00452943" w:rsidP="00030C60">
            <w:pPr>
              <w:spacing w:line="260" w:lineRule="exact"/>
              <w:jc w:val="center"/>
              <w:rPr>
                <w:sz w:val="22"/>
              </w:rPr>
            </w:pPr>
            <w:r w:rsidRPr="00030C60">
              <w:rPr>
                <w:sz w:val="22"/>
              </w:rPr>
              <w:t>9</w:t>
            </w:r>
            <w:r w:rsidR="00366936" w:rsidRPr="00030C60">
              <w:rPr>
                <w:sz w:val="22"/>
              </w:rPr>
              <w:t> </w:t>
            </w:r>
            <w:r w:rsidRPr="00030C60">
              <w:rPr>
                <w:sz w:val="22"/>
              </w:rPr>
              <w:t>600</w:t>
            </w:r>
          </w:p>
        </w:tc>
      </w:tr>
      <w:tr w:rsidR="00452943" w:rsidRPr="00030C60" w14:paraId="3AAD33B1" w14:textId="77777777" w:rsidTr="00452943">
        <w:tc>
          <w:tcPr>
            <w:tcW w:w="3018" w:type="dxa"/>
          </w:tcPr>
          <w:p w14:paraId="5A33D1D3" w14:textId="6F187A58" w:rsidR="00452943" w:rsidRPr="00030C60" w:rsidRDefault="00452943" w:rsidP="00452943">
            <w:pPr>
              <w:spacing w:line="260" w:lineRule="exact"/>
              <w:rPr>
                <w:sz w:val="22"/>
              </w:rPr>
            </w:pPr>
            <w:r w:rsidRPr="00030C60">
              <w:rPr>
                <w:sz w:val="22"/>
              </w:rPr>
              <w:t>Remboursement de frais</w:t>
            </w:r>
          </w:p>
        </w:tc>
        <w:tc>
          <w:tcPr>
            <w:tcW w:w="3018" w:type="dxa"/>
          </w:tcPr>
          <w:p w14:paraId="110560C6" w14:textId="25204C45" w:rsidR="00452943" w:rsidRPr="00030C60" w:rsidRDefault="00452943" w:rsidP="00030C60">
            <w:pPr>
              <w:spacing w:line="260" w:lineRule="exact"/>
              <w:jc w:val="center"/>
              <w:rPr>
                <w:sz w:val="22"/>
              </w:rPr>
            </w:pPr>
            <w:r w:rsidRPr="00030C60">
              <w:rPr>
                <w:sz w:val="22"/>
              </w:rPr>
              <w:t>800</w:t>
            </w:r>
            <w:r w:rsidR="00366936" w:rsidRPr="00030C60">
              <w:rPr>
                <w:sz w:val="22"/>
              </w:rPr>
              <w:t xml:space="preserve"> × </w:t>
            </w:r>
            <w:r w:rsidRPr="00030C60">
              <w:rPr>
                <w:sz w:val="22"/>
              </w:rPr>
              <w:t>12</w:t>
            </w:r>
          </w:p>
        </w:tc>
        <w:tc>
          <w:tcPr>
            <w:tcW w:w="3018" w:type="dxa"/>
          </w:tcPr>
          <w:p w14:paraId="165E4C98" w14:textId="663F48A3" w:rsidR="00452943" w:rsidRPr="00030C60" w:rsidRDefault="00452943" w:rsidP="00030C60">
            <w:pPr>
              <w:spacing w:line="260" w:lineRule="exact"/>
              <w:jc w:val="center"/>
              <w:rPr>
                <w:sz w:val="22"/>
              </w:rPr>
            </w:pPr>
            <w:r w:rsidRPr="00030C60">
              <w:rPr>
                <w:sz w:val="22"/>
              </w:rPr>
              <w:t>9</w:t>
            </w:r>
            <w:r w:rsidR="00366936" w:rsidRPr="00030C60">
              <w:rPr>
                <w:sz w:val="22"/>
              </w:rPr>
              <w:t> </w:t>
            </w:r>
            <w:r w:rsidRPr="00030C60">
              <w:rPr>
                <w:sz w:val="22"/>
              </w:rPr>
              <w:t>600</w:t>
            </w:r>
          </w:p>
        </w:tc>
      </w:tr>
      <w:tr w:rsidR="00452943" w:rsidRPr="00030C60" w14:paraId="58004EF4" w14:textId="77777777" w:rsidTr="00452943">
        <w:tc>
          <w:tcPr>
            <w:tcW w:w="3018" w:type="dxa"/>
          </w:tcPr>
          <w:p w14:paraId="43A5E307" w14:textId="416FAC11" w:rsidR="00452943" w:rsidRPr="00030C60" w:rsidRDefault="00452943" w:rsidP="00452943">
            <w:pPr>
              <w:spacing w:line="260" w:lineRule="exact"/>
              <w:rPr>
                <w:b/>
                <w:sz w:val="22"/>
              </w:rPr>
            </w:pPr>
            <w:r w:rsidRPr="00030C60">
              <w:rPr>
                <w:b/>
                <w:sz w:val="22"/>
              </w:rPr>
              <w:t>T</w:t>
            </w:r>
            <w:r w:rsidR="00366936" w:rsidRPr="00030C60">
              <w:rPr>
                <w:b/>
                <w:sz w:val="22"/>
              </w:rPr>
              <w:t>otal</w:t>
            </w:r>
          </w:p>
        </w:tc>
        <w:tc>
          <w:tcPr>
            <w:tcW w:w="3018" w:type="dxa"/>
          </w:tcPr>
          <w:p w14:paraId="4E035510" w14:textId="77777777" w:rsidR="00452943" w:rsidRPr="00030C60" w:rsidRDefault="00452943" w:rsidP="00030C60">
            <w:pPr>
              <w:spacing w:line="260" w:lineRule="exact"/>
              <w:jc w:val="center"/>
              <w:rPr>
                <w:sz w:val="22"/>
              </w:rPr>
            </w:pPr>
          </w:p>
        </w:tc>
        <w:tc>
          <w:tcPr>
            <w:tcW w:w="3018" w:type="dxa"/>
          </w:tcPr>
          <w:p w14:paraId="70E338A0" w14:textId="19F748A5" w:rsidR="00452943" w:rsidRPr="00030C60" w:rsidRDefault="00452943" w:rsidP="00030C60">
            <w:pPr>
              <w:spacing w:line="260" w:lineRule="exact"/>
              <w:jc w:val="center"/>
              <w:rPr>
                <w:b/>
                <w:sz w:val="22"/>
              </w:rPr>
            </w:pPr>
            <w:r w:rsidRPr="00030C60">
              <w:rPr>
                <w:b/>
                <w:sz w:val="22"/>
              </w:rPr>
              <w:t>43</w:t>
            </w:r>
            <w:r w:rsidR="00366936" w:rsidRPr="00030C60">
              <w:rPr>
                <w:sz w:val="22"/>
              </w:rPr>
              <w:t> </w:t>
            </w:r>
            <w:r w:rsidRPr="00030C60">
              <w:rPr>
                <w:b/>
                <w:sz w:val="22"/>
              </w:rPr>
              <w:t>200</w:t>
            </w:r>
          </w:p>
        </w:tc>
      </w:tr>
    </w:tbl>
    <w:p w14:paraId="1A12BA3D" w14:textId="72E2F811" w:rsidR="00452943" w:rsidRDefault="00452943" w:rsidP="00DF50A0">
      <w:pPr>
        <w:pStyle w:val="Paragraphedeliste"/>
        <w:numPr>
          <w:ilvl w:val="0"/>
          <w:numId w:val="49"/>
        </w:numPr>
        <w:spacing w:line="260" w:lineRule="exact"/>
      </w:pPr>
      <w:r>
        <w:t>Nouveau système de rémunération envisag</w:t>
      </w:r>
      <w:r w:rsidR="00DF50A0">
        <w:t>é</w:t>
      </w:r>
    </w:p>
    <w:tbl>
      <w:tblPr>
        <w:tblStyle w:val="Grilledutableau"/>
        <w:tblW w:w="0" w:type="auto"/>
        <w:tblLook w:val="04A0" w:firstRow="1" w:lastRow="0" w:firstColumn="1" w:lastColumn="0" w:noHBand="0" w:noVBand="1"/>
      </w:tblPr>
      <w:tblGrid>
        <w:gridCol w:w="3018"/>
        <w:gridCol w:w="3018"/>
        <w:gridCol w:w="3018"/>
      </w:tblGrid>
      <w:tr w:rsidR="00452943" w:rsidRPr="00030C60" w14:paraId="05DAB019" w14:textId="77777777" w:rsidTr="00030C60">
        <w:tc>
          <w:tcPr>
            <w:tcW w:w="3018" w:type="dxa"/>
            <w:shd w:val="clear" w:color="auto" w:fill="F4B083" w:themeFill="accent2" w:themeFillTint="99"/>
          </w:tcPr>
          <w:p w14:paraId="1BD034FD" w14:textId="77777777" w:rsidR="00452943" w:rsidRPr="00030C60" w:rsidRDefault="00452943" w:rsidP="00E87A19">
            <w:pPr>
              <w:spacing w:line="260" w:lineRule="exact"/>
              <w:jc w:val="center"/>
              <w:rPr>
                <w:b/>
                <w:sz w:val="22"/>
              </w:rPr>
            </w:pPr>
            <w:r w:rsidRPr="00030C60">
              <w:rPr>
                <w:b/>
                <w:sz w:val="22"/>
              </w:rPr>
              <w:t>Élément</w:t>
            </w:r>
          </w:p>
        </w:tc>
        <w:tc>
          <w:tcPr>
            <w:tcW w:w="3018" w:type="dxa"/>
            <w:shd w:val="clear" w:color="auto" w:fill="F4B083" w:themeFill="accent2" w:themeFillTint="99"/>
          </w:tcPr>
          <w:p w14:paraId="1D8D8CB4" w14:textId="77777777" w:rsidR="00452943" w:rsidRPr="00030C60" w:rsidRDefault="00452943" w:rsidP="00E87A19">
            <w:pPr>
              <w:spacing w:line="260" w:lineRule="exact"/>
              <w:jc w:val="center"/>
              <w:rPr>
                <w:b/>
                <w:sz w:val="22"/>
              </w:rPr>
            </w:pPr>
            <w:r w:rsidRPr="00030C60">
              <w:rPr>
                <w:b/>
                <w:sz w:val="22"/>
              </w:rPr>
              <w:t>Détail des calculs</w:t>
            </w:r>
          </w:p>
        </w:tc>
        <w:tc>
          <w:tcPr>
            <w:tcW w:w="3018" w:type="dxa"/>
            <w:shd w:val="clear" w:color="auto" w:fill="F4B083" w:themeFill="accent2" w:themeFillTint="99"/>
          </w:tcPr>
          <w:p w14:paraId="5A5B911B" w14:textId="77777777" w:rsidR="00452943" w:rsidRPr="00030C60" w:rsidRDefault="00452943" w:rsidP="00E87A19">
            <w:pPr>
              <w:spacing w:line="260" w:lineRule="exact"/>
              <w:jc w:val="center"/>
              <w:rPr>
                <w:b/>
                <w:sz w:val="22"/>
              </w:rPr>
            </w:pPr>
            <w:r w:rsidRPr="00030C60">
              <w:rPr>
                <w:b/>
                <w:sz w:val="22"/>
              </w:rPr>
              <w:t>Montant</w:t>
            </w:r>
          </w:p>
        </w:tc>
      </w:tr>
      <w:tr w:rsidR="00452943" w:rsidRPr="00030C60" w14:paraId="3D71723D" w14:textId="77777777" w:rsidTr="00E87A19">
        <w:tc>
          <w:tcPr>
            <w:tcW w:w="3018" w:type="dxa"/>
          </w:tcPr>
          <w:p w14:paraId="31A26927" w14:textId="77777777" w:rsidR="00452943" w:rsidRPr="00030C60" w:rsidRDefault="00452943" w:rsidP="00E87A19">
            <w:pPr>
              <w:spacing w:line="260" w:lineRule="exact"/>
              <w:rPr>
                <w:sz w:val="22"/>
              </w:rPr>
            </w:pPr>
            <w:r w:rsidRPr="00030C60">
              <w:rPr>
                <w:sz w:val="22"/>
              </w:rPr>
              <w:t>Fixe</w:t>
            </w:r>
          </w:p>
        </w:tc>
        <w:tc>
          <w:tcPr>
            <w:tcW w:w="3018" w:type="dxa"/>
          </w:tcPr>
          <w:p w14:paraId="3EA8CE3E" w14:textId="77777777" w:rsidR="00452943" w:rsidRPr="00030C60" w:rsidRDefault="00452943" w:rsidP="00030C60">
            <w:pPr>
              <w:spacing w:line="260" w:lineRule="exact"/>
              <w:jc w:val="center"/>
              <w:rPr>
                <w:sz w:val="22"/>
              </w:rPr>
            </w:pPr>
          </w:p>
        </w:tc>
        <w:tc>
          <w:tcPr>
            <w:tcW w:w="3018" w:type="dxa"/>
          </w:tcPr>
          <w:p w14:paraId="6CFCE887" w14:textId="5E81E737" w:rsidR="00452943" w:rsidRPr="00030C60" w:rsidRDefault="0034468F" w:rsidP="00030C60">
            <w:pPr>
              <w:spacing w:line="260" w:lineRule="exact"/>
              <w:jc w:val="center"/>
              <w:rPr>
                <w:sz w:val="22"/>
              </w:rPr>
            </w:pPr>
            <w:r w:rsidRPr="00030C60">
              <w:rPr>
                <w:sz w:val="22"/>
              </w:rPr>
              <w:t>8</w:t>
            </w:r>
            <w:r w:rsidR="005E7CBA" w:rsidRPr="00030C60">
              <w:rPr>
                <w:sz w:val="22"/>
              </w:rPr>
              <w:t> </w:t>
            </w:r>
            <w:r w:rsidRPr="00030C60">
              <w:rPr>
                <w:sz w:val="22"/>
              </w:rPr>
              <w:t>000</w:t>
            </w:r>
          </w:p>
        </w:tc>
      </w:tr>
      <w:tr w:rsidR="00452943" w:rsidRPr="00030C60" w14:paraId="048FD560" w14:textId="77777777" w:rsidTr="00E87A19">
        <w:tc>
          <w:tcPr>
            <w:tcW w:w="3018" w:type="dxa"/>
          </w:tcPr>
          <w:p w14:paraId="443856EA" w14:textId="77777777" w:rsidR="00452943" w:rsidRPr="00030C60" w:rsidRDefault="00452943" w:rsidP="00E87A19">
            <w:pPr>
              <w:spacing w:line="260" w:lineRule="exact"/>
              <w:rPr>
                <w:sz w:val="22"/>
              </w:rPr>
            </w:pPr>
            <w:r w:rsidRPr="00030C60">
              <w:rPr>
                <w:sz w:val="22"/>
              </w:rPr>
              <w:t>Commission</w:t>
            </w:r>
          </w:p>
        </w:tc>
        <w:tc>
          <w:tcPr>
            <w:tcW w:w="3018" w:type="dxa"/>
          </w:tcPr>
          <w:p w14:paraId="406B3729" w14:textId="600437C6" w:rsidR="00452943" w:rsidRPr="00030C60" w:rsidRDefault="0034468F" w:rsidP="00030C60">
            <w:pPr>
              <w:spacing w:line="260" w:lineRule="exact"/>
              <w:jc w:val="center"/>
              <w:rPr>
                <w:sz w:val="22"/>
              </w:rPr>
            </w:pPr>
            <w:r w:rsidRPr="00030C60">
              <w:rPr>
                <w:sz w:val="22"/>
              </w:rPr>
              <w:t>8,5</w:t>
            </w:r>
            <w:r w:rsidR="005E7CBA" w:rsidRPr="00030C60">
              <w:rPr>
                <w:sz w:val="22"/>
              </w:rPr>
              <w:t> </w:t>
            </w:r>
            <w:r w:rsidRPr="00030C60">
              <w:rPr>
                <w:sz w:val="22"/>
              </w:rPr>
              <w:t>%</w:t>
            </w:r>
            <w:r w:rsidR="005E7CBA" w:rsidRPr="00030C60">
              <w:rPr>
                <w:sz w:val="22"/>
              </w:rPr>
              <w:t xml:space="preserve"> × </w:t>
            </w:r>
            <w:r w:rsidRPr="00030C60">
              <w:rPr>
                <w:sz w:val="22"/>
              </w:rPr>
              <w:t>200</w:t>
            </w:r>
            <w:r w:rsidR="005E7CBA" w:rsidRPr="00030C60">
              <w:rPr>
                <w:sz w:val="22"/>
              </w:rPr>
              <w:t> </w:t>
            </w:r>
            <w:r w:rsidRPr="00030C60">
              <w:rPr>
                <w:sz w:val="22"/>
              </w:rPr>
              <w:t>000</w:t>
            </w:r>
          </w:p>
        </w:tc>
        <w:tc>
          <w:tcPr>
            <w:tcW w:w="3018" w:type="dxa"/>
          </w:tcPr>
          <w:p w14:paraId="6C2FE5CD" w14:textId="5C778411" w:rsidR="00452943" w:rsidRPr="00030C60" w:rsidRDefault="0034468F" w:rsidP="00030C60">
            <w:pPr>
              <w:spacing w:line="260" w:lineRule="exact"/>
              <w:jc w:val="center"/>
              <w:rPr>
                <w:sz w:val="22"/>
              </w:rPr>
            </w:pPr>
            <w:r w:rsidRPr="00030C60">
              <w:rPr>
                <w:sz w:val="22"/>
              </w:rPr>
              <w:t>17</w:t>
            </w:r>
            <w:r w:rsidR="005E7CBA" w:rsidRPr="00030C60">
              <w:rPr>
                <w:sz w:val="22"/>
              </w:rPr>
              <w:t> </w:t>
            </w:r>
            <w:r w:rsidRPr="00030C60">
              <w:rPr>
                <w:sz w:val="22"/>
              </w:rPr>
              <w:t>000</w:t>
            </w:r>
          </w:p>
        </w:tc>
      </w:tr>
      <w:tr w:rsidR="0034468F" w:rsidRPr="00030C60" w14:paraId="00B2B2F1" w14:textId="77777777" w:rsidTr="00E87A19">
        <w:tc>
          <w:tcPr>
            <w:tcW w:w="3018" w:type="dxa"/>
          </w:tcPr>
          <w:p w14:paraId="1CF96692" w14:textId="77777777" w:rsidR="0034468F" w:rsidRPr="00030C60" w:rsidRDefault="0034468F" w:rsidP="0034468F">
            <w:pPr>
              <w:spacing w:line="260" w:lineRule="exact"/>
              <w:rPr>
                <w:sz w:val="22"/>
              </w:rPr>
            </w:pPr>
            <w:r w:rsidRPr="00030C60">
              <w:rPr>
                <w:sz w:val="22"/>
              </w:rPr>
              <w:t>Charges patronales</w:t>
            </w:r>
          </w:p>
        </w:tc>
        <w:tc>
          <w:tcPr>
            <w:tcW w:w="3018" w:type="dxa"/>
          </w:tcPr>
          <w:p w14:paraId="26E0A657" w14:textId="543EC07A" w:rsidR="0034468F" w:rsidRPr="00030C60" w:rsidRDefault="0034468F" w:rsidP="00030C60">
            <w:pPr>
              <w:spacing w:line="260" w:lineRule="exact"/>
              <w:jc w:val="center"/>
              <w:rPr>
                <w:sz w:val="22"/>
              </w:rPr>
            </w:pPr>
            <w:r w:rsidRPr="00030C60">
              <w:rPr>
                <w:sz w:val="22"/>
              </w:rPr>
              <w:t>40</w:t>
            </w:r>
            <w:r w:rsidR="005E7CBA" w:rsidRPr="00030C60">
              <w:rPr>
                <w:sz w:val="22"/>
              </w:rPr>
              <w:t> </w:t>
            </w:r>
            <w:r w:rsidRPr="00030C60">
              <w:rPr>
                <w:sz w:val="22"/>
              </w:rPr>
              <w:t>%</w:t>
            </w:r>
            <w:r w:rsidR="005E7CBA" w:rsidRPr="00030C60">
              <w:rPr>
                <w:sz w:val="22"/>
              </w:rPr>
              <w:t xml:space="preserve"> × </w:t>
            </w:r>
            <w:r w:rsidRPr="00030C60">
              <w:rPr>
                <w:sz w:val="22"/>
              </w:rPr>
              <w:t>(8 000 + 17</w:t>
            </w:r>
            <w:r w:rsidR="005E7CBA" w:rsidRPr="00030C60">
              <w:rPr>
                <w:sz w:val="22"/>
              </w:rPr>
              <w:t> </w:t>
            </w:r>
            <w:r w:rsidRPr="00030C60">
              <w:rPr>
                <w:sz w:val="22"/>
              </w:rPr>
              <w:t>000)</w:t>
            </w:r>
          </w:p>
        </w:tc>
        <w:tc>
          <w:tcPr>
            <w:tcW w:w="3018" w:type="dxa"/>
          </w:tcPr>
          <w:p w14:paraId="135A0D08" w14:textId="7C4B7F38" w:rsidR="0034468F" w:rsidRPr="00030C60" w:rsidRDefault="0034468F" w:rsidP="00030C60">
            <w:pPr>
              <w:spacing w:line="260" w:lineRule="exact"/>
              <w:jc w:val="center"/>
              <w:rPr>
                <w:sz w:val="22"/>
              </w:rPr>
            </w:pPr>
            <w:r w:rsidRPr="00030C60">
              <w:rPr>
                <w:sz w:val="22"/>
              </w:rPr>
              <w:t>10</w:t>
            </w:r>
            <w:r w:rsidR="003453C7" w:rsidRPr="00030C60">
              <w:rPr>
                <w:sz w:val="22"/>
              </w:rPr>
              <w:t> </w:t>
            </w:r>
            <w:r w:rsidRPr="00030C60">
              <w:rPr>
                <w:sz w:val="22"/>
              </w:rPr>
              <w:t>000</w:t>
            </w:r>
          </w:p>
        </w:tc>
      </w:tr>
      <w:tr w:rsidR="0034468F" w:rsidRPr="00030C60" w14:paraId="213C3B3B" w14:textId="77777777" w:rsidTr="00E87A19">
        <w:tc>
          <w:tcPr>
            <w:tcW w:w="3018" w:type="dxa"/>
          </w:tcPr>
          <w:p w14:paraId="62878284" w14:textId="77777777" w:rsidR="0034468F" w:rsidRPr="00030C60" w:rsidRDefault="0034468F" w:rsidP="0034468F">
            <w:pPr>
              <w:spacing w:line="260" w:lineRule="exact"/>
              <w:rPr>
                <w:sz w:val="22"/>
              </w:rPr>
            </w:pPr>
            <w:r w:rsidRPr="00030C60">
              <w:rPr>
                <w:sz w:val="22"/>
              </w:rPr>
              <w:t>Remboursement de frais</w:t>
            </w:r>
          </w:p>
        </w:tc>
        <w:tc>
          <w:tcPr>
            <w:tcW w:w="3018" w:type="dxa"/>
          </w:tcPr>
          <w:p w14:paraId="03A7004A" w14:textId="4DEBCB22" w:rsidR="0034468F" w:rsidRPr="00030C60" w:rsidRDefault="0034468F" w:rsidP="00030C60">
            <w:pPr>
              <w:spacing w:line="260" w:lineRule="exact"/>
              <w:jc w:val="center"/>
              <w:rPr>
                <w:sz w:val="22"/>
              </w:rPr>
            </w:pPr>
            <w:r w:rsidRPr="00030C60">
              <w:rPr>
                <w:sz w:val="22"/>
              </w:rPr>
              <w:t>800</w:t>
            </w:r>
            <w:r w:rsidR="005E7CBA" w:rsidRPr="00030C60">
              <w:rPr>
                <w:sz w:val="22"/>
              </w:rPr>
              <w:t xml:space="preserve"> × </w:t>
            </w:r>
            <w:r w:rsidRPr="00030C60">
              <w:rPr>
                <w:sz w:val="22"/>
              </w:rPr>
              <w:t>12</w:t>
            </w:r>
          </w:p>
        </w:tc>
        <w:tc>
          <w:tcPr>
            <w:tcW w:w="3018" w:type="dxa"/>
          </w:tcPr>
          <w:p w14:paraId="38C2B8E7" w14:textId="601A5365" w:rsidR="0034468F" w:rsidRPr="00030C60" w:rsidRDefault="0034468F" w:rsidP="00030C60">
            <w:pPr>
              <w:spacing w:line="260" w:lineRule="exact"/>
              <w:jc w:val="center"/>
              <w:rPr>
                <w:sz w:val="22"/>
              </w:rPr>
            </w:pPr>
            <w:r w:rsidRPr="00030C60">
              <w:rPr>
                <w:sz w:val="22"/>
              </w:rPr>
              <w:t>9</w:t>
            </w:r>
            <w:r w:rsidR="005E7CBA" w:rsidRPr="00030C60">
              <w:rPr>
                <w:sz w:val="22"/>
              </w:rPr>
              <w:t> </w:t>
            </w:r>
            <w:r w:rsidRPr="00030C60">
              <w:rPr>
                <w:sz w:val="22"/>
              </w:rPr>
              <w:t>600</w:t>
            </w:r>
          </w:p>
        </w:tc>
      </w:tr>
      <w:tr w:rsidR="00452943" w:rsidRPr="00030C60" w14:paraId="77C1F6F9" w14:textId="77777777" w:rsidTr="00E87A19">
        <w:tc>
          <w:tcPr>
            <w:tcW w:w="3018" w:type="dxa"/>
          </w:tcPr>
          <w:p w14:paraId="1EB8FA96" w14:textId="638A3B82" w:rsidR="00452943" w:rsidRPr="00030C60" w:rsidRDefault="00452943" w:rsidP="00E87A19">
            <w:pPr>
              <w:spacing w:line="260" w:lineRule="exact"/>
              <w:rPr>
                <w:b/>
                <w:sz w:val="22"/>
              </w:rPr>
            </w:pPr>
            <w:r w:rsidRPr="00030C60">
              <w:rPr>
                <w:b/>
                <w:sz w:val="22"/>
              </w:rPr>
              <w:t>T</w:t>
            </w:r>
            <w:r w:rsidR="008D4216" w:rsidRPr="00030C60">
              <w:rPr>
                <w:b/>
                <w:sz w:val="22"/>
              </w:rPr>
              <w:t>otal</w:t>
            </w:r>
          </w:p>
        </w:tc>
        <w:tc>
          <w:tcPr>
            <w:tcW w:w="3018" w:type="dxa"/>
          </w:tcPr>
          <w:p w14:paraId="39721027" w14:textId="77777777" w:rsidR="00452943" w:rsidRPr="00030C60" w:rsidRDefault="00452943" w:rsidP="00030C60">
            <w:pPr>
              <w:spacing w:line="260" w:lineRule="exact"/>
              <w:jc w:val="center"/>
              <w:rPr>
                <w:sz w:val="22"/>
              </w:rPr>
            </w:pPr>
          </w:p>
        </w:tc>
        <w:tc>
          <w:tcPr>
            <w:tcW w:w="3018" w:type="dxa"/>
          </w:tcPr>
          <w:p w14:paraId="67E282D4" w14:textId="4FD97310" w:rsidR="00452943" w:rsidRPr="00030C60" w:rsidRDefault="0034468F" w:rsidP="00030C60">
            <w:pPr>
              <w:spacing w:line="260" w:lineRule="exact"/>
              <w:jc w:val="center"/>
              <w:rPr>
                <w:b/>
                <w:sz w:val="22"/>
              </w:rPr>
            </w:pPr>
            <w:r w:rsidRPr="00030C60">
              <w:rPr>
                <w:b/>
                <w:sz w:val="22"/>
              </w:rPr>
              <w:t>44</w:t>
            </w:r>
            <w:r w:rsidR="005E7CBA" w:rsidRPr="00030C60">
              <w:rPr>
                <w:sz w:val="22"/>
              </w:rPr>
              <w:t> </w:t>
            </w:r>
            <w:r w:rsidRPr="00030C60">
              <w:rPr>
                <w:b/>
                <w:sz w:val="22"/>
              </w:rPr>
              <w:t>600</w:t>
            </w:r>
          </w:p>
        </w:tc>
      </w:tr>
    </w:tbl>
    <w:p w14:paraId="56A84747" w14:textId="112B9274" w:rsidR="00452943" w:rsidRPr="00EC6DC2" w:rsidRDefault="009A0B7D"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2. Calculez en pourcentage le poids du coût salarial par rapport au chiffre d’affaires.</w:t>
      </w:r>
    </w:p>
    <w:p w14:paraId="4F70025B" w14:textId="5ACF5707" w:rsidR="0034468F" w:rsidRDefault="0034468F" w:rsidP="0034468F">
      <w:r>
        <w:t xml:space="preserve">Système actuel </w:t>
      </w:r>
      <m:oMath>
        <m:f>
          <m:fPr>
            <m:ctrlPr>
              <w:rPr>
                <w:rFonts w:ascii="Cambria Math" w:hAnsi="Cambria Math"/>
                <w:i/>
              </w:rPr>
            </m:ctrlPr>
          </m:fPr>
          <m:num>
            <m:r>
              <w:rPr>
                <w:rFonts w:ascii="Cambria Math" w:hAnsi="Cambria Math"/>
              </w:rPr>
              <m:t>43 200</m:t>
            </m:r>
          </m:num>
          <m:den>
            <m:r>
              <w:rPr>
                <w:rFonts w:ascii="Cambria Math" w:hAnsi="Cambria Math"/>
              </w:rPr>
              <m:t>200 000</m:t>
            </m:r>
          </m:den>
        </m:f>
      </m:oMath>
      <w:r>
        <w:t xml:space="preserve"> = 0,216 soit 21,6</w:t>
      </w:r>
      <w:r w:rsidR="00594B27">
        <w:t> </w:t>
      </w:r>
      <w:r>
        <w:t>%</w:t>
      </w:r>
    </w:p>
    <w:p w14:paraId="5A4892C7" w14:textId="7F2C1F7F" w:rsidR="0034468F" w:rsidRDefault="0034468F" w:rsidP="0034468F"/>
    <w:p w14:paraId="42CAAD7E" w14:textId="6A03BFA8" w:rsidR="0034468F" w:rsidRDefault="0034468F" w:rsidP="0034468F">
      <w:r>
        <w:t xml:space="preserve">Nouveau système  </w:t>
      </w:r>
      <m:oMath>
        <m:f>
          <m:fPr>
            <m:ctrlPr>
              <w:rPr>
                <w:rFonts w:ascii="Cambria Math" w:hAnsi="Cambria Math"/>
                <w:i/>
              </w:rPr>
            </m:ctrlPr>
          </m:fPr>
          <m:num>
            <m:r>
              <w:rPr>
                <w:rFonts w:ascii="Cambria Math" w:hAnsi="Cambria Math"/>
              </w:rPr>
              <m:t>44 600</m:t>
            </m:r>
          </m:num>
          <m:den>
            <m:r>
              <w:rPr>
                <w:rFonts w:ascii="Cambria Math" w:hAnsi="Cambria Math"/>
              </w:rPr>
              <m:t>200 000</m:t>
            </m:r>
          </m:den>
        </m:f>
      </m:oMath>
      <w:r>
        <w:t xml:space="preserve"> = 0,223 soit 22,3</w:t>
      </w:r>
      <w:r w:rsidR="00594B27">
        <w:t> </w:t>
      </w:r>
      <w:r>
        <w:t>%</w:t>
      </w:r>
    </w:p>
    <w:p w14:paraId="5AC14040" w14:textId="488E7D30" w:rsidR="0034468F" w:rsidRPr="00EC6DC2" w:rsidRDefault="009A0B7D"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3. Citez les avantages et les limites de ce nouveau système de rémunération pour le salarié d’une part et pour votre unité commerciale d’autre part.</w:t>
      </w:r>
    </w:p>
    <w:p w14:paraId="13448F80" w14:textId="726D1E9E" w:rsidR="006769C2" w:rsidRDefault="00D67D14" w:rsidP="005E7F53">
      <w:pPr>
        <w:pStyle w:val="Paragraphedeliste"/>
        <w:numPr>
          <w:ilvl w:val="0"/>
          <w:numId w:val="48"/>
        </w:numPr>
      </w:pPr>
      <w:r>
        <w:t>Pour le salarié</w:t>
      </w:r>
    </w:p>
    <w:p w14:paraId="76F5F4FB" w14:textId="0C8CE03D" w:rsidR="00E7777F" w:rsidRDefault="00E7777F" w:rsidP="00070C52">
      <w:pPr>
        <w:jc w:val="both"/>
      </w:pPr>
      <w:r>
        <w:t>La nouvelle rémunération brute moyenne lui permet de gagner 83,33</w:t>
      </w:r>
      <w:r w:rsidR="00F64AE8">
        <w:t> </w:t>
      </w:r>
      <w:r>
        <w:t>€ de plus par mois pour un CA moyen de 200 000</w:t>
      </w:r>
      <w:r w:rsidR="00F64AE8">
        <w:t> </w:t>
      </w:r>
      <w:r>
        <w:t>€</w:t>
      </w:r>
      <w:r w:rsidR="00F64AE8">
        <w:t>.</w:t>
      </w:r>
    </w:p>
    <w:p w14:paraId="18970A97" w14:textId="3EA4EC56" w:rsidR="00E7777F" w:rsidRDefault="00E7777F" w:rsidP="00070C52">
      <w:pPr>
        <w:jc w:val="both"/>
      </w:pPr>
      <w:r>
        <w:t>En revanche</w:t>
      </w:r>
      <w:r w:rsidR="008D2E1F">
        <w:t>,</w:t>
      </w:r>
      <w:r>
        <w:t xml:space="preserve"> son fixe diminue de plus de 40</w:t>
      </w:r>
      <w:r w:rsidR="00F64AE8">
        <w:t> </w:t>
      </w:r>
      <w:r>
        <w:t>% ce qui</w:t>
      </w:r>
      <w:r w:rsidR="008D2E1F">
        <w:t>,</w:t>
      </w:r>
      <w:r>
        <w:t xml:space="preserve"> en cas de baisse de l’activité</w:t>
      </w:r>
      <w:r w:rsidR="008D2E1F">
        <w:t>,</w:t>
      </w:r>
      <w:r>
        <w:t xml:space="preserve"> peut le pénaliser.</w:t>
      </w:r>
    </w:p>
    <w:p w14:paraId="55750856" w14:textId="2FF1E3F9" w:rsidR="00E7777F" w:rsidRDefault="00B43FE9" w:rsidP="005E7F53">
      <w:pPr>
        <w:pStyle w:val="Paragraphedeliste"/>
        <w:numPr>
          <w:ilvl w:val="0"/>
          <w:numId w:val="48"/>
        </w:numPr>
      </w:pPr>
      <w:r>
        <w:t>Pour l’unité commerciale</w:t>
      </w:r>
    </w:p>
    <w:p w14:paraId="40964989" w14:textId="51006A7B" w:rsidR="00E7777F" w:rsidRDefault="00E7777F" w:rsidP="00070C52">
      <w:pPr>
        <w:jc w:val="both"/>
      </w:pPr>
      <w:r>
        <w:t>Le salaire est désormais plus incitatif, la part variable étant plus élevée. De plus</w:t>
      </w:r>
      <w:r w:rsidR="00182687">
        <w:t>,</w:t>
      </w:r>
      <w:r>
        <w:t xml:space="preserve"> en cas de baisse de l’activité, le coût salarial diminue de manière plus importante.</w:t>
      </w:r>
    </w:p>
    <w:p w14:paraId="08E90D8C" w14:textId="1801DA56" w:rsidR="00BA1E44" w:rsidRDefault="00E7777F" w:rsidP="00070C52">
      <w:pPr>
        <w:jc w:val="both"/>
      </w:pPr>
      <w:r>
        <w:t>En revanche</w:t>
      </w:r>
      <w:r w:rsidR="00182687">
        <w:t>,</w:t>
      </w:r>
      <w:r>
        <w:t xml:space="preserve"> à ce niveau d’activité, le poids du coût salarial est plus important.</w:t>
      </w:r>
    </w:p>
    <w:p w14:paraId="7AB679D1" w14:textId="286B0A12" w:rsidR="00BA1E44" w:rsidRPr="0015435D" w:rsidRDefault="00BA1E44" w:rsidP="0015435D">
      <w:pPr>
        <w:pStyle w:val="GuidePedagogiqueTitre5Missionsnumros"/>
        <w:rPr>
          <w:rFonts w:ascii="Times New Roman" w:hAnsi="Times New Roman" w:cs="Times New Roman"/>
          <w:b/>
          <w:color w:val="7030A0"/>
        </w:rPr>
      </w:pPr>
      <w:r w:rsidRPr="0015435D">
        <w:rPr>
          <w:rFonts w:ascii="Times New Roman" w:hAnsi="Times New Roman" w:cs="Times New Roman"/>
          <w:b/>
          <w:color w:val="7030A0"/>
        </w:rPr>
        <w:t>Exercice 6</w:t>
      </w:r>
    </w:p>
    <w:p w14:paraId="2D6E107C" w14:textId="114754C7" w:rsidR="009A0B7D" w:rsidRPr="00EC6DC2" w:rsidRDefault="009A0B7D"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 xml:space="preserve">1. </w:t>
      </w:r>
      <w:r w:rsidR="00DC0D2E" w:rsidRPr="00EC6DC2">
        <w:rPr>
          <w:rFonts w:ascii="Times New Roman" w:eastAsiaTheme="minorHAnsi" w:hAnsi="Times New Roman" w:cs="Times New Roman"/>
          <w:sz w:val="24"/>
          <w:lang w:eastAsia="en-US"/>
        </w:rPr>
        <w:t>Représentez graphiquement la nouvelle échelle des salaires.</w:t>
      </w:r>
    </w:p>
    <w:p w14:paraId="555598A6" w14:textId="191D6FA0" w:rsidR="00BA1E44" w:rsidRDefault="00BA1E44" w:rsidP="00E7777F">
      <w:r>
        <w:rPr>
          <w:noProof/>
        </w:rPr>
        <w:drawing>
          <wp:inline distT="0" distB="0" distL="0" distR="0" wp14:anchorId="194FFA29" wp14:editId="49C28239">
            <wp:extent cx="5844540" cy="2627173"/>
            <wp:effectExtent l="0" t="0" r="3810" b="1905"/>
            <wp:docPr id="1" name="Graphique 1">
              <a:extLst xmlns:a="http://schemas.openxmlformats.org/drawingml/2006/main">
                <a:ext uri="{FF2B5EF4-FFF2-40B4-BE49-F238E27FC236}">
                  <a16:creationId xmlns:a16="http://schemas.microsoft.com/office/drawing/2014/main" id="{DD6C3D57-D6E2-184D-BF7E-D7CE069863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4591E5" w14:textId="5C41E332" w:rsidR="00DC0D2E" w:rsidRPr="00EC6DC2" w:rsidRDefault="00DC0D2E"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lastRenderedPageBreak/>
        <w:t>2. Calculez l’évolution entre le premier et le dernier salaire de chaque catégorie.</w:t>
      </w:r>
    </w:p>
    <w:tbl>
      <w:tblPr>
        <w:tblW w:w="7933" w:type="dxa"/>
        <w:tblCellMar>
          <w:left w:w="70" w:type="dxa"/>
          <w:right w:w="70" w:type="dxa"/>
        </w:tblCellMar>
        <w:tblLook w:val="04A0" w:firstRow="1" w:lastRow="0" w:firstColumn="1" w:lastColumn="0" w:noHBand="0" w:noVBand="1"/>
      </w:tblPr>
      <w:tblGrid>
        <w:gridCol w:w="1980"/>
        <w:gridCol w:w="1701"/>
        <w:gridCol w:w="2693"/>
        <w:gridCol w:w="1559"/>
      </w:tblGrid>
      <w:tr w:rsidR="00BA1E44" w:rsidRPr="00FD655F" w14:paraId="0B462B16" w14:textId="77777777" w:rsidTr="00FD655F">
        <w:trPr>
          <w:trHeight w:val="130"/>
        </w:trPr>
        <w:tc>
          <w:tcPr>
            <w:tcW w:w="198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3641854" w14:textId="77777777" w:rsidR="00BA1E44" w:rsidRPr="00FD655F" w:rsidRDefault="00BA1E44" w:rsidP="00BA1E44">
            <w:pPr>
              <w:jc w:val="center"/>
              <w:rPr>
                <w:b/>
                <w:color w:val="000000"/>
                <w:sz w:val="22"/>
                <w:szCs w:val="22"/>
              </w:rPr>
            </w:pPr>
            <w:r w:rsidRPr="00FD655F">
              <w:rPr>
                <w:b/>
                <w:color w:val="000000"/>
                <w:sz w:val="22"/>
                <w:szCs w:val="22"/>
              </w:rPr>
              <w:t>Catégories</w:t>
            </w:r>
          </w:p>
        </w:tc>
        <w:tc>
          <w:tcPr>
            <w:tcW w:w="1701"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2061481" w14:textId="5589595D" w:rsidR="00BA1E44" w:rsidRPr="00FD655F" w:rsidRDefault="00BA1E44" w:rsidP="00BA1E44">
            <w:pPr>
              <w:jc w:val="center"/>
              <w:rPr>
                <w:b/>
                <w:color w:val="000000"/>
                <w:sz w:val="22"/>
                <w:szCs w:val="22"/>
              </w:rPr>
            </w:pPr>
            <w:r w:rsidRPr="00FD655F">
              <w:rPr>
                <w:b/>
                <w:color w:val="000000"/>
                <w:sz w:val="22"/>
                <w:szCs w:val="22"/>
              </w:rPr>
              <w:t>Niveau/</w:t>
            </w:r>
            <w:r w:rsidR="00935618" w:rsidRPr="00FD655F">
              <w:rPr>
                <w:b/>
                <w:color w:val="000000"/>
                <w:sz w:val="22"/>
                <w:szCs w:val="22"/>
              </w:rPr>
              <w:t>é</w:t>
            </w:r>
            <w:r w:rsidRPr="00FD655F">
              <w:rPr>
                <w:b/>
                <w:color w:val="000000"/>
                <w:sz w:val="22"/>
                <w:szCs w:val="22"/>
              </w:rPr>
              <w:t>chelon</w:t>
            </w:r>
          </w:p>
        </w:tc>
        <w:tc>
          <w:tcPr>
            <w:tcW w:w="2693"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E4D5601" w14:textId="77777777" w:rsidR="00BA1E44" w:rsidRPr="00FD655F" w:rsidRDefault="00BA1E44" w:rsidP="00BA1E44">
            <w:pPr>
              <w:jc w:val="center"/>
              <w:rPr>
                <w:b/>
                <w:color w:val="000000"/>
                <w:sz w:val="22"/>
                <w:szCs w:val="22"/>
              </w:rPr>
            </w:pPr>
            <w:r w:rsidRPr="00FD655F">
              <w:rPr>
                <w:b/>
                <w:color w:val="000000"/>
                <w:sz w:val="22"/>
                <w:szCs w:val="22"/>
              </w:rPr>
              <w:t>Salaire minimum de base</w:t>
            </w:r>
          </w:p>
        </w:tc>
        <w:tc>
          <w:tcPr>
            <w:tcW w:w="1559" w:type="dxa"/>
            <w:tcBorders>
              <w:top w:val="nil"/>
              <w:left w:val="nil"/>
              <w:bottom w:val="nil"/>
              <w:right w:val="nil"/>
            </w:tcBorders>
            <w:shd w:val="clear" w:color="auto" w:fill="auto"/>
            <w:noWrap/>
            <w:vAlign w:val="bottom"/>
            <w:hideMark/>
          </w:tcPr>
          <w:p w14:paraId="37E94699" w14:textId="77777777" w:rsidR="00BA1E44" w:rsidRPr="00FD655F" w:rsidRDefault="00BA1E44" w:rsidP="00BA1E44">
            <w:pPr>
              <w:jc w:val="center"/>
              <w:rPr>
                <w:color w:val="000000"/>
                <w:sz w:val="22"/>
                <w:szCs w:val="22"/>
              </w:rPr>
            </w:pPr>
          </w:p>
        </w:tc>
      </w:tr>
      <w:tr w:rsidR="00BA1E44" w:rsidRPr="00FD655F" w14:paraId="10DEA8E7" w14:textId="77777777" w:rsidTr="00C919C5">
        <w:trPr>
          <w:trHeight w:val="120"/>
        </w:trPr>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EF93C1" w14:textId="7DB7E890" w:rsidR="00BA1E44" w:rsidRPr="00FD655F" w:rsidRDefault="00BA1E44" w:rsidP="00BA1E44">
            <w:pPr>
              <w:jc w:val="center"/>
              <w:rPr>
                <w:color w:val="000000"/>
                <w:sz w:val="22"/>
                <w:szCs w:val="22"/>
              </w:rPr>
            </w:pPr>
            <w:r w:rsidRPr="00FD655F">
              <w:rPr>
                <w:color w:val="000000"/>
                <w:sz w:val="22"/>
                <w:szCs w:val="22"/>
              </w:rPr>
              <w:t>Employé</w:t>
            </w:r>
            <w:r w:rsidR="002E6A22" w:rsidRPr="00FD655F">
              <w:rPr>
                <w:color w:val="000000"/>
                <w:sz w:val="22"/>
                <w:szCs w:val="22"/>
              </w:rPr>
              <w:t>s</w:t>
            </w:r>
          </w:p>
        </w:tc>
        <w:tc>
          <w:tcPr>
            <w:tcW w:w="1701" w:type="dxa"/>
            <w:tcBorders>
              <w:top w:val="nil"/>
              <w:left w:val="nil"/>
              <w:bottom w:val="single" w:sz="4" w:space="0" w:color="auto"/>
              <w:right w:val="single" w:sz="4" w:space="0" w:color="auto"/>
            </w:tcBorders>
            <w:shd w:val="clear" w:color="auto" w:fill="auto"/>
            <w:noWrap/>
            <w:vAlign w:val="bottom"/>
            <w:hideMark/>
          </w:tcPr>
          <w:p w14:paraId="0B0425C3" w14:textId="77777777" w:rsidR="00BA1E44" w:rsidRPr="00FD655F" w:rsidRDefault="00BA1E44" w:rsidP="00BB65C2">
            <w:pPr>
              <w:jc w:val="center"/>
              <w:rPr>
                <w:color w:val="000000"/>
                <w:sz w:val="22"/>
                <w:szCs w:val="22"/>
              </w:rPr>
            </w:pPr>
            <w:r w:rsidRPr="00FD655F">
              <w:rPr>
                <w:color w:val="000000"/>
                <w:sz w:val="22"/>
                <w:szCs w:val="22"/>
              </w:rPr>
              <w:t>II/1</w:t>
            </w:r>
          </w:p>
        </w:tc>
        <w:tc>
          <w:tcPr>
            <w:tcW w:w="2693" w:type="dxa"/>
            <w:tcBorders>
              <w:top w:val="nil"/>
              <w:left w:val="nil"/>
              <w:bottom w:val="single" w:sz="4" w:space="0" w:color="auto"/>
              <w:right w:val="single" w:sz="4" w:space="0" w:color="auto"/>
            </w:tcBorders>
            <w:shd w:val="clear" w:color="auto" w:fill="auto"/>
            <w:noWrap/>
            <w:vAlign w:val="bottom"/>
            <w:hideMark/>
          </w:tcPr>
          <w:p w14:paraId="39296ABA" w14:textId="1C0F7236" w:rsidR="00BA1E44" w:rsidRPr="00FD655F" w:rsidRDefault="00BA1E44" w:rsidP="00BB65C2">
            <w:pPr>
              <w:jc w:val="center"/>
              <w:rPr>
                <w:color w:val="000000"/>
                <w:sz w:val="22"/>
                <w:szCs w:val="22"/>
              </w:rPr>
            </w:pPr>
            <w:r w:rsidRPr="00FD655F">
              <w:rPr>
                <w:color w:val="000000"/>
                <w:sz w:val="22"/>
                <w:szCs w:val="22"/>
              </w:rPr>
              <w:t>1</w:t>
            </w:r>
            <w:r w:rsidR="00B62363" w:rsidRPr="00FD655F">
              <w:rPr>
                <w:color w:val="000000"/>
                <w:sz w:val="22"/>
                <w:szCs w:val="22"/>
              </w:rPr>
              <w:t> </w:t>
            </w:r>
            <w:r w:rsidRPr="00FD655F">
              <w:rPr>
                <w:color w:val="000000"/>
                <w:sz w:val="22"/>
                <w:szCs w:val="22"/>
              </w:rPr>
              <w:t>525</w:t>
            </w:r>
            <w:r w:rsidR="00B62363" w:rsidRPr="00FD655F">
              <w:rPr>
                <w:color w:val="000000"/>
                <w:sz w:val="22"/>
                <w:szCs w:val="22"/>
              </w:rPr>
              <w:t> </w:t>
            </w:r>
            <w:r w:rsidRPr="00FD655F">
              <w:rPr>
                <w:color w:val="000000"/>
                <w:sz w:val="22"/>
                <w:szCs w:val="22"/>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046F4" w14:textId="1FD46849" w:rsidR="00BA1E44" w:rsidRPr="00FD655F" w:rsidRDefault="00BA1E44" w:rsidP="00BA1E44">
            <w:pPr>
              <w:jc w:val="center"/>
              <w:rPr>
                <w:color w:val="000000"/>
                <w:sz w:val="22"/>
                <w:szCs w:val="22"/>
              </w:rPr>
            </w:pPr>
            <w:r w:rsidRPr="00FD655F">
              <w:rPr>
                <w:color w:val="000000"/>
                <w:sz w:val="22"/>
                <w:szCs w:val="22"/>
              </w:rPr>
              <w:t>+10,56</w:t>
            </w:r>
            <w:r w:rsidR="00B62363" w:rsidRPr="00FD655F">
              <w:rPr>
                <w:color w:val="000000"/>
                <w:sz w:val="22"/>
                <w:szCs w:val="22"/>
              </w:rPr>
              <w:t> </w:t>
            </w:r>
            <w:r w:rsidRPr="00FD655F">
              <w:rPr>
                <w:color w:val="000000"/>
                <w:sz w:val="22"/>
                <w:szCs w:val="22"/>
              </w:rPr>
              <w:t>%</w:t>
            </w:r>
          </w:p>
        </w:tc>
      </w:tr>
      <w:tr w:rsidR="00BA1E44" w:rsidRPr="00FD655F" w14:paraId="6B999D27" w14:textId="77777777" w:rsidTr="00C919C5">
        <w:trPr>
          <w:trHeight w:val="239"/>
        </w:trPr>
        <w:tc>
          <w:tcPr>
            <w:tcW w:w="1980" w:type="dxa"/>
            <w:vMerge/>
            <w:tcBorders>
              <w:top w:val="nil"/>
              <w:left w:val="single" w:sz="4" w:space="0" w:color="auto"/>
              <w:bottom w:val="single" w:sz="4" w:space="0" w:color="000000"/>
              <w:right w:val="single" w:sz="4" w:space="0" w:color="auto"/>
            </w:tcBorders>
            <w:vAlign w:val="center"/>
            <w:hideMark/>
          </w:tcPr>
          <w:p w14:paraId="49026A7A" w14:textId="77777777" w:rsidR="00BA1E44" w:rsidRPr="00FD655F" w:rsidRDefault="00BA1E44" w:rsidP="00BA1E44">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7CBBABE0" w14:textId="77777777" w:rsidR="00BA1E44" w:rsidRPr="00FD655F" w:rsidRDefault="00BA1E44" w:rsidP="00BB65C2">
            <w:pPr>
              <w:jc w:val="center"/>
              <w:rPr>
                <w:color w:val="000000"/>
                <w:sz w:val="22"/>
                <w:szCs w:val="22"/>
              </w:rPr>
            </w:pPr>
            <w:r w:rsidRPr="00FD655F">
              <w:rPr>
                <w:color w:val="000000"/>
                <w:sz w:val="22"/>
                <w:szCs w:val="22"/>
              </w:rPr>
              <w:t>II/2</w:t>
            </w:r>
          </w:p>
        </w:tc>
        <w:tc>
          <w:tcPr>
            <w:tcW w:w="2693" w:type="dxa"/>
            <w:tcBorders>
              <w:top w:val="nil"/>
              <w:left w:val="nil"/>
              <w:bottom w:val="single" w:sz="4" w:space="0" w:color="auto"/>
              <w:right w:val="single" w:sz="4" w:space="0" w:color="auto"/>
            </w:tcBorders>
            <w:shd w:val="clear" w:color="auto" w:fill="auto"/>
            <w:noWrap/>
            <w:vAlign w:val="bottom"/>
            <w:hideMark/>
          </w:tcPr>
          <w:p w14:paraId="46BD9D3F" w14:textId="7FF3D792" w:rsidR="00BA1E44" w:rsidRPr="00FD655F" w:rsidRDefault="00BA1E44" w:rsidP="00BB65C2">
            <w:pPr>
              <w:jc w:val="center"/>
              <w:rPr>
                <w:color w:val="000000"/>
                <w:sz w:val="22"/>
                <w:szCs w:val="22"/>
              </w:rPr>
            </w:pPr>
            <w:r w:rsidRPr="00FD655F">
              <w:rPr>
                <w:color w:val="000000"/>
                <w:sz w:val="22"/>
                <w:szCs w:val="22"/>
              </w:rPr>
              <w:t>1</w:t>
            </w:r>
            <w:r w:rsidR="00B62363" w:rsidRPr="00FD655F">
              <w:rPr>
                <w:color w:val="000000"/>
                <w:sz w:val="22"/>
                <w:szCs w:val="22"/>
              </w:rPr>
              <w:t> </w:t>
            </w:r>
            <w:r w:rsidRPr="00FD655F">
              <w:rPr>
                <w:color w:val="000000"/>
                <w:sz w:val="22"/>
                <w:szCs w:val="22"/>
              </w:rPr>
              <w:t>542</w:t>
            </w:r>
            <w:r w:rsidR="00B62363" w:rsidRPr="00FD655F">
              <w:rPr>
                <w:color w:val="000000"/>
                <w:sz w:val="22"/>
                <w:szCs w:val="22"/>
              </w:rPr>
              <w:t> </w:t>
            </w:r>
            <w:r w:rsidRPr="00FD655F">
              <w:rPr>
                <w:color w:val="000000"/>
                <w:sz w:val="22"/>
                <w:szCs w:val="22"/>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4650E0" w14:textId="77777777" w:rsidR="00BA1E44" w:rsidRPr="00FD655F" w:rsidRDefault="00BA1E44" w:rsidP="00BA1E44">
            <w:pPr>
              <w:rPr>
                <w:color w:val="000000"/>
                <w:sz w:val="22"/>
                <w:szCs w:val="22"/>
              </w:rPr>
            </w:pPr>
          </w:p>
        </w:tc>
      </w:tr>
      <w:tr w:rsidR="00BA1E44" w:rsidRPr="00FD655F" w14:paraId="75D889A1" w14:textId="77777777" w:rsidTr="00C919C5">
        <w:trPr>
          <w:trHeight w:val="214"/>
        </w:trPr>
        <w:tc>
          <w:tcPr>
            <w:tcW w:w="1980" w:type="dxa"/>
            <w:vMerge/>
            <w:tcBorders>
              <w:top w:val="nil"/>
              <w:left w:val="single" w:sz="4" w:space="0" w:color="auto"/>
              <w:bottom w:val="single" w:sz="4" w:space="0" w:color="000000"/>
              <w:right w:val="single" w:sz="4" w:space="0" w:color="auto"/>
            </w:tcBorders>
            <w:vAlign w:val="center"/>
            <w:hideMark/>
          </w:tcPr>
          <w:p w14:paraId="7F2EE410" w14:textId="77777777" w:rsidR="00BA1E44" w:rsidRPr="00FD655F" w:rsidRDefault="00BA1E44" w:rsidP="00BA1E44">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44F0469A" w14:textId="77777777" w:rsidR="00BA1E44" w:rsidRPr="00FD655F" w:rsidRDefault="00BA1E44" w:rsidP="00BB65C2">
            <w:pPr>
              <w:jc w:val="center"/>
              <w:rPr>
                <w:color w:val="000000"/>
                <w:sz w:val="22"/>
                <w:szCs w:val="22"/>
              </w:rPr>
            </w:pPr>
            <w:r w:rsidRPr="00FD655F">
              <w:rPr>
                <w:color w:val="000000"/>
                <w:sz w:val="22"/>
                <w:szCs w:val="22"/>
              </w:rPr>
              <w:t>III/1</w:t>
            </w:r>
          </w:p>
        </w:tc>
        <w:tc>
          <w:tcPr>
            <w:tcW w:w="2693" w:type="dxa"/>
            <w:tcBorders>
              <w:top w:val="nil"/>
              <w:left w:val="nil"/>
              <w:bottom w:val="single" w:sz="4" w:space="0" w:color="auto"/>
              <w:right w:val="single" w:sz="4" w:space="0" w:color="auto"/>
            </w:tcBorders>
            <w:shd w:val="clear" w:color="auto" w:fill="auto"/>
            <w:noWrap/>
            <w:vAlign w:val="bottom"/>
            <w:hideMark/>
          </w:tcPr>
          <w:p w14:paraId="50D16779" w14:textId="4B06C4DF" w:rsidR="00BA1E44" w:rsidRPr="00FD655F" w:rsidRDefault="00BA1E44" w:rsidP="00BB65C2">
            <w:pPr>
              <w:jc w:val="center"/>
              <w:rPr>
                <w:color w:val="000000"/>
                <w:sz w:val="22"/>
                <w:szCs w:val="22"/>
              </w:rPr>
            </w:pPr>
            <w:r w:rsidRPr="00FD655F">
              <w:rPr>
                <w:color w:val="000000"/>
                <w:sz w:val="22"/>
                <w:szCs w:val="22"/>
              </w:rPr>
              <w:t>1</w:t>
            </w:r>
            <w:r w:rsidR="00B62363" w:rsidRPr="00FD655F">
              <w:rPr>
                <w:color w:val="000000"/>
                <w:sz w:val="22"/>
                <w:szCs w:val="22"/>
              </w:rPr>
              <w:t> </w:t>
            </w:r>
            <w:r w:rsidRPr="00FD655F">
              <w:rPr>
                <w:color w:val="000000"/>
                <w:sz w:val="22"/>
                <w:szCs w:val="22"/>
              </w:rPr>
              <w:t>567</w:t>
            </w:r>
            <w:r w:rsidR="00B62363" w:rsidRPr="00FD655F">
              <w:rPr>
                <w:color w:val="000000"/>
                <w:sz w:val="22"/>
                <w:szCs w:val="22"/>
              </w:rPr>
              <w:t> </w:t>
            </w:r>
            <w:r w:rsidRPr="00FD655F">
              <w:rPr>
                <w:color w:val="000000"/>
                <w:sz w:val="22"/>
                <w:szCs w:val="22"/>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7B6B85" w14:textId="77777777" w:rsidR="00BA1E44" w:rsidRPr="00FD655F" w:rsidRDefault="00BA1E44" w:rsidP="00BA1E44">
            <w:pPr>
              <w:rPr>
                <w:color w:val="000000"/>
                <w:sz w:val="22"/>
                <w:szCs w:val="22"/>
              </w:rPr>
            </w:pPr>
          </w:p>
        </w:tc>
      </w:tr>
      <w:tr w:rsidR="00BA1E44" w:rsidRPr="00FD655F" w14:paraId="697D1BF9" w14:textId="77777777" w:rsidTr="00CB6C4B">
        <w:trPr>
          <w:trHeight w:val="180"/>
        </w:trPr>
        <w:tc>
          <w:tcPr>
            <w:tcW w:w="1980" w:type="dxa"/>
            <w:vMerge/>
            <w:tcBorders>
              <w:top w:val="nil"/>
              <w:left w:val="single" w:sz="4" w:space="0" w:color="auto"/>
              <w:bottom w:val="single" w:sz="4" w:space="0" w:color="000000"/>
              <w:right w:val="single" w:sz="4" w:space="0" w:color="auto"/>
            </w:tcBorders>
            <w:vAlign w:val="center"/>
            <w:hideMark/>
          </w:tcPr>
          <w:p w14:paraId="0F24EE29" w14:textId="77777777" w:rsidR="00BA1E44" w:rsidRPr="00FD655F" w:rsidRDefault="00BA1E44" w:rsidP="00BA1E44">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16D15A5D" w14:textId="77777777" w:rsidR="00BA1E44" w:rsidRPr="00FD655F" w:rsidRDefault="00BA1E44" w:rsidP="00BB65C2">
            <w:pPr>
              <w:jc w:val="center"/>
              <w:rPr>
                <w:color w:val="000000"/>
                <w:sz w:val="22"/>
                <w:szCs w:val="22"/>
              </w:rPr>
            </w:pPr>
            <w:r w:rsidRPr="00FD655F">
              <w:rPr>
                <w:color w:val="000000"/>
                <w:sz w:val="22"/>
                <w:szCs w:val="22"/>
              </w:rPr>
              <w:t>III/2</w:t>
            </w:r>
          </w:p>
        </w:tc>
        <w:tc>
          <w:tcPr>
            <w:tcW w:w="2693" w:type="dxa"/>
            <w:tcBorders>
              <w:top w:val="nil"/>
              <w:left w:val="nil"/>
              <w:bottom w:val="single" w:sz="4" w:space="0" w:color="auto"/>
              <w:right w:val="single" w:sz="4" w:space="0" w:color="auto"/>
            </w:tcBorders>
            <w:shd w:val="clear" w:color="auto" w:fill="auto"/>
            <w:noWrap/>
            <w:vAlign w:val="bottom"/>
            <w:hideMark/>
          </w:tcPr>
          <w:p w14:paraId="78844F7D" w14:textId="49E61292" w:rsidR="00BA1E44" w:rsidRPr="00FD655F" w:rsidRDefault="00BA1E44" w:rsidP="00BB65C2">
            <w:pPr>
              <w:jc w:val="center"/>
              <w:rPr>
                <w:color w:val="000000"/>
                <w:sz w:val="22"/>
                <w:szCs w:val="22"/>
              </w:rPr>
            </w:pPr>
            <w:r w:rsidRPr="00FD655F">
              <w:rPr>
                <w:color w:val="000000"/>
                <w:sz w:val="22"/>
                <w:szCs w:val="22"/>
              </w:rPr>
              <w:t>1</w:t>
            </w:r>
            <w:r w:rsidR="00B62363" w:rsidRPr="00FD655F">
              <w:rPr>
                <w:color w:val="000000"/>
                <w:sz w:val="22"/>
                <w:szCs w:val="22"/>
              </w:rPr>
              <w:t> </w:t>
            </w:r>
            <w:r w:rsidRPr="00FD655F">
              <w:rPr>
                <w:color w:val="000000"/>
                <w:sz w:val="22"/>
                <w:szCs w:val="22"/>
              </w:rPr>
              <w:t>591</w:t>
            </w:r>
            <w:r w:rsidR="00B62363" w:rsidRPr="00FD655F">
              <w:rPr>
                <w:color w:val="000000"/>
                <w:sz w:val="22"/>
                <w:szCs w:val="22"/>
              </w:rPr>
              <w:t> </w:t>
            </w:r>
            <w:r w:rsidRPr="00FD655F">
              <w:rPr>
                <w:color w:val="000000"/>
                <w:sz w:val="22"/>
                <w:szCs w:val="22"/>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EA66F9" w14:textId="77777777" w:rsidR="00BA1E44" w:rsidRPr="00FD655F" w:rsidRDefault="00BA1E44" w:rsidP="00BA1E44">
            <w:pPr>
              <w:rPr>
                <w:color w:val="000000"/>
                <w:sz w:val="22"/>
                <w:szCs w:val="22"/>
              </w:rPr>
            </w:pPr>
          </w:p>
        </w:tc>
      </w:tr>
      <w:tr w:rsidR="00BA1E44" w:rsidRPr="00FD655F" w14:paraId="129082A0" w14:textId="77777777" w:rsidTr="00CB6C4B">
        <w:trPr>
          <w:trHeight w:val="199"/>
        </w:trPr>
        <w:tc>
          <w:tcPr>
            <w:tcW w:w="1980" w:type="dxa"/>
            <w:vMerge/>
            <w:tcBorders>
              <w:top w:val="nil"/>
              <w:left w:val="single" w:sz="4" w:space="0" w:color="auto"/>
              <w:bottom w:val="single" w:sz="4" w:space="0" w:color="000000"/>
              <w:right w:val="single" w:sz="4" w:space="0" w:color="auto"/>
            </w:tcBorders>
            <w:vAlign w:val="center"/>
            <w:hideMark/>
          </w:tcPr>
          <w:p w14:paraId="7FA6FE2A" w14:textId="77777777" w:rsidR="00BA1E44" w:rsidRPr="00FD655F" w:rsidRDefault="00BA1E44" w:rsidP="00BA1E44">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447181E0" w14:textId="77777777" w:rsidR="00BA1E44" w:rsidRPr="00FD655F" w:rsidRDefault="00BA1E44" w:rsidP="00BB65C2">
            <w:pPr>
              <w:jc w:val="center"/>
              <w:rPr>
                <w:color w:val="000000"/>
                <w:sz w:val="22"/>
                <w:szCs w:val="22"/>
              </w:rPr>
            </w:pPr>
            <w:r w:rsidRPr="00FD655F">
              <w:rPr>
                <w:color w:val="000000"/>
                <w:sz w:val="22"/>
                <w:szCs w:val="22"/>
              </w:rPr>
              <w:t>IV/1</w:t>
            </w:r>
          </w:p>
        </w:tc>
        <w:tc>
          <w:tcPr>
            <w:tcW w:w="2693" w:type="dxa"/>
            <w:tcBorders>
              <w:top w:val="nil"/>
              <w:left w:val="nil"/>
              <w:bottom w:val="single" w:sz="4" w:space="0" w:color="auto"/>
              <w:right w:val="single" w:sz="4" w:space="0" w:color="auto"/>
            </w:tcBorders>
            <w:shd w:val="clear" w:color="auto" w:fill="auto"/>
            <w:noWrap/>
            <w:vAlign w:val="bottom"/>
            <w:hideMark/>
          </w:tcPr>
          <w:p w14:paraId="51904883" w14:textId="237E3176" w:rsidR="00BA1E44" w:rsidRPr="00FD655F" w:rsidRDefault="00BA1E44" w:rsidP="00BB65C2">
            <w:pPr>
              <w:jc w:val="center"/>
              <w:rPr>
                <w:color w:val="000000"/>
                <w:sz w:val="22"/>
                <w:szCs w:val="22"/>
              </w:rPr>
            </w:pPr>
            <w:r w:rsidRPr="00FD655F">
              <w:rPr>
                <w:color w:val="000000"/>
                <w:sz w:val="22"/>
                <w:szCs w:val="22"/>
              </w:rPr>
              <w:t>1</w:t>
            </w:r>
            <w:r w:rsidR="00B62363" w:rsidRPr="00FD655F">
              <w:rPr>
                <w:color w:val="000000"/>
                <w:sz w:val="22"/>
                <w:szCs w:val="22"/>
              </w:rPr>
              <w:t> </w:t>
            </w:r>
            <w:r w:rsidRPr="00FD655F">
              <w:rPr>
                <w:color w:val="000000"/>
                <w:sz w:val="22"/>
                <w:szCs w:val="22"/>
              </w:rPr>
              <w:t>618</w:t>
            </w:r>
            <w:r w:rsidR="00B62363" w:rsidRPr="00FD655F">
              <w:rPr>
                <w:color w:val="000000"/>
                <w:sz w:val="22"/>
                <w:szCs w:val="22"/>
              </w:rPr>
              <w:t> </w:t>
            </w:r>
            <w:r w:rsidRPr="00FD655F">
              <w:rPr>
                <w:color w:val="000000"/>
                <w:sz w:val="22"/>
                <w:szCs w:val="22"/>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73AB723" w14:textId="77777777" w:rsidR="00BA1E44" w:rsidRPr="00FD655F" w:rsidRDefault="00BA1E44" w:rsidP="00BA1E44">
            <w:pPr>
              <w:rPr>
                <w:color w:val="000000"/>
                <w:sz w:val="22"/>
                <w:szCs w:val="22"/>
              </w:rPr>
            </w:pPr>
          </w:p>
        </w:tc>
      </w:tr>
      <w:tr w:rsidR="00BA1E44" w:rsidRPr="00FD655F" w14:paraId="27CDC69D" w14:textId="77777777" w:rsidTr="00CB6C4B">
        <w:trPr>
          <w:trHeight w:val="74"/>
        </w:trPr>
        <w:tc>
          <w:tcPr>
            <w:tcW w:w="1980" w:type="dxa"/>
            <w:vMerge/>
            <w:tcBorders>
              <w:top w:val="nil"/>
              <w:left w:val="single" w:sz="4" w:space="0" w:color="auto"/>
              <w:bottom w:val="single" w:sz="4" w:space="0" w:color="000000"/>
              <w:right w:val="single" w:sz="4" w:space="0" w:color="auto"/>
            </w:tcBorders>
            <w:vAlign w:val="center"/>
            <w:hideMark/>
          </w:tcPr>
          <w:p w14:paraId="4CEFDD7C" w14:textId="77777777" w:rsidR="00BA1E44" w:rsidRPr="00FD655F" w:rsidRDefault="00BA1E44" w:rsidP="00BA1E44">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2910C214" w14:textId="77777777" w:rsidR="00BA1E44" w:rsidRPr="00FD655F" w:rsidRDefault="00BA1E44" w:rsidP="00BB65C2">
            <w:pPr>
              <w:jc w:val="center"/>
              <w:rPr>
                <w:color w:val="000000"/>
                <w:sz w:val="22"/>
                <w:szCs w:val="22"/>
              </w:rPr>
            </w:pPr>
            <w:r w:rsidRPr="00FD655F">
              <w:rPr>
                <w:color w:val="000000"/>
                <w:sz w:val="22"/>
                <w:szCs w:val="22"/>
              </w:rPr>
              <w:t>IV/2</w:t>
            </w:r>
          </w:p>
        </w:tc>
        <w:tc>
          <w:tcPr>
            <w:tcW w:w="2693" w:type="dxa"/>
            <w:tcBorders>
              <w:top w:val="nil"/>
              <w:left w:val="nil"/>
              <w:bottom w:val="single" w:sz="4" w:space="0" w:color="auto"/>
              <w:right w:val="single" w:sz="4" w:space="0" w:color="auto"/>
            </w:tcBorders>
            <w:shd w:val="clear" w:color="auto" w:fill="auto"/>
            <w:noWrap/>
            <w:vAlign w:val="bottom"/>
            <w:hideMark/>
          </w:tcPr>
          <w:p w14:paraId="02F23F8D" w14:textId="28232494" w:rsidR="00BA1E44" w:rsidRPr="00FD655F" w:rsidRDefault="00BA1E44" w:rsidP="00BB65C2">
            <w:pPr>
              <w:jc w:val="center"/>
              <w:rPr>
                <w:color w:val="000000"/>
                <w:sz w:val="22"/>
                <w:szCs w:val="22"/>
              </w:rPr>
            </w:pPr>
            <w:r w:rsidRPr="00FD655F">
              <w:rPr>
                <w:color w:val="000000"/>
                <w:sz w:val="22"/>
                <w:szCs w:val="22"/>
              </w:rPr>
              <w:t>1</w:t>
            </w:r>
            <w:r w:rsidR="00B62363" w:rsidRPr="00FD655F">
              <w:rPr>
                <w:color w:val="000000"/>
                <w:sz w:val="22"/>
                <w:szCs w:val="22"/>
              </w:rPr>
              <w:t> </w:t>
            </w:r>
            <w:r w:rsidRPr="00FD655F">
              <w:rPr>
                <w:color w:val="000000"/>
                <w:sz w:val="22"/>
                <w:szCs w:val="22"/>
              </w:rPr>
              <w:t>686</w:t>
            </w:r>
            <w:r w:rsidR="00B62363" w:rsidRPr="00FD655F">
              <w:rPr>
                <w:color w:val="000000"/>
                <w:sz w:val="22"/>
                <w:szCs w:val="22"/>
              </w:rPr>
              <w:t> </w:t>
            </w:r>
            <w:r w:rsidRPr="00FD655F">
              <w:rPr>
                <w:color w:val="000000"/>
                <w:sz w:val="22"/>
                <w:szCs w:val="22"/>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7CC63D" w14:textId="77777777" w:rsidR="00BA1E44" w:rsidRPr="00FD655F" w:rsidRDefault="00BA1E44" w:rsidP="00BA1E44">
            <w:pPr>
              <w:rPr>
                <w:color w:val="000000"/>
                <w:sz w:val="22"/>
                <w:szCs w:val="22"/>
              </w:rPr>
            </w:pPr>
          </w:p>
        </w:tc>
      </w:tr>
      <w:tr w:rsidR="00BA1E44" w:rsidRPr="00FD655F" w14:paraId="2BDD4CF9" w14:textId="77777777" w:rsidTr="00CB6C4B">
        <w:trPr>
          <w:trHeight w:val="92"/>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C494536" w14:textId="655B651F" w:rsidR="00BA1E44" w:rsidRPr="00FD655F" w:rsidRDefault="00BA1E44" w:rsidP="00BA1E44">
            <w:pPr>
              <w:jc w:val="center"/>
              <w:rPr>
                <w:color w:val="000000"/>
                <w:sz w:val="22"/>
                <w:szCs w:val="22"/>
              </w:rPr>
            </w:pPr>
            <w:r w:rsidRPr="00FD655F">
              <w:rPr>
                <w:color w:val="000000"/>
                <w:sz w:val="22"/>
                <w:szCs w:val="22"/>
              </w:rPr>
              <w:t>Agent</w:t>
            </w:r>
            <w:r w:rsidR="002E6A22" w:rsidRPr="00FD655F">
              <w:rPr>
                <w:color w:val="000000"/>
                <w:sz w:val="22"/>
                <w:szCs w:val="22"/>
              </w:rPr>
              <w:t>s</w:t>
            </w:r>
            <w:r w:rsidRPr="00FD655F">
              <w:rPr>
                <w:color w:val="000000"/>
                <w:sz w:val="22"/>
                <w:szCs w:val="22"/>
              </w:rPr>
              <w:t xml:space="preserve"> de ma</w:t>
            </w:r>
            <w:r w:rsidR="00935618" w:rsidRPr="00FD655F">
              <w:rPr>
                <w:color w:val="000000"/>
                <w:sz w:val="22"/>
                <w:szCs w:val="22"/>
              </w:rPr>
              <w:t>î</w:t>
            </w:r>
            <w:r w:rsidRPr="00FD655F">
              <w:rPr>
                <w:color w:val="000000"/>
                <w:sz w:val="22"/>
                <w:szCs w:val="22"/>
              </w:rPr>
              <w:t>trise</w:t>
            </w:r>
          </w:p>
        </w:tc>
        <w:tc>
          <w:tcPr>
            <w:tcW w:w="1701" w:type="dxa"/>
            <w:tcBorders>
              <w:top w:val="nil"/>
              <w:left w:val="nil"/>
              <w:bottom w:val="single" w:sz="4" w:space="0" w:color="auto"/>
              <w:right w:val="single" w:sz="4" w:space="0" w:color="auto"/>
            </w:tcBorders>
            <w:shd w:val="clear" w:color="auto" w:fill="auto"/>
            <w:noWrap/>
            <w:vAlign w:val="bottom"/>
            <w:hideMark/>
          </w:tcPr>
          <w:p w14:paraId="41F0E9BB" w14:textId="77777777" w:rsidR="00BA1E44" w:rsidRPr="00FD655F" w:rsidRDefault="00BA1E44" w:rsidP="00BB65C2">
            <w:pPr>
              <w:jc w:val="center"/>
              <w:rPr>
                <w:color w:val="000000"/>
                <w:sz w:val="22"/>
                <w:szCs w:val="22"/>
              </w:rPr>
            </w:pPr>
            <w:r w:rsidRPr="00FD655F">
              <w:rPr>
                <w:color w:val="000000"/>
                <w:sz w:val="22"/>
                <w:szCs w:val="22"/>
              </w:rPr>
              <w:t>V/1</w:t>
            </w:r>
          </w:p>
        </w:tc>
        <w:tc>
          <w:tcPr>
            <w:tcW w:w="2693" w:type="dxa"/>
            <w:tcBorders>
              <w:top w:val="nil"/>
              <w:left w:val="nil"/>
              <w:bottom w:val="single" w:sz="4" w:space="0" w:color="auto"/>
              <w:right w:val="single" w:sz="4" w:space="0" w:color="auto"/>
            </w:tcBorders>
            <w:shd w:val="clear" w:color="auto" w:fill="auto"/>
            <w:noWrap/>
            <w:vAlign w:val="bottom"/>
            <w:hideMark/>
          </w:tcPr>
          <w:p w14:paraId="52437EDA" w14:textId="45E33E98" w:rsidR="00BA1E44" w:rsidRPr="00FD655F" w:rsidRDefault="00BA1E44" w:rsidP="00BB65C2">
            <w:pPr>
              <w:jc w:val="center"/>
              <w:rPr>
                <w:color w:val="000000"/>
                <w:sz w:val="22"/>
                <w:szCs w:val="22"/>
              </w:rPr>
            </w:pPr>
            <w:r w:rsidRPr="00FD655F">
              <w:rPr>
                <w:color w:val="000000"/>
                <w:sz w:val="22"/>
                <w:szCs w:val="22"/>
              </w:rPr>
              <w:t>1</w:t>
            </w:r>
            <w:r w:rsidR="00B62363" w:rsidRPr="00FD655F">
              <w:rPr>
                <w:color w:val="000000"/>
                <w:sz w:val="22"/>
                <w:szCs w:val="22"/>
              </w:rPr>
              <w:t> </w:t>
            </w:r>
            <w:r w:rsidRPr="00FD655F">
              <w:rPr>
                <w:color w:val="000000"/>
                <w:sz w:val="22"/>
                <w:szCs w:val="22"/>
              </w:rPr>
              <w:t>743</w:t>
            </w:r>
            <w:r w:rsidR="00B62363" w:rsidRPr="00FD655F">
              <w:rPr>
                <w:color w:val="000000"/>
                <w:sz w:val="22"/>
                <w:szCs w:val="22"/>
              </w:rPr>
              <w:t> </w:t>
            </w:r>
            <w:r w:rsidRPr="00FD655F">
              <w:rPr>
                <w:color w:val="000000"/>
                <w:sz w:val="22"/>
                <w:szCs w:val="22"/>
              </w:rPr>
              <w:t>€</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665BD3" w14:textId="5B8EF97B" w:rsidR="00BA1E44" w:rsidRPr="00FD655F" w:rsidRDefault="00BA1E44" w:rsidP="00BA1E44">
            <w:pPr>
              <w:jc w:val="center"/>
              <w:rPr>
                <w:color w:val="000000"/>
                <w:sz w:val="22"/>
                <w:szCs w:val="22"/>
              </w:rPr>
            </w:pPr>
            <w:r w:rsidRPr="00FD655F">
              <w:rPr>
                <w:color w:val="000000"/>
                <w:sz w:val="22"/>
                <w:szCs w:val="22"/>
              </w:rPr>
              <w:t>+4,25</w:t>
            </w:r>
            <w:r w:rsidR="00B62363" w:rsidRPr="00FD655F">
              <w:rPr>
                <w:color w:val="000000"/>
                <w:sz w:val="22"/>
                <w:szCs w:val="22"/>
              </w:rPr>
              <w:t> </w:t>
            </w:r>
            <w:r w:rsidRPr="00FD655F">
              <w:rPr>
                <w:color w:val="000000"/>
                <w:sz w:val="22"/>
                <w:szCs w:val="22"/>
              </w:rPr>
              <w:t>%</w:t>
            </w:r>
          </w:p>
        </w:tc>
      </w:tr>
      <w:tr w:rsidR="00BA1E44" w:rsidRPr="00FD655F" w14:paraId="5326BCB6" w14:textId="77777777" w:rsidTr="00CB6C4B">
        <w:trPr>
          <w:trHeight w:val="111"/>
        </w:trPr>
        <w:tc>
          <w:tcPr>
            <w:tcW w:w="1980" w:type="dxa"/>
            <w:vMerge/>
            <w:tcBorders>
              <w:top w:val="nil"/>
              <w:left w:val="single" w:sz="4" w:space="0" w:color="auto"/>
              <w:bottom w:val="single" w:sz="4" w:space="0" w:color="auto"/>
              <w:right w:val="single" w:sz="4" w:space="0" w:color="auto"/>
            </w:tcBorders>
            <w:vAlign w:val="center"/>
            <w:hideMark/>
          </w:tcPr>
          <w:p w14:paraId="63DEC373" w14:textId="77777777" w:rsidR="00BA1E44" w:rsidRPr="00FD655F" w:rsidRDefault="00BA1E44" w:rsidP="00BA1E44">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73FCFF32" w14:textId="77777777" w:rsidR="00BA1E44" w:rsidRPr="00FD655F" w:rsidRDefault="00BA1E44" w:rsidP="00BB65C2">
            <w:pPr>
              <w:jc w:val="center"/>
              <w:rPr>
                <w:color w:val="000000"/>
                <w:sz w:val="22"/>
                <w:szCs w:val="22"/>
              </w:rPr>
            </w:pPr>
            <w:r w:rsidRPr="00FD655F">
              <w:rPr>
                <w:color w:val="000000"/>
                <w:sz w:val="22"/>
                <w:szCs w:val="22"/>
              </w:rPr>
              <w:t>V/2</w:t>
            </w:r>
          </w:p>
        </w:tc>
        <w:tc>
          <w:tcPr>
            <w:tcW w:w="2693" w:type="dxa"/>
            <w:tcBorders>
              <w:top w:val="nil"/>
              <w:left w:val="nil"/>
              <w:bottom w:val="single" w:sz="4" w:space="0" w:color="auto"/>
              <w:right w:val="single" w:sz="4" w:space="0" w:color="auto"/>
            </w:tcBorders>
            <w:shd w:val="clear" w:color="auto" w:fill="auto"/>
            <w:noWrap/>
            <w:vAlign w:val="bottom"/>
            <w:hideMark/>
          </w:tcPr>
          <w:p w14:paraId="4BD71AFF" w14:textId="3E02C7D2" w:rsidR="00BA1E44" w:rsidRPr="00FD655F" w:rsidRDefault="00BA1E44" w:rsidP="00BB65C2">
            <w:pPr>
              <w:jc w:val="center"/>
              <w:rPr>
                <w:color w:val="000000"/>
                <w:sz w:val="22"/>
                <w:szCs w:val="22"/>
              </w:rPr>
            </w:pPr>
            <w:r w:rsidRPr="00FD655F">
              <w:rPr>
                <w:color w:val="000000"/>
                <w:sz w:val="22"/>
                <w:szCs w:val="22"/>
              </w:rPr>
              <w:t>1</w:t>
            </w:r>
            <w:r w:rsidR="00B62363" w:rsidRPr="00FD655F">
              <w:rPr>
                <w:color w:val="000000"/>
                <w:sz w:val="22"/>
                <w:szCs w:val="22"/>
              </w:rPr>
              <w:t> </w:t>
            </w:r>
            <w:r w:rsidRPr="00FD655F">
              <w:rPr>
                <w:color w:val="000000"/>
                <w:sz w:val="22"/>
                <w:szCs w:val="22"/>
              </w:rPr>
              <w:t>817</w:t>
            </w:r>
            <w:r w:rsidR="00B62363" w:rsidRPr="00FD655F">
              <w:rPr>
                <w:color w:val="000000"/>
                <w:sz w:val="22"/>
                <w:szCs w:val="22"/>
              </w:rPr>
              <w:t> </w:t>
            </w:r>
            <w:r w:rsidRPr="00FD655F">
              <w:rPr>
                <w:color w:val="000000"/>
                <w:sz w:val="22"/>
                <w:szCs w:val="22"/>
              </w:rPr>
              <w:t>€</w:t>
            </w:r>
          </w:p>
        </w:tc>
        <w:tc>
          <w:tcPr>
            <w:tcW w:w="1559" w:type="dxa"/>
            <w:vMerge/>
            <w:tcBorders>
              <w:top w:val="nil"/>
              <w:left w:val="single" w:sz="4" w:space="0" w:color="auto"/>
              <w:bottom w:val="single" w:sz="4" w:space="0" w:color="auto"/>
              <w:right w:val="single" w:sz="4" w:space="0" w:color="auto"/>
            </w:tcBorders>
            <w:vAlign w:val="center"/>
            <w:hideMark/>
          </w:tcPr>
          <w:p w14:paraId="16338FF7" w14:textId="77777777" w:rsidR="00BA1E44" w:rsidRPr="00FD655F" w:rsidRDefault="00BA1E44" w:rsidP="00BA1E44">
            <w:pPr>
              <w:rPr>
                <w:color w:val="000000"/>
                <w:sz w:val="22"/>
                <w:szCs w:val="22"/>
              </w:rPr>
            </w:pPr>
          </w:p>
        </w:tc>
      </w:tr>
      <w:tr w:rsidR="00BA1E44" w:rsidRPr="00FD655F" w14:paraId="3CD701F6" w14:textId="77777777" w:rsidTr="00CB6C4B">
        <w:trPr>
          <w:trHeight w:val="56"/>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02284FC" w14:textId="29E001F3" w:rsidR="00BA1E44" w:rsidRPr="00FD655F" w:rsidRDefault="00BA1E44" w:rsidP="00BA1E44">
            <w:pPr>
              <w:jc w:val="center"/>
              <w:rPr>
                <w:color w:val="000000"/>
                <w:sz w:val="22"/>
                <w:szCs w:val="22"/>
              </w:rPr>
            </w:pPr>
            <w:r w:rsidRPr="00FD655F">
              <w:rPr>
                <w:color w:val="000000"/>
                <w:sz w:val="22"/>
                <w:szCs w:val="22"/>
              </w:rPr>
              <w:t>Cadre</w:t>
            </w:r>
            <w:r w:rsidR="002E6A22" w:rsidRPr="00FD655F">
              <w:rPr>
                <w:color w:val="000000"/>
                <w:sz w:val="22"/>
                <w:szCs w:val="22"/>
              </w:rPr>
              <w:t>s</w:t>
            </w:r>
          </w:p>
        </w:tc>
        <w:tc>
          <w:tcPr>
            <w:tcW w:w="1701" w:type="dxa"/>
            <w:tcBorders>
              <w:top w:val="nil"/>
              <w:left w:val="nil"/>
              <w:bottom w:val="single" w:sz="4" w:space="0" w:color="auto"/>
              <w:right w:val="single" w:sz="4" w:space="0" w:color="auto"/>
            </w:tcBorders>
            <w:shd w:val="clear" w:color="auto" w:fill="auto"/>
            <w:noWrap/>
            <w:vAlign w:val="bottom"/>
            <w:hideMark/>
          </w:tcPr>
          <w:p w14:paraId="17547C7C" w14:textId="77777777" w:rsidR="00BA1E44" w:rsidRPr="00FD655F" w:rsidRDefault="00BA1E44" w:rsidP="00BB65C2">
            <w:pPr>
              <w:jc w:val="center"/>
              <w:rPr>
                <w:color w:val="000000"/>
                <w:sz w:val="22"/>
                <w:szCs w:val="22"/>
              </w:rPr>
            </w:pPr>
            <w:r w:rsidRPr="00FD655F">
              <w:rPr>
                <w:color w:val="000000"/>
                <w:sz w:val="22"/>
                <w:szCs w:val="22"/>
              </w:rPr>
              <w:t>VI</w:t>
            </w:r>
          </w:p>
        </w:tc>
        <w:tc>
          <w:tcPr>
            <w:tcW w:w="2693" w:type="dxa"/>
            <w:tcBorders>
              <w:top w:val="nil"/>
              <w:left w:val="nil"/>
              <w:bottom w:val="single" w:sz="4" w:space="0" w:color="auto"/>
              <w:right w:val="single" w:sz="4" w:space="0" w:color="auto"/>
            </w:tcBorders>
            <w:shd w:val="clear" w:color="auto" w:fill="auto"/>
            <w:noWrap/>
            <w:vAlign w:val="bottom"/>
            <w:hideMark/>
          </w:tcPr>
          <w:p w14:paraId="1F3858B9" w14:textId="34D57ECD" w:rsidR="00BA1E44" w:rsidRPr="00FD655F" w:rsidRDefault="00BA1E44" w:rsidP="00BB65C2">
            <w:pPr>
              <w:jc w:val="center"/>
              <w:rPr>
                <w:color w:val="000000"/>
                <w:sz w:val="22"/>
                <w:szCs w:val="22"/>
              </w:rPr>
            </w:pPr>
            <w:r w:rsidRPr="00FD655F">
              <w:rPr>
                <w:color w:val="000000"/>
                <w:sz w:val="22"/>
                <w:szCs w:val="22"/>
              </w:rPr>
              <w:t>2</w:t>
            </w:r>
            <w:r w:rsidR="00B62363" w:rsidRPr="00FD655F">
              <w:rPr>
                <w:color w:val="000000"/>
                <w:sz w:val="22"/>
                <w:szCs w:val="22"/>
              </w:rPr>
              <w:t> </w:t>
            </w:r>
            <w:r w:rsidRPr="00FD655F">
              <w:rPr>
                <w:color w:val="000000"/>
                <w:sz w:val="22"/>
                <w:szCs w:val="22"/>
              </w:rPr>
              <w:t>094</w:t>
            </w:r>
            <w:r w:rsidR="00B62363" w:rsidRPr="00FD655F">
              <w:rPr>
                <w:color w:val="000000"/>
                <w:sz w:val="22"/>
                <w:szCs w:val="22"/>
              </w:rPr>
              <w:t> </w:t>
            </w:r>
            <w:r w:rsidRPr="00FD655F">
              <w:rPr>
                <w:color w:val="000000"/>
                <w:sz w:val="22"/>
                <w:szCs w:val="22"/>
              </w:rPr>
              <w:t>€</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B0631C" w14:textId="41C12CE2" w:rsidR="00BA1E44" w:rsidRPr="00FD655F" w:rsidRDefault="00BA1E44" w:rsidP="00BA1E44">
            <w:pPr>
              <w:jc w:val="center"/>
              <w:rPr>
                <w:color w:val="000000"/>
                <w:sz w:val="22"/>
                <w:szCs w:val="22"/>
              </w:rPr>
            </w:pPr>
            <w:r w:rsidRPr="00FD655F">
              <w:rPr>
                <w:color w:val="000000"/>
                <w:sz w:val="22"/>
                <w:szCs w:val="22"/>
              </w:rPr>
              <w:t>+71,2</w:t>
            </w:r>
            <w:r w:rsidR="00467147" w:rsidRPr="00FD655F">
              <w:rPr>
                <w:color w:val="000000"/>
                <w:sz w:val="22"/>
                <w:szCs w:val="22"/>
              </w:rPr>
              <w:t>0</w:t>
            </w:r>
            <w:r w:rsidR="00B62363" w:rsidRPr="00FD655F">
              <w:rPr>
                <w:color w:val="000000"/>
                <w:sz w:val="22"/>
                <w:szCs w:val="22"/>
              </w:rPr>
              <w:t> </w:t>
            </w:r>
            <w:r w:rsidRPr="00FD655F">
              <w:rPr>
                <w:color w:val="000000"/>
                <w:sz w:val="22"/>
                <w:szCs w:val="22"/>
              </w:rPr>
              <w:t>%</w:t>
            </w:r>
          </w:p>
        </w:tc>
      </w:tr>
      <w:tr w:rsidR="00BA1E44" w:rsidRPr="00FD655F" w14:paraId="70124A2A" w14:textId="77777777" w:rsidTr="00CB6C4B">
        <w:trPr>
          <w:trHeight w:val="161"/>
        </w:trPr>
        <w:tc>
          <w:tcPr>
            <w:tcW w:w="1980" w:type="dxa"/>
            <w:vMerge/>
            <w:tcBorders>
              <w:top w:val="nil"/>
              <w:left w:val="single" w:sz="4" w:space="0" w:color="auto"/>
              <w:bottom w:val="single" w:sz="4" w:space="0" w:color="auto"/>
              <w:right w:val="single" w:sz="4" w:space="0" w:color="auto"/>
            </w:tcBorders>
            <w:vAlign w:val="center"/>
            <w:hideMark/>
          </w:tcPr>
          <w:p w14:paraId="1F731D93" w14:textId="77777777" w:rsidR="00BA1E44" w:rsidRPr="00FD655F" w:rsidRDefault="00BA1E44" w:rsidP="00BA1E44">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1E4256C3" w14:textId="77777777" w:rsidR="00BA1E44" w:rsidRPr="00FD655F" w:rsidRDefault="00BA1E44" w:rsidP="00BB65C2">
            <w:pPr>
              <w:jc w:val="center"/>
              <w:rPr>
                <w:color w:val="000000"/>
                <w:sz w:val="22"/>
                <w:szCs w:val="22"/>
              </w:rPr>
            </w:pPr>
            <w:r w:rsidRPr="00FD655F">
              <w:rPr>
                <w:color w:val="000000"/>
                <w:sz w:val="22"/>
                <w:szCs w:val="22"/>
              </w:rPr>
              <w:t>VII</w:t>
            </w:r>
          </w:p>
        </w:tc>
        <w:tc>
          <w:tcPr>
            <w:tcW w:w="2693" w:type="dxa"/>
            <w:tcBorders>
              <w:top w:val="nil"/>
              <w:left w:val="nil"/>
              <w:bottom w:val="single" w:sz="4" w:space="0" w:color="auto"/>
              <w:right w:val="single" w:sz="4" w:space="0" w:color="auto"/>
            </w:tcBorders>
            <w:shd w:val="clear" w:color="auto" w:fill="auto"/>
            <w:noWrap/>
            <w:vAlign w:val="bottom"/>
            <w:hideMark/>
          </w:tcPr>
          <w:p w14:paraId="72073FD1" w14:textId="3A0F18EF" w:rsidR="00BA1E44" w:rsidRPr="00FD655F" w:rsidRDefault="00BA1E44" w:rsidP="00BB65C2">
            <w:pPr>
              <w:jc w:val="center"/>
              <w:rPr>
                <w:color w:val="000000"/>
                <w:sz w:val="22"/>
                <w:szCs w:val="22"/>
              </w:rPr>
            </w:pPr>
            <w:r w:rsidRPr="00FD655F">
              <w:rPr>
                <w:color w:val="000000"/>
                <w:sz w:val="22"/>
                <w:szCs w:val="22"/>
              </w:rPr>
              <w:t>2</w:t>
            </w:r>
            <w:r w:rsidR="00B62363" w:rsidRPr="00FD655F">
              <w:rPr>
                <w:color w:val="000000"/>
                <w:sz w:val="22"/>
                <w:szCs w:val="22"/>
              </w:rPr>
              <w:t> </w:t>
            </w:r>
            <w:r w:rsidRPr="00FD655F">
              <w:rPr>
                <w:color w:val="000000"/>
                <w:sz w:val="22"/>
                <w:szCs w:val="22"/>
              </w:rPr>
              <w:t>719</w:t>
            </w:r>
            <w:r w:rsidR="00B62363" w:rsidRPr="00FD655F">
              <w:rPr>
                <w:color w:val="000000"/>
                <w:sz w:val="22"/>
                <w:szCs w:val="22"/>
              </w:rPr>
              <w:t> </w:t>
            </w:r>
            <w:r w:rsidRPr="00FD655F">
              <w:rPr>
                <w:color w:val="000000"/>
                <w:sz w:val="22"/>
                <w:szCs w:val="22"/>
              </w:rPr>
              <w:t>€</w:t>
            </w:r>
          </w:p>
        </w:tc>
        <w:tc>
          <w:tcPr>
            <w:tcW w:w="1559" w:type="dxa"/>
            <w:vMerge/>
            <w:tcBorders>
              <w:top w:val="nil"/>
              <w:left w:val="single" w:sz="4" w:space="0" w:color="auto"/>
              <w:bottom w:val="single" w:sz="4" w:space="0" w:color="auto"/>
              <w:right w:val="single" w:sz="4" w:space="0" w:color="auto"/>
            </w:tcBorders>
            <w:vAlign w:val="center"/>
            <w:hideMark/>
          </w:tcPr>
          <w:p w14:paraId="1B2831FC" w14:textId="77777777" w:rsidR="00BA1E44" w:rsidRPr="00FD655F" w:rsidRDefault="00BA1E44" w:rsidP="00BA1E44">
            <w:pPr>
              <w:rPr>
                <w:color w:val="000000"/>
                <w:sz w:val="22"/>
                <w:szCs w:val="22"/>
              </w:rPr>
            </w:pPr>
          </w:p>
        </w:tc>
      </w:tr>
      <w:tr w:rsidR="00BA1E44" w:rsidRPr="00FD655F" w14:paraId="7B0ED063" w14:textId="77777777" w:rsidTr="00CB6C4B">
        <w:trPr>
          <w:trHeight w:val="56"/>
        </w:trPr>
        <w:tc>
          <w:tcPr>
            <w:tcW w:w="1980" w:type="dxa"/>
            <w:vMerge/>
            <w:tcBorders>
              <w:top w:val="nil"/>
              <w:left w:val="single" w:sz="4" w:space="0" w:color="auto"/>
              <w:bottom w:val="single" w:sz="4" w:space="0" w:color="auto"/>
              <w:right w:val="single" w:sz="4" w:space="0" w:color="auto"/>
            </w:tcBorders>
            <w:vAlign w:val="center"/>
            <w:hideMark/>
          </w:tcPr>
          <w:p w14:paraId="08B42140" w14:textId="77777777" w:rsidR="00BA1E44" w:rsidRPr="00FD655F" w:rsidRDefault="00BA1E44" w:rsidP="00BA1E44">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016C4EA0" w14:textId="77777777" w:rsidR="00BA1E44" w:rsidRPr="00FD655F" w:rsidRDefault="00BA1E44" w:rsidP="00BB65C2">
            <w:pPr>
              <w:jc w:val="center"/>
              <w:rPr>
                <w:color w:val="000000"/>
                <w:sz w:val="22"/>
                <w:szCs w:val="22"/>
              </w:rPr>
            </w:pPr>
            <w:r w:rsidRPr="00FD655F">
              <w:rPr>
                <w:color w:val="000000"/>
                <w:sz w:val="22"/>
                <w:szCs w:val="22"/>
              </w:rPr>
              <w:t>VIII</w:t>
            </w:r>
          </w:p>
        </w:tc>
        <w:tc>
          <w:tcPr>
            <w:tcW w:w="2693" w:type="dxa"/>
            <w:tcBorders>
              <w:top w:val="nil"/>
              <w:left w:val="nil"/>
              <w:bottom w:val="single" w:sz="4" w:space="0" w:color="auto"/>
              <w:right w:val="single" w:sz="4" w:space="0" w:color="auto"/>
            </w:tcBorders>
            <w:shd w:val="clear" w:color="auto" w:fill="auto"/>
            <w:noWrap/>
            <w:vAlign w:val="bottom"/>
            <w:hideMark/>
          </w:tcPr>
          <w:p w14:paraId="3310F058" w14:textId="16CC6196" w:rsidR="00BA1E44" w:rsidRPr="00FD655F" w:rsidRDefault="00BA1E44" w:rsidP="00BB65C2">
            <w:pPr>
              <w:jc w:val="center"/>
              <w:rPr>
                <w:color w:val="000000"/>
                <w:sz w:val="22"/>
                <w:szCs w:val="22"/>
              </w:rPr>
            </w:pPr>
            <w:r w:rsidRPr="00FD655F">
              <w:rPr>
                <w:color w:val="000000"/>
                <w:sz w:val="22"/>
                <w:szCs w:val="22"/>
              </w:rPr>
              <w:t>3</w:t>
            </w:r>
            <w:r w:rsidR="00B62363" w:rsidRPr="00FD655F">
              <w:rPr>
                <w:color w:val="000000"/>
                <w:sz w:val="22"/>
                <w:szCs w:val="22"/>
              </w:rPr>
              <w:t> </w:t>
            </w:r>
            <w:r w:rsidRPr="00FD655F">
              <w:rPr>
                <w:color w:val="000000"/>
                <w:sz w:val="22"/>
                <w:szCs w:val="22"/>
              </w:rPr>
              <w:t>585</w:t>
            </w:r>
            <w:r w:rsidR="00B62363" w:rsidRPr="00FD655F">
              <w:rPr>
                <w:color w:val="000000"/>
                <w:sz w:val="22"/>
                <w:szCs w:val="22"/>
              </w:rPr>
              <w:t> </w:t>
            </w:r>
            <w:r w:rsidRPr="00FD655F">
              <w:rPr>
                <w:color w:val="000000"/>
                <w:sz w:val="22"/>
                <w:szCs w:val="22"/>
              </w:rPr>
              <w:t>€</w:t>
            </w:r>
          </w:p>
        </w:tc>
        <w:tc>
          <w:tcPr>
            <w:tcW w:w="1559" w:type="dxa"/>
            <w:vMerge/>
            <w:tcBorders>
              <w:top w:val="nil"/>
              <w:left w:val="single" w:sz="4" w:space="0" w:color="auto"/>
              <w:bottom w:val="single" w:sz="4" w:space="0" w:color="auto"/>
              <w:right w:val="single" w:sz="4" w:space="0" w:color="auto"/>
            </w:tcBorders>
            <w:vAlign w:val="center"/>
            <w:hideMark/>
          </w:tcPr>
          <w:p w14:paraId="2BE13DDB" w14:textId="77777777" w:rsidR="00BA1E44" w:rsidRPr="00FD655F" w:rsidRDefault="00BA1E44" w:rsidP="00BA1E44">
            <w:pPr>
              <w:rPr>
                <w:color w:val="000000"/>
                <w:sz w:val="22"/>
                <w:szCs w:val="22"/>
              </w:rPr>
            </w:pPr>
          </w:p>
        </w:tc>
      </w:tr>
    </w:tbl>
    <w:p w14:paraId="7A9615BB" w14:textId="71133F84" w:rsidR="00BA1E44" w:rsidRPr="00EC6DC2" w:rsidRDefault="00983EA0"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 xml:space="preserve">3. </w:t>
      </w:r>
      <w:r w:rsidR="00002334" w:rsidRPr="00EC6DC2">
        <w:rPr>
          <w:rFonts w:ascii="Times New Roman" w:eastAsiaTheme="minorHAnsi" w:hAnsi="Times New Roman" w:cs="Times New Roman"/>
          <w:sz w:val="24"/>
          <w:lang w:eastAsia="en-US"/>
        </w:rPr>
        <w:t>Calculez l’évolution entre le dernier échelon de la catégorie et le premier de la suivante.</w:t>
      </w:r>
    </w:p>
    <w:p w14:paraId="14EC51A6" w14:textId="6B8D2A75" w:rsidR="00BA1E44" w:rsidRDefault="00BA1E44" w:rsidP="0015391D">
      <w:pPr>
        <w:spacing w:after="200" w:line="276" w:lineRule="auto"/>
        <w:contextualSpacing/>
        <w:jc w:val="both"/>
      </w:pPr>
      <w:r>
        <w:t>Le passage de la catégorie employé à celle d’agent de maîtrise représente une progression de salaire de +3,38</w:t>
      </w:r>
      <w:r w:rsidR="00096EE3">
        <w:t> </w:t>
      </w:r>
      <w:r>
        <w:t>%</w:t>
      </w:r>
      <w:r w:rsidR="00096EE3">
        <w:t>.</w:t>
      </w:r>
    </w:p>
    <w:p w14:paraId="3D2306F7" w14:textId="6DF7428E" w:rsidR="00BA1E44" w:rsidRDefault="00BA1E44" w:rsidP="00A07460">
      <w:pPr>
        <w:spacing w:after="200" w:line="276" w:lineRule="auto"/>
        <w:jc w:val="both"/>
      </w:pPr>
      <w:r>
        <w:t>Le passage de la catégorie agent de maîtrise à celle de cadre représente une progression de salaire de +15,24</w:t>
      </w:r>
      <w:r w:rsidR="00467147">
        <w:t> </w:t>
      </w:r>
      <w:r>
        <w:t>%</w:t>
      </w:r>
      <w:r w:rsidR="00467147">
        <w:t>.</w:t>
      </w:r>
    </w:p>
    <w:p w14:paraId="4E8DBA6B" w14:textId="228BB20B" w:rsidR="00002334" w:rsidRPr="00EC6DC2" w:rsidRDefault="00002334" w:rsidP="00EC6DC2">
      <w:pPr>
        <w:pStyle w:val="06Questionenonce"/>
        <w:spacing w:after="240"/>
        <w:rPr>
          <w:rFonts w:ascii="Times New Roman" w:eastAsiaTheme="minorHAnsi" w:hAnsi="Times New Roman" w:cs="Times New Roman"/>
          <w:sz w:val="24"/>
          <w:lang w:eastAsia="en-US"/>
        </w:rPr>
      </w:pPr>
      <w:r w:rsidRPr="00EC6DC2">
        <w:rPr>
          <w:rFonts w:ascii="Times New Roman" w:eastAsiaTheme="minorHAnsi" w:hAnsi="Times New Roman" w:cs="Times New Roman"/>
          <w:sz w:val="24"/>
          <w:lang w:eastAsia="en-US"/>
        </w:rPr>
        <w:t>4. Rédigez les commentaires des résultats obtenus.</w:t>
      </w:r>
    </w:p>
    <w:p w14:paraId="5928878D" w14:textId="754A92B3" w:rsidR="00BA1E44" w:rsidRDefault="00BA1E44" w:rsidP="0015391D">
      <w:pPr>
        <w:spacing w:after="200" w:line="276" w:lineRule="auto"/>
        <w:contextualSpacing/>
        <w:jc w:val="both"/>
      </w:pPr>
      <w:r>
        <w:t xml:space="preserve">La catégorie </w:t>
      </w:r>
      <w:r w:rsidR="002E6A22">
        <w:t>« </w:t>
      </w:r>
      <w:r>
        <w:t>employés</w:t>
      </w:r>
      <w:r w:rsidR="002E6A22">
        <w:t> »</w:t>
      </w:r>
      <w:r>
        <w:t xml:space="preserve"> se divise en </w:t>
      </w:r>
      <w:r w:rsidR="00571567">
        <w:t>quatre</w:t>
      </w:r>
      <w:r>
        <w:t xml:space="preserve"> niveaux </w:t>
      </w:r>
      <w:r w:rsidR="00571567">
        <w:t>avec</w:t>
      </w:r>
      <w:r>
        <w:t xml:space="preserve"> </w:t>
      </w:r>
      <w:r w:rsidR="00571567">
        <w:t>deux</w:t>
      </w:r>
      <w:r>
        <w:t xml:space="preserve"> échelons à chaque niveau, ce qui permet </w:t>
      </w:r>
      <w:r w:rsidR="002E6A22">
        <w:t>une perspective de progression de salaires</w:t>
      </w:r>
      <w:r w:rsidR="00B43FE9">
        <w:t>,</w:t>
      </w:r>
      <w:r w:rsidR="002E6A22">
        <w:t xml:space="preserve"> même si celle-ci est relativement lente.</w:t>
      </w:r>
    </w:p>
    <w:p w14:paraId="79BE7012" w14:textId="7DBEE28B" w:rsidR="002E6A22" w:rsidRDefault="002E6A22" w:rsidP="0015391D">
      <w:pPr>
        <w:spacing w:after="200" w:line="276" w:lineRule="auto"/>
        <w:contextualSpacing/>
        <w:jc w:val="both"/>
      </w:pPr>
      <w:r>
        <w:t>Le passage à la catégorie supérieure entra</w:t>
      </w:r>
      <w:r w:rsidR="00571567">
        <w:t>î</w:t>
      </w:r>
      <w:r>
        <w:t>ne une progression de salaire de seulement 3,38</w:t>
      </w:r>
      <w:r w:rsidR="00571567">
        <w:t> </w:t>
      </w:r>
      <w:r>
        <w:t>%.</w:t>
      </w:r>
    </w:p>
    <w:p w14:paraId="4DBB1345" w14:textId="16013442" w:rsidR="002E6A22" w:rsidRDefault="002E6A22" w:rsidP="0015391D">
      <w:pPr>
        <w:spacing w:after="200" w:line="276" w:lineRule="auto"/>
        <w:contextualSpacing/>
        <w:jc w:val="both"/>
      </w:pPr>
      <w:r>
        <w:t xml:space="preserve">La catégorie agent de maîtrise ne comporte qu’un seul niveau et </w:t>
      </w:r>
      <w:r w:rsidR="00571567">
        <w:t>deux</w:t>
      </w:r>
      <w:r>
        <w:t xml:space="preserve"> échelons. La progression de salaire est limitée </w:t>
      </w:r>
      <w:r w:rsidR="00571567">
        <w:t>(</w:t>
      </w:r>
      <w:r>
        <w:t>+ 4,25</w:t>
      </w:r>
      <w:r w:rsidR="00571567">
        <w:t> </w:t>
      </w:r>
      <w:r>
        <w:t>%</w:t>
      </w:r>
      <w:r w:rsidR="00571567">
        <w:t>)</w:t>
      </w:r>
      <w:r>
        <w:t xml:space="preserve"> et le passage à la catégorie cadre permet une progression beaucoup plus marquée de +15,24</w:t>
      </w:r>
      <w:r w:rsidR="00571567">
        <w:t> </w:t>
      </w:r>
      <w:r>
        <w:t>%</w:t>
      </w:r>
      <w:r w:rsidR="00571567">
        <w:t>,</w:t>
      </w:r>
      <w:r>
        <w:t xml:space="preserve"> qui va de pair avec les responsabilités et le temps de présence accru.</w:t>
      </w:r>
    </w:p>
    <w:p w14:paraId="558BE871" w14:textId="54C30277" w:rsidR="006769C2" w:rsidRPr="00DF2838" w:rsidRDefault="002E6A22" w:rsidP="00A07460">
      <w:pPr>
        <w:spacing w:after="200" w:line="276" w:lineRule="auto"/>
        <w:jc w:val="both"/>
      </w:pPr>
      <w:r>
        <w:t xml:space="preserve">La catégorie cadre présente </w:t>
      </w:r>
      <w:r w:rsidR="000418BD">
        <w:t>trois</w:t>
      </w:r>
      <w:r>
        <w:t xml:space="preserve"> niveaux, la progression entre le premier et le dernier niveau est très importante : +71,2</w:t>
      </w:r>
      <w:r w:rsidR="000418BD">
        <w:t> </w:t>
      </w:r>
      <w:r>
        <w:t xml:space="preserve">%. Elle permet de fidéliser </w:t>
      </w:r>
      <w:r w:rsidR="000418BD">
        <w:t>l</w:t>
      </w:r>
      <w:r>
        <w:t>es salariés dans l’entreprise.</w:t>
      </w:r>
    </w:p>
    <w:sectPr w:rsidR="006769C2" w:rsidRPr="00DF2838" w:rsidSect="00450E60">
      <w:footerReference w:type="even" r:id="rId9"/>
      <w:footerReference w:type="default" r:id="rId10"/>
      <w:pgSz w:w="11900" w:h="16840"/>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2D035" w14:textId="77777777" w:rsidR="00E04C74" w:rsidRDefault="00E04C74" w:rsidP="00487114">
      <w:r>
        <w:separator/>
      </w:r>
    </w:p>
  </w:endnote>
  <w:endnote w:type="continuationSeparator" w:id="0">
    <w:p w14:paraId="2B64D7A8" w14:textId="77777777" w:rsidR="00E04C74" w:rsidRDefault="00E04C74" w:rsidP="0048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giqu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380752"/>
      <w:docPartObj>
        <w:docPartGallery w:val="Page Numbers (Bottom of Page)"/>
        <w:docPartUnique/>
      </w:docPartObj>
    </w:sdtPr>
    <w:sdtEndPr/>
    <w:sdtContent>
      <w:p w14:paraId="3B469DBB" w14:textId="0C91930C" w:rsidR="00450E60" w:rsidRDefault="009039D3">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165852"/>
      <w:docPartObj>
        <w:docPartGallery w:val="Page Numbers (Bottom of Page)"/>
        <w:docPartUnique/>
      </w:docPartObj>
    </w:sdtPr>
    <w:sdtEndPr/>
    <w:sdtContent>
      <w:p w14:paraId="589A6F8F" w14:textId="5AC7BC7C" w:rsidR="00450E60" w:rsidRDefault="00450E60" w:rsidP="00450E60">
        <w:pPr>
          <w:pStyle w:val="Pieddepage"/>
          <w:tabs>
            <w:tab w:val="clear" w:pos="4536"/>
            <w:tab w:val="clear" w:pos="9072"/>
            <w:tab w:val="right" w:pos="10199"/>
          </w:tabs>
          <w:jc w:val="right"/>
        </w:pPr>
        <w:r w:rsidRPr="00450E60">
          <w:rPr>
            <w:rFonts w:ascii="DINOT-Bold" w:hAnsi="DINOT-Bold" w:cs="DINOT-Bold"/>
            <w:b/>
            <w:color w:val="000000"/>
            <w:sz w:val="17"/>
            <w:szCs w:val="17"/>
          </w:rPr>
          <w:t>Chapitre 14 – Rémunérer les collaborateurs</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D98F4" w14:textId="77777777" w:rsidR="00E04C74" w:rsidRDefault="00E04C74" w:rsidP="00487114">
      <w:r>
        <w:separator/>
      </w:r>
    </w:p>
  </w:footnote>
  <w:footnote w:type="continuationSeparator" w:id="0">
    <w:p w14:paraId="58F5FA3A" w14:textId="77777777" w:rsidR="00E04C74" w:rsidRDefault="00E04C74" w:rsidP="00487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602"/>
    <w:multiLevelType w:val="hybridMultilevel"/>
    <w:tmpl w:val="2E2A8F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E5C6D"/>
    <w:multiLevelType w:val="hybridMultilevel"/>
    <w:tmpl w:val="2C589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D6744"/>
    <w:multiLevelType w:val="hybridMultilevel"/>
    <w:tmpl w:val="C860C8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DD30F3C"/>
    <w:multiLevelType w:val="hybridMultilevel"/>
    <w:tmpl w:val="6FA8DEB8"/>
    <w:lvl w:ilvl="0" w:tplc="040C000F">
      <w:start w:val="1"/>
      <w:numFmt w:val="decimal"/>
      <w:lvlText w:val="%1."/>
      <w:lvlJc w:val="left"/>
      <w:pPr>
        <w:ind w:left="360" w:hanging="360"/>
      </w:pPr>
      <w:rPr>
        <w:rFonts w:hint="default"/>
      </w:rPr>
    </w:lvl>
    <w:lvl w:ilvl="1" w:tplc="96FE2F0E" w:tentative="1">
      <w:start w:val="1"/>
      <w:numFmt w:val="decimal"/>
      <w:lvlText w:val="%2."/>
      <w:lvlJc w:val="left"/>
      <w:pPr>
        <w:tabs>
          <w:tab w:val="num" w:pos="1080"/>
        </w:tabs>
        <w:ind w:left="1080" w:hanging="360"/>
      </w:pPr>
    </w:lvl>
    <w:lvl w:ilvl="2" w:tplc="9A124540" w:tentative="1">
      <w:start w:val="1"/>
      <w:numFmt w:val="decimal"/>
      <w:lvlText w:val="%3."/>
      <w:lvlJc w:val="left"/>
      <w:pPr>
        <w:tabs>
          <w:tab w:val="num" w:pos="1800"/>
        </w:tabs>
        <w:ind w:left="1800" w:hanging="360"/>
      </w:pPr>
    </w:lvl>
    <w:lvl w:ilvl="3" w:tplc="F4FC0AB4" w:tentative="1">
      <w:start w:val="1"/>
      <w:numFmt w:val="decimal"/>
      <w:lvlText w:val="%4."/>
      <w:lvlJc w:val="left"/>
      <w:pPr>
        <w:tabs>
          <w:tab w:val="num" w:pos="2520"/>
        </w:tabs>
        <w:ind w:left="2520" w:hanging="360"/>
      </w:pPr>
    </w:lvl>
    <w:lvl w:ilvl="4" w:tplc="10DE98E8" w:tentative="1">
      <w:start w:val="1"/>
      <w:numFmt w:val="decimal"/>
      <w:lvlText w:val="%5."/>
      <w:lvlJc w:val="left"/>
      <w:pPr>
        <w:tabs>
          <w:tab w:val="num" w:pos="3240"/>
        </w:tabs>
        <w:ind w:left="3240" w:hanging="360"/>
      </w:pPr>
    </w:lvl>
    <w:lvl w:ilvl="5" w:tplc="85489F2E" w:tentative="1">
      <w:start w:val="1"/>
      <w:numFmt w:val="decimal"/>
      <w:lvlText w:val="%6."/>
      <w:lvlJc w:val="left"/>
      <w:pPr>
        <w:tabs>
          <w:tab w:val="num" w:pos="3960"/>
        </w:tabs>
        <w:ind w:left="3960" w:hanging="360"/>
      </w:pPr>
    </w:lvl>
    <w:lvl w:ilvl="6" w:tplc="56880AD2" w:tentative="1">
      <w:start w:val="1"/>
      <w:numFmt w:val="decimal"/>
      <w:lvlText w:val="%7."/>
      <w:lvlJc w:val="left"/>
      <w:pPr>
        <w:tabs>
          <w:tab w:val="num" w:pos="4680"/>
        </w:tabs>
        <w:ind w:left="4680" w:hanging="360"/>
      </w:pPr>
    </w:lvl>
    <w:lvl w:ilvl="7" w:tplc="6A0228D8" w:tentative="1">
      <w:start w:val="1"/>
      <w:numFmt w:val="decimal"/>
      <w:lvlText w:val="%8."/>
      <w:lvlJc w:val="left"/>
      <w:pPr>
        <w:tabs>
          <w:tab w:val="num" w:pos="5400"/>
        </w:tabs>
        <w:ind w:left="5400" w:hanging="360"/>
      </w:pPr>
    </w:lvl>
    <w:lvl w:ilvl="8" w:tplc="6A5AA02C" w:tentative="1">
      <w:start w:val="1"/>
      <w:numFmt w:val="decimal"/>
      <w:lvlText w:val="%9."/>
      <w:lvlJc w:val="left"/>
      <w:pPr>
        <w:tabs>
          <w:tab w:val="num" w:pos="6120"/>
        </w:tabs>
        <w:ind w:left="6120" w:hanging="360"/>
      </w:pPr>
    </w:lvl>
  </w:abstractNum>
  <w:abstractNum w:abstractNumId="4" w15:restartNumberingAfterBreak="0">
    <w:nsid w:val="134276E6"/>
    <w:multiLevelType w:val="hybridMultilevel"/>
    <w:tmpl w:val="2E8031A6"/>
    <w:lvl w:ilvl="0" w:tplc="202EE74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47037B7"/>
    <w:multiLevelType w:val="hybridMultilevel"/>
    <w:tmpl w:val="48462A8C"/>
    <w:lvl w:ilvl="0" w:tplc="BD921D90">
      <w:start w:val="1"/>
      <w:numFmt w:val="decimal"/>
      <w:lvlText w:val="%1."/>
      <w:lvlJc w:val="left"/>
      <w:pPr>
        <w:tabs>
          <w:tab w:val="num" w:pos="720"/>
        </w:tabs>
        <w:ind w:left="720" w:hanging="360"/>
      </w:pPr>
    </w:lvl>
    <w:lvl w:ilvl="1" w:tplc="96FE2F0E" w:tentative="1">
      <w:start w:val="1"/>
      <w:numFmt w:val="decimal"/>
      <w:lvlText w:val="%2."/>
      <w:lvlJc w:val="left"/>
      <w:pPr>
        <w:tabs>
          <w:tab w:val="num" w:pos="1440"/>
        </w:tabs>
        <w:ind w:left="1440" w:hanging="360"/>
      </w:pPr>
    </w:lvl>
    <w:lvl w:ilvl="2" w:tplc="9A124540" w:tentative="1">
      <w:start w:val="1"/>
      <w:numFmt w:val="decimal"/>
      <w:lvlText w:val="%3."/>
      <w:lvlJc w:val="left"/>
      <w:pPr>
        <w:tabs>
          <w:tab w:val="num" w:pos="2160"/>
        </w:tabs>
        <w:ind w:left="2160" w:hanging="360"/>
      </w:pPr>
    </w:lvl>
    <w:lvl w:ilvl="3" w:tplc="F4FC0AB4" w:tentative="1">
      <w:start w:val="1"/>
      <w:numFmt w:val="decimal"/>
      <w:lvlText w:val="%4."/>
      <w:lvlJc w:val="left"/>
      <w:pPr>
        <w:tabs>
          <w:tab w:val="num" w:pos="2880"/>
        </w:tabs>
        <w:ind w:left="2880" w:hanging="360"/>
      </w:pPr>
    </w:lvl>
    <w:lvl w:ilvl="4" w:tplc="10DE98E8" w:tentative="1">
      <w:start w:val="1"/>
      <w:numFmt w:val="decimal"/>
      <w:lvlText w:val="%5."/>
      <w:lvlJc w:val="left"/>
      <w:pPr>
        <w:tabs>
          <w:tab w:val="num" w:pos="3600"/>
        </w:tabs>
        <w:ind w:left="3600" w:hanging="360"/>
      </w:pPr>
    </w:lvl>
    <w:lvl w:ilvl="5" w:tplc="85489F2E" w:tentative="1">
      <w:start w:val="1"/>
      <w:numFmt w:val="decimal"/>
      <w:lvlText w:val="%6."/>
      <w:lvlJc w:val="left"/>
      <w:pPr>
        <w:tabs>
          <w:tab w:val="num" w:pos="4320"/>
        </w:tabs>
        <w:ind w:left="4320" w:hanging="360"/>
      </w:pPr>
    </w:lvl>
    <w:lvl w:ilvl="6" w:tplc="56880AD2" w:tentative="1">
      <w:start w:val="1"/>
      <w:numFmt w:val="decimal"/>
      <w:lvlText w:val="%7."/>
      <w:lvlJc w:val="left"/>
      <w:pPr>
        <w:tabs>
          <w:tab w:val="num" w:pos="5040"/>
        </w:tabs>
        <w:ind w:left="5040" w:hanging="360"/>
      </w:pPr>
    </w:lvl>
    <w:lvl w:ilvl="7" w:tplc="6A0228D8" w:tentative="1">
      <w:start w:val="1"/>
      <w:numFmt w:val="decimal"/>
      <w:lvlText w:val="%8."/>
      <w:lvlJc w:val="left"/>
      <w:pPr>
        <w:tabs>
          <w:tab w:val="num" w:pos="5760"/>
        </w:tabs>
        <w:ind w:left="5760" w:hanging="360"/>
      </w:pPr>
    </w:lvl>
    <w:lvl w:ilvl="8" w:tplc="6A5AA02C" w:tentative="1">
      <w:start w:val="1"/>
      <w:numFmt w:val="decimal"/>
      <w:lvlText w:val="%9."/>
      <w:lvlJc w:val="left"/>
      <w:pPr>
        <w:tabs>
          <w:tab w:val="num" w:pos="6480"/>
        </w:tabs>
        <w:ind w:left="6480" w:hanging="360"/>
      </w:pPr>
    </w:lvl>
  </w:abstractNum>
  <w:abstractNum w:abstractNumId="6" w15:restartNumberingAfterBreak="0">
    <w:nsid w:val="1DF9035F"/>
    <w:multiLevelType w:val="hybridMultilevel"/>
    <w:tmpl w:val="EEA6F9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176D97"/>
    <w:multiLevelType w:val="hybridMultilevel"/>
    <w:tmpl w:val="2F2AE6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5AC5E36"/>
    <w:multiLevelType w:val="hybridMultilevel"/>
    <w:tmpl w:val="41560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14E1E"/>
    <w:multiLevelType w:val="multilevel"/>
    <w:tmpl w:val="38321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1F063B"/>
    <w:multiLevelType w:val="hybridMultilevel"/>
    <w:tmpl w:val="15C46F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2C560C"/>
    <w:multiLevelType w:val="hybridMultilevel"/>
    <w:tmpl w:val="BD6EA2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00C6A6E"/>
    <w:multiLevelType w:val="hybridMultilevel"/>
    <w:tmpl w:val="F2F8B9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403085"/>
    <w:multiLevelType w:val="multilevel"/>
    <w:tmpl w:val="5B06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16711"/>
    <w:multiLevelType w:val="hybridMultilevel"/>
    <w:tmpl w:val="71FE8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DF537C"/>
    <w:multiLevelType w:val="hybridMultilevel"/>
    <w:tmpl w:val="6FA8DEB8"/>
    <w:lvl w:ilvl="0" w:tplc="040C000F">
      <w:start w:val="1"/>
      <w:numFmt w:val="decimal"/>
      <w:lvlText w:val="%1."/>
      <w:lvlJc w:val="left"/>
      <w:pPr>
        <w:ind w:left="720" w:hanging="360"/>
      </w:pPr>
      <w:rPr>
        <w:rFonts w:hint="default"/>
      </w:rPr>
    </w:lvl>
    <w:lvl w:ilvl="1" w:tplc="96FE2F0E" w:tentative="1">
      <w:start w:val="1"/>
      <w:numFmt w:val="decimal"/>
      <w:lvlText w:val="%2."/>
      <w:lvlJc w:val="left"/>
      <w:pPr>
        <w:tabs>
          <w:tab w:val="num" w:pos="1440"/>
        </w:tabs>
        <w:ind w:left="1440" w:hanging="360"/>
      </w:pPr>
    </w:lvl>
    <w:lvl w:ilvl="2" w:tplc="9A124540" w:tentative="1">
      <w:start w:val="1"/>
      <w:numFmt w:val="decimal"/>
      <w:lvlText w:val="%3."/>
      <w:lvlJc w:val="left"/>
      <w:pPr>
        <w:tabs>
          <w:tab w:val="num" w:pos="2160"/>
        </w:tabs>
        <w:ind w:left="2160" w:hanging="360"/>
      </w:pPr>
    </w:lvl>
    <w:lvl w:ilvl="3" w:tplc="F4FC0AB4" w:tentative="1">
      <w:start w:val="1"/>
      <w:numFmt w:val="decimal"/>
      <w:lvlText w:val="%4."/>
      <w:lvlJc w:val="left"/>
      <w:pPr>
        <w:tabs>
          <w:tab w:val="num" w:pos="2880"/>
        </w:tabs>
        <w:ind w:left="2880" w:hanging="360"/>
      </w:pPr>
    </w:lvl>
    <w:lvl w:ilvl="4" w:tplc="10DE98E8" w:tentative="1">
      <w:start w:val="1"/>
      <w:numFmt w:val="decimal"/>
      <w:lvlText w:val="%5."/>
      <w:lvlJc w:val="left"/>
      <w:pPr>
        <w:tabs>
          <w:tab w:val="num" w:pos="3600"/>
        </w:tabs>
        <w:ind w:left="3600" w:hanging="360"/>
      </w:pPr>
    </w:lvl>
    <w:lvl w:ilvl="5" w:tplc="85489F2E" w:tentative="1">
      <w:start w:val="1"/>
      <w:numFmt w:val="decimal"/>
      <w:lvlText w:val="%6."/>
      <w:lvlJc w:val="left"/>
      <w:pPr>
        <w:tabs>
          <w:tab w:val="num" w:pos="4320"/>
        </w:tabs>
        <w:ind w:left="4320" w:hanging="360"/>
      </w:pPr>
    </w:lvl>
    <w:lvl w:ilvl="6" w:tplc="56880AD2" w:tentative="1">
      <w:start w:val="1"/>
      <w:numFmt w:val="decimal"/>
      <w:lvlText w:val="%7."/>
      <w:lvlJc w:val="left"/>
      <w:pPr>
        <w:tabs>
          <w:tab w:val="num" w:pos="5040"/>
        </w:tabs>
        <w:ind w:left="5040" w:hanging="360"/>
      </w:pPr>
    </w:lvl>
    <w:lvl w:ilvl="7" w:tplc="6A0228D8" w:tentative="1">
      <w:start w:val="1"/>
      <w:numFmt w:val="decimal"/>
      <w:lvlText w:val="%8."/>
      <w:lvlJc w:val="left"/>
      <w:pPr>
        <w:tabs>
          <w:tab w:val="num" w:pos="5760"/>
        </w:tabs>
        <w:ind w:left="5760" w:hanging="360"/>
      </w:pPr>
    </w:lvl>
    <w:lvl w:ilvl="8" w:tplc="6A5AA02C" w:tentative="1">
      <w:start w:val="1"/>
      <w:numFmt w:val="decimal"/>
      <w:lvlText w:val="%9."/>
      <w:lvlJc w:val="left"/>
      <w:pPr>
        <w:tabs>
          <w:tab w:val="num" w:pos="6480"/>
        </w:tabs>
        <w:ind w:left="6480" w:hanging="360"/>
      </w:pPr>
    </w:lvl>
  </w:abstractNum>
  <w:abstractNum w:abstractNumId="16" w15:restartNumberingAfterBreak="0">
    <w:nsid w:val="336B5667"/>
    <w:multiLevelType w:val="hybridMultilevel"/>
    <w:tmpl w:val="0584D3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C33A4"/>
    <w:multiLevelType w:val="hybridMultilevel"/>
    <w:tmpl w:val="B2F4E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3012E7"/>
    <w:multiLevelType w:val="hybridMultilevel"/>
    <w:tmpl w:val="15C46F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694704"/>
    <w:multiLevelType w:val="hybridMultilevel"/>
    <w:tmpl w:val="5DA604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94402E"/>
    <w:multiLevelType w:val="hybridMultilevel"/>
    <w:tmpl w:val="246CBB96"/>
    <w:lvl w:ilvl="0" w:tplc="040C0001">
      <w:start w:val="1"/>
      <w:numFmt w:val="bullet"/>
      <w:lvlText w:val=""/>
      <w:lvlJc w:val="left"/>
      <w:pPr>
        <w:ind w:left="360" w:hanging="360"/>
      </w:pPr>
      <w:rPr>
        <w:rFonts w:ascii="Symbol" w:hAnsi="Symbol" w:hint="default"/>
      </w:rPr>
    </w:lvl>
    <w:lvl w:ilvl="1" w:tplc="FBC8EB94">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D7619F8"/>
    <w:multiLevelType w:val="hybridMultilevel"/>
    <w:tmpl w:val="D1F89D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FEE561C"/>
    <w:multiLevelType w:val="hybridMultilevel"/>
    <w:tmpl w:val="60EE1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AE066C"/>
    <w:multiLevelType w:val="hybridMultilevel"/>
    <w:tmpl w:val="38321D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34330C1"/>
    <w:multiLevelType w:val="hybridMultilevel"/>
    <w:tmpl w:val="2F981F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57A0AAC"/>
    <w:multiLevelType w:val="hybridMultilevel"/>
    <w:tmpl w:val="3CCA7360"/>
    <w:lvl w:ilvl="0" w:tplc="202EE7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933EC7"/>
    <w:multiLevelType w:val="multilevel"/>
    <w:tmpl w:val="2B3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A36C01"/>
    <w:multiLevelType w:val="hybridMultilevel"/>
    <w:tmpl w:val="09C068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AE32DBD"/>
    <w:multiLevelType w:val="hybridMultilevel"/>
    <w:tmpl w:val="A9906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B0955D3"/>
    <w:multiLevelType w:val="hybridMultilevel"/>
    <w:tmpl w:val="A0AC5E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BFB309E"/>
    <w:multiLevelType w:val="hybridMultilevel"/>
    <w:tmpl w:val="03D0A040"/>
    <w:lvl w:ilvl="0" w:tplc="040C000F">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4D697C0C"/>
    <w:multiLevelType w:val="hybridMultilevel"/>
    <w:tmpl w:val="E4622F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F7920F5"/>
    <w:multiLevelType w:val="multilevel"/>
    <w:tmpl w:val="1028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4F2AA7"/>
    <w:multiLevelType w:val="hybridMultilevel"/>
    <w:tmpl w:val="42704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A37BF3"/>
    <w:multiLevelType w:val="hybridMultilevel"/>
    <w:tmpl w:val="FA30C840"/>
    <w:lvl w:ilvl="0" w:tplc="202EE7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1C46FB"/>
    <w:multiLevelType w:val="hybridMultilevel"/>
    <w:tmpl w:val="912A8A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1066C39"/>
    <w:multiLevelType w:val="hybridMultilevel"/>
    <w:tmpl w:val="3BAEFE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16227FB"/>
    <w:multiLevelType w:val="hybridMultilevel"/>
    <w:tmpl w:val="09C068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3823C35"/>
    <w:multiLevelType w:val="hybridMultilevel"/>
    <w:tmpl w:val="FA927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DF0E28"/>
    <w:multiLevelType w:val="hybridMultilevel"/>
    <w:tmpl w:val="8A207BC8"/>
    <w:lvl w:ilvl="0" w:tplc="202EE7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D05D46"/>
    <w:multiLevelType w:val="hybridMultilevel"/>
    <w:tmpl w:val="1DDAA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254438"/>
    <w:multiLevelType w:val="hybridMultilevel"/>
    <w:tmpl w:val="2F981F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DC20238"/>
    <w:multiLevelType w:val="hybridMultilevel"/>
    <w:tmpl w:val="DE4A4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5563F7"/>
    <w:multiLevelType w:val="hybridMultilevel"/>
    <w:tmpl w:val="A9906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1162008"/>
    <w:multiLevelType w:val="multilevel"/>
    <w:tmpl w:val="FFBA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40409E"/>
    <w:multiLevelType w:val="hybridMultilevel"/>
    <w:tmpl w:val="B0AA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66271B2"/>
    <w:multiLevelType w:val="hybridMultilevel"/>
    <w:tmpl w:val="EEA6F9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9FB620D"/>
    <w:multiLevelType w:val="hybridMultilevel"/>
    <w:tmpl w:val="C43CAF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0735EC"/>
    <w:multiLevelType w:val="hybridMultilevel"/>
    <w:tmpl w:val="9B26A63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18"/>
  </w:num>
  <w:num w:numId="4">
    <w:abstractNumId w:val="43"/>
  </w:num>
  <w:num w:numId="5">
    <w:abstractNumId w:val="19"/>
  </w:num>
  <w:num w:numId="6">
    <w:abstractNumId w:val="23"/>
  </w:num>
  <w:num w:numId="7">
    <w:abstractNumId w:val="5"/>
  </w:num>
  <w:num w:numId="8">
    <w:abstractNumId w:val="29"/>
  </w:num>
  <w:num w:numId="9">
    <w:abstractNumId w:val="9"/>
  </w:num>
  <w:num w:numId="10">
    <w:abstractNumId w:val="7"/>
  </w:num>
  <w:num w:numId="11">
    <w:abstractNumId w:val="31"/>
  </w:num>
  <w:num w:numId="12">
    <w:abstractNumId w:val="12"/>
  </w:num>
  <w:num w:numId="13">
    <w:abstractNumId w:val="26"/>
  </w:num>
  <w:num w:numId="14">
    <w:abstractNumId w:val="3"/>
  </w:num>
  <w:num w:numId="15">
    <w:abstractNumId w:val="20"/>
  </w:num>
  <w:num w:numId="16">
    <w:abstractNumId w:val="1"/>
  </w:num>
  <w:num w:numId="17">
    <w:abstractNumId w:val="48"/>
  </w:num>
  <w:num w:numId="18">
    <w:abstractNumId w:val="37"/>
  </w:num>
  <w:num w:numId="19">
    <w:abstractNumId w:val="15"/>
  </w:num>
  <w:num w:numId="20">
    <w:abstractNumId w:val="27"/>
  </w:num>
  <w:num w:numId="21">
    <w:abstractNumId w:val="16"/>
  </w:num>
  <w:num w:numId="22">
    <w:abstractNumId w:val="8"/>
  </w:num>
  <w:num w:numId="23">
    <w:abstractNumId w:val="47"/>
  </w:num>
  <w:num w:numId="24">
    <w:abstractNumId w:val="13"/>
  </w:num>
  <w:num w:numId="25">
    <w:abstractNumId w:val="32"/>
  </w:num>
  <w:num w:numId="26">
    <w:abstractNumId w:val="14"/>
  </w:num>
  <w:num w:numId="27">
    <w:abstractNumId w:val="17"/>
  </w:num>
  <w:num w:numId="28">
    <w:abstractNumId w:val="11"/>
  </w:num>
  <w:num w:numId="29">
    <w:abstractNumId w:val="44"/>
  </w:num>
  <w:num w:numId="30">
    <w:abstractNumId w:val="10"/>
  </w:num>
  <w:num w:numId="31">
    <w:abstractNumId w:val="28"/>
  </w:num>
  <w:num w:numId="32">
    <w:abstractNumId w:val="2"/>
  </w:num>
  <w:num w:numId="33">
    <w:abstractNumId w:val="46"/>
  </w:num>
  <w:num w:numId="34">
    <w:abstractNumId w:val="6"/>
  </w:num>
  <w:num w:numId="35">
    <w:abstractNumId w:val="0"/>
  </w:num>
  <w:num w:numId="36">
    <w:abstractNumId w:val="30"/>
  </w:num>
  <w:num w:numId="37">
    <w:abstractNumId w:val="34"/>
  </w:num>
  <w:num w:numId="38">
    <w:abstractNumId w:val="25"/>
  </w:num>
  <w:num w:numId="39">
    <w:abstractNumId w:val="4"/>
  </w:num>
  <w:num w:numId="40">
    <w:abstractNumId w:val="41"/>
  </w:num>
  <w:num w:numId="41">
    <w:abstractNumId w:val="24"/>
  </w:num>
  <w:num w:numId="42">
    <w:abstractNumId w:val="39"/>
  </w:num>
  <w:num w:numId="43">
    <w:abstractNumId w:val="22"/>
  </w:num>
  <w:num w:numId="44">
    <w:abstractNumId w:val="33"/>
  </w:num>
  <w:num w:numId="45">
    <w:abstractNumId w:val="35"/>
  </w:num>
  <w:num w:numId="46">
    <w:abstractNumId w:val="38"/>
  </w:num>
  <w:num w:numId="47">
    <w:abstractNumId w:val="36"/>
  </w:num>
  <w:num w:numId="48">
    <w:abstractNumId w:val="4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4E"/>
    <w:rsid w:val="00002334"/>
    <w:rsid w:val="00012D9F"/>
    <w:rsid w:val="00017B4D"/>
    <w:rsid w:val="00023009"/>
    <w:rsid w:val="00030C60"/>
    <w:rsid w:val="000418BD"/>
    <w:rsid w:val="00046749"/>
    <w:rsid w:val="00064E2C"/>
    <w:rsid w:val="00070C52"/>
    <w:rsid w:val="0008126E"/>
    <w:rsid w:val="0008224F"/>
    <w:rsid w:val="00094F2C"/>
    <w:rsid w:val="00096EE3"/>
    <w:rsid w:val="000A2379"/>
    <w:rsid w:val="000A5092"/>
    <w:rsid w:val="000D100C"/>
    <w:rsid w:val="000D2840"/>
    <w:rsid w:val="000D7EA7"/>
    <w:rsid w:val="000E493E"/>
    <w:rsid w:val="000F1048"/>
    <w:rsid w:val="00102DAE"/>
    <w:rsid w:val="001457D8"/>
    <w:rsid w:val="0015283D"/>
    <w:rsid w:val="0015391D"/>
    <w:rsid w:val="0015435D"/>
    <w:rsid w:val="00156DD7"/>
    <w:rsid w:val="00164609"/>
    <w:rsid w:val="00164B7C"/>
    <w:rsid w:val="00164F66"/>
    <w:rsid w:val="00165563"/>
    <w:rsid w:val="001731B2"/>
    <w:rsid w:val="0017785B"/>
    <w:rsid w:val="00180991"/>
    <w:rsid w:val="00180B4E"/>
    <w:rsid w:val="00182687"/>
    <w:rsid w:val="00184D2B"/>
    <w:rsid w:val="001973FB"/>
    <w:rsid w:val="00197696"/>
    <w:rsid w:val="001B3F19"/>
    <w:rsid w:val="001C6FEB"/>
    <w:rsid w:val="001D1601"/>
    <w:rsid w:val="001F6EF7"/>
    <w:rsid w:val="00206515"/>
    <w:rsid w:val="002206C1"/>
    <w:rsid w:val="00223F6C"/>
    <w:rsid w:val="002256BB"/>
    <w:rsid w:val="002317F2"/>
    <w:rsid w:val="00231E0B"/>
    <w:rsid w:val="00246704"/>
    <w:rsid w:val="002533C3"/>
    <w:rsid w:val="00254405"/>
    <w:rsid w:val="00266362"/>
    <w:rsid w:val="002722C7"/>
    <w:rsid w:val="0027265F"/>
    <w:rsid w:val="00275BD4"/>
    <w:rsid w:val="00280751"/>
    <w:rsid w:val="0028509E"/>
    <w:rsid w:val="00291AC4"/>
    <w:rsid w:val="00297346"/>
    <w:rsid w:val="002A7659"/>
    <w:rsid w:val="002B1D46"/>
    <w:rsid w:val="002B518D"/>
    <w:rsid w:val="002D6889"/>
    <w:rsid w:val="002D69E1"/>
    <w:rsid w:val="002E6A22"/>
    <w:rsid w:val="002F26E3"/>
    <w:rsid w:val="002F63F4"/>
    <w:rsid w:val="00303936"/>
    <w:rsid w:val="00327A5F"/>
    <w:rsid w:val="00331015"/>
    <w:rsid w:val="00337083"/>
    <w:rsid w:val="00337A28"/>
    <w:rsid w:val="003420AE"/>
    <w:rsid w:val="00343A09"/>
    <w:rsid w:val="00343C2D"/>
    <w:rsid w:val="0034468F"/>
    <w:rsid w:val="003453C7"/>
    <w:rsid w:val="0034626E"/>
    <w:rsid w:val="00350F60"/>
    <w:rsid w:val="003522CA"/>
    <w:rsid w:val="00353D39"/>
    <w:rsid w:val="003612F7"/>
    <w:rsid w:val="00366936"/>
    <w:rsid w:val="003717AA"/>
    <w:rsid w:val="00380D53"/>
    <w:rsid w:val="00382093"/>
    <w:rsid w:val="00382A3E"/>
    <w:rsid w:val="003841C7"/>
    <w:rsid w:val="0038467C"/>
    <w:rsid w:val="0038701C"/>
    <w:rsid w:val="00393C18"/>
    <w:rsid w:val="00394131"/>
    <w:rsid w:val="003949C6"/>
    <w:rsid w:val="0039526B"/>
    <w:rsid w:val="0039609B"/>
    <w:rsid w:val="003B1363"/>
    <w:rsid w:val="003B3002"/>
    <w:rsid w:val="003C075E"/>
    <w:rsid w:val="003C1423"/>
    <w:rsid w:val="003C3403"/>
    <w:rsid w:val="003E35EE"/>
    <w:rsid w:val="003F07B8"/>
    <w:rsid w:val="003F7773"/>
    <w:rsid w:val="00411680"/>
    <w:rsid w:val="00417FAD"/>
    <w:rsid w:val="00450E60"/>
    <w:rsid w:val="00452943"/>
    <w:rsid w:val="00467147"/>
    <w:rsid w:val="00481024"/>
    <w:rsid w:val="0048604B"/>
    <w:rsid w:val="00487114"/>
    <w:rsid w:val="00490007"/>
    <w:rsid w:val="004A165E"/>
    <w:rsid w:val="004B0EC8"/>
    <w:rsid w:val="004B3A1B"/>
    <w:rsid w:val="004C3FAC"/>
    <w:rsid w:val="004D6AFE"/>
    <w:rsid w:val="004E55EB"/>
    <w:rsid w:val="004F5024"/>
    <w:rsid w:val="00502B43"/>
    <w:rsid w:val="00504A03"/>
    <w:rsid w:val="005073CA"/>
    <w:rsid w:val="00530DA5"/>
    <w:rsid w:val="0053158D"/>
    <w:rsid w:val="005358C4"/>
    <w:rsid w:val="0055499A"/>
    <w:rsid w:val="00557FAB"/>
    <w:rsid w:val="00564D81"/>
    <w:rsid w:val="00567DFA"/>
    <w:rsid w:val="00571567"/>
    <w:rsid w:val="00574483"/>
    <w:rsid w:val="00576A54"/>
    <w:rsid w:val="00580F87"/>
    <w:rsid w:val="005846E6"/>
    <w:rsid w:val="00594B27"/>
    <w:rsid w:val="00597CF3"/>
    <w:rsid w:val="005B12EF"/>
    <w:rsid w:val="005B5D60"/>
    <w:rsid w:val="005C73E8"/>
    <w:rsid w:val="005D4C1A"/>
    <w:rsid w:val="005E7CBA"/>
    <w:rsid w:val="005E7F53"/>
    <w:rsid w:val="005F5B48"/>
    <w:rsid w:val="00613E49"/>
    <w:rsid w:val="006218B4"/>
    <w:rsid w:val="00621D06"/>
    <w:rsid w:val="00632863"/>
    <w:rsid w:val="00637FD5"/>
    <w:rsid w:val="00644864"/>
    <w:rsid w:val="006450A6"/>
    <w:rsid w:val="006461DA"/>
    <w:rsid w:val="006502BD"/>
    <w:rsid w:val="0065071D"/>
    <w:rsid w:val="00671A51"/>
    <w:rsid w:val="00672D3A"/>
    <w:rsid w:val="006769C2"/>
    <w:rsid w:val="00691BC3"/>
    <w:rsid w:val="00691F28"/>
    <w:rsid w:val="006960FB"/>
    <w:rsid w:val="006A48CA"/>
    <w:rsid w:val="006C529E"/>
    <w:rsid w:val="006D731C"/>
    <w:rsid w:val="006E7537"/>
    <w:rsid w:val="006E7722"/>
    <w:rsid w:val="00700778"/>
    <w:rsid w:val="007013B4"/>
    <w:rsid w:val="0070150D"/>
    <w:rsid w:val="0072656D"/>
    <w:rsid w:val="00731405"/>
    <w:rsid w:val="007321BC"/>
    <w:rsid w:val="0074555B"/>
    <w:rsid w:val="007476EB"/>
    <w:rsid w:val="007521FC"/>
    <w:rsid w:val="00753DC5"/>
    <w:rsid w:val="00756057"/>
    <w:rsid w:val="00761643"/>
    <w:rsid w:val="00782DE7"/>
    <w:rsid w:val="00786B46"/>
    <w:rsid w:val="0079307C"/>
    <w:rsid w:val="007A59AB"/>
    <w:rsid w:val="007A70D2"/>
    <w:rsid w:val="007B4A52"/>
    <w:rsid w:val="007B7455"/>
    <w:rsid w:val="007E0BA9"/>
    <w:rsid w:val="007E23FA"/>
    <w:rsid w:val="00806BBF"/>
    <w:rsid w:val="008078E1"/>
    <w:rsid w:val="00813A8E"/>
    <w:rsid w:val="00822433"/>
    <w:rsid w:val="00823E57"/>
    <w:rsid w:val="0082562F"/>
    <w:rsid w:val="0082797F"/>
    <w:rsid w:val="00831E4F"/>
    <w:rsid w:val="008343C6"/>
    <w:rsid w:val="00860C2F"/>
    <w:rsid w:val="00873CD2"/>
    <w:rsid w:val="008769ED"/>
    <w:rsid w:val="008B5C34"/>
    <w:rsid w:val="008C1CD8"/>
    <w:rsid w:val="008C73A7"/>
    <w:rsid w:val="008D2E1F"/>
    <w:rsid w:val="008D4216"/>
    <w:rsid w:val="008E37A2"/>
    <w:rsid w:val="008E5614"/>
    <w:rsid w:val="008F0C00"/>
    <w:rsid w:val="008F0FCA"/>
    <w:rsid w:val="008F11FE"/>
    <w:rsid w:val="00903298"/>
    <w:rsid w:val="009039D3"/>
    <w:rsid w:val="0091734C"/>
    <w:rsid w:val="00917602"/>
    <w:rsid w:val="00935618"/>
    <w:rsid w:val="00943CD8"/>
    <w:rsid w:val="00944329"/>
    <w:rsid w:val="00947D50"/>
    <w:rsid w:val="00950B06"/>
    <w:rsid w:val="009613CE"/>
    <w:rsid w:val="00961D74"/>
    <w:rsid w:val="00964187"/>
    <w:rsid w:val="00975A21"/>
    <w:rsid w:val="00983EA0"/>
    <w:rsid w:val="009978A1"/>
    <w:rsid w:val="009A0B7D"/>
    <w:rsid w:val="009A6984"/>
    <w:rsid w:val="009A726B"/>
    <w:rsid w:val="009A72DD"/>
    <w:rsid w:val="009B6F36"/>
    <w:rsid w:val="009D2B50"/>
    <w:rsid w:val="009D44CD"/>
    <w:rsid w:val="009E49F6"/>
    <w:rsid w:val="009F00BF"/>
    <w:rsid w:val="009F0F8A"/>
    <w:rsid w:val="009F1D4E"/>
    <w:rsid w:val="009F4919"/>
    <w:rsid w:val="009F6A05"/>
    <w:rsid w:val="00A0258F"/>
    <w:rsid w:val="00A07460"/>
    <w:rsid w:val="00A16923"/>
    <w:rsid w:val="00A221D1"/>
    <w:rsid w:val="00A3175F"/>
    <w:rsid w:val="00A408C5"/>
    <w:rsid w:val="00A517B5"/>
    <w:rsid w:val="00A52BE6"/>
    <w:rsid w:val="00A5390E"/>
    <w:rsid w:val="00A55D7C"/>
    <w:rsid w:val="00A6597D"/>
    <w:rsid w:val="00A67271"/>
    <w:rsid w:val="00A7196C"/>
    <w:rsid w:val="00A71B4F"/>
    <w:rsid w:val="00A94019"/>
    <w:rsid w:val="00AA2624"/>
    <w:rsid w:val="00AB08EA"/>
    <w:rsid w:val="00AB0C44"/>
    <w:rsid w:val="00AB227A"/>
    <w:rsid w:val="00AD1894"/>
    <w:rsid w:val="00AD7480"/>
    <w:rsid w:val="00B012BC"/>
    <w:rsid w:val="00B013E9"/>
    <w:rsid w:val="00B168C7"/>
    <w:rsid w:val="00B17DFD"/>
    <w:rsid w:val="00B22D7E"/>
    <w:rsid w:val="00B273C0"/>
    <w:rsid w:val="00B43FE9"/>
    <w:rsid w:val="00B5000B"/>
    <w:rsid w:val="00B62363"/>
    <w:rsid w:val="00B63874"/>
    <w:rsid w:val="00B71DC3"/>
    <w:rsid w:val="00B72F66"/>
    <w:rsid w:val="00BA1E44"/>
    <w:rsid w:val="00BA33A5"/>
    <w:rsid w:val="00BA733E"/>
    <w:rsid w:val="00BB19F0"/>
    <w:rsid w:val="00BB4C99"/>
    <w:rsid w:val="00BB65C2"/>
    <w:rsid w:val="00BB6FC3"/>
    <w:rsid w:val="00BC5765"/>
    <w:rsid w:val="00BD3619"/>
    <w:rsid w:val="00BD5A7A"/>
    <w:rsid w:val="00BE036A"/>
    <w:rsid w:val="00BE184E"/>
    <w:rsid w:val="00BE2D61"/>
    <w:rsid w:val="00C060B8"/>
    <w:rsid w:val="00C2255B"/>
    <w:rsid w:val="00C3020B"/>
    <w:rsid w:val="00C3337E"/>
    <w:rsid w:val="00C342DD"/>
    <w:rsid w:val="00C44563"/>
    <w:rsid w:val="00C44B73"/>
    <w:rsid w:val="00C556D2"/>
    <w:rsid w:val="00C84D9D"/>
    <w:rsid w:val="00C919C5"/>
    <w:rsid w:val="00C93416"/>
    <w:rsid w:val="00C95E85"/>
    <w:rsid w:val="00C965FE"/>
    <w:rsid w:val="00CA4C7A"/>
    <w:rsid w:val="00CB18FD"/>
    <w:rsid w:val="00CB419F"/>
    <w:rsid w:val="00CB6C4B"/>
    <w:rsid w:val="00CB73FC"/>
    <w:rsid w:val="00CD7C81"/>
    <w:rsid w:val="00CE1A69"/>
    <w:rsid w:val="00D22818"/>
    <w:rsid w:val="00D23E1D"/>
    <w:rsid w:val="00D54DA8"/>
    <w:rsid w:val="00D67D14"/>
    <w:rsid w:val="00D67FBE"/>
    <w:rsid w:val="00D75021"/>
    <w:rsid w:val="00D77D6D"/>
    <w:rsid w:val="00D84985"/>
    <w:rsid w:val="00D87F47"/>
    <w:rsid w:val="00D9018A"/>
    <w:rsid w:val="00D9493E"/>
    <w:rsid w:val="00DA0643"/>
    <w:rsid w:val="00DA2653"/>
    <w:rsid w:val="00DA2C28"/>
    <w:rsid w:val="00DC0D2E"/>
    <w:rsid w:val="00DC187C"/>
    <w:rsid w:val="00DC451C"/>
    <w:rsid w:val="00DD4BEB"/>
    <w:rsid w:val="00DE74F6"/>
    <w:rsid w:val="00DF0D44"/>
    <w:rsid w:val="00DF2838"/>
    <w:rsid w:val="00DF50A0"/>
    <w:rsid w:val="00E02973"/>
    <w:rsid w:val="00E04C74"/>
    <w:rsid w:val="00E07190"/>
    <w:rsid w:val="00E13315"/>
    <w:rsid w:val="00E176A7"/>
    <w:rsid w:val="00E32A2D"/>
    <w:rsid w:val="00E451F0"/>
    <w:rsid w:val="00E4600E"/>
    <w:rsid w:val="00E72B9F"/>
    <w:rsid w:val="00E7777F"/>
    <w:rsid w:val="00E83F28"/>
    <w:rsid w:val="00E85F2C"/>
    <w:rsid w:val="00E87A19"/>
    <w:rsid w:val="00E900FD"/>
    <w:rsid w:val="00E91C7D"/>
    <w:rsid w:val="00EA7E45"/>
    <w:rsid w:val="00EB6BC2"/>
    <w:rsid w:val="00EC1796"/>
    <w:rsid w:val="00EC2121"/>
    <w:rsid w:val="00EC3D0D"/>
    <w:rsid w:val="00EC6DC2"/>
    <w:rsid w:val="00ED4C2A"/>
    <w:rsid w:val="00EE17C6"/>
    <w:rsid w:val="00F07A8C"/>
    <w:rsid w:val="00F15EA5"/>
    <w:rsid w:val="00F27C9A"/>
    <w:rsid w:val="00F31221"/>
    <w:rsid w:val="00F32014"/>
    <w:rsid w:val="00F322E8"/>
    <w:rsid w:val="00F46F9F"/>
    <w:rsid w:val="00F61947"/>
    <w:rsid w:val="00F645C6"/>
    <w:rsid w:val="00F64AE8"/>
    <w:rsid w:val="00F6741F"/>
    <w:rsid w:val="00F73C48"/>
    <w:rsid w:val="00F779E6"/>
    <w:rsid w:val="00F94AEA"/>
    <w:rsid w:val="00F9568F"/>
    <w:rsid w:val="00FC4D92"/>
    <w:rsid w:val="00FD0A93"/>
    <w:rsid w:val="00FD655F"/>
    <w:rsid w:val="00FD717C"/>
    <w:rsid w:val="00FE2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3F4C1"/>
  <w15:docId w15:val="{5D7A758C-038E-4A6A-AA74-D86621F9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C7A"/>
    <w:rPr>
      <w:rFonts w:ascii="Times New Roman" w:eastAsia="Times New Roman" w:hAnsi="Times New Roman" w:cs="Times New Roman"/>
      <w:lang w:eastAsia="fr-FR"/>
    </w:rPr>
  </w:style>
  <w:style w:type="paragraph" w:styleId="Titre2">
    <w:name w:val="heading 2"/>
    <w:basedOn w:val="Normal"/>
    <w:next w:val="Normal"/>
    <w:link w:val="Titre2Car"/>
    <w:uiPriority w:val="9"/>
    <w:semiHidden/>
    <w:unhideWhenUsed/>
    <w:qFormat/>
    <w:rsid w:val="00597C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qFormat/>
    <w:rsid w:val="000D2840"/>
    <w:pPr>
      <w:spacing w:before="100" w:beforeAutospacing="1" w:after="100" w:afterAutospacing="1"/>
      <w:outlineLvl w:val="2"/>
    </w:pPr>
    <w:rPr>
      <w:rFonts w:eastAsia="MS Mincho"/>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184E"/>
    <w:rPr>
      <w:color w:val="0563C1" w:themeColor="hyperlink"/>
      <w:u w:val="single"/>
    </w:rPr>
  </w:style>
  <w:style w:type="character" w:customStyle="1" w:styleId="Mentionnonrsolue1">
    <w:name w:val="Mention non résolue1"/>
    <w:basedOn w:val="Policepardfaut"/>
    <w:uiPriority w:val="99"/>
    <w:semiHidden/>
    <w:unhideWhenUsed/>
    <w:rsid w:val="00BE184E"/>
    <w:rPr>
      <w:color w:val="605E5C"/>
      <w:shd w:val="clear" w:color="auto" w:fill="E1DFDD"/>
    </w:rPr>
  </w:style>
  <w:style w:type="paragraph" w:styleId="Paragraphedeliste">
    <w:name w:val="List Paragraph"/>
    <w:basedOn w:val="Normal"/>
    <w:uiPriority w:val="34"/>
    <w:qFormat/>
    <w:rsid w:val="00411680"/>
    <w:pPr>
      <w:ind w:left="720"/>
      <w:contextualSpacing/>
    </w:pPr>
  </w:style>
  <w:style w:type="character" w:styleId="Lienhypertextesuivivisit">
    <w:name w:val="FollowedHyperlink"/>
    <w:basedOn w:val="Policepardfaut"/>
    <w:uiPriority w:val="99"/>
    <w:semiHidden/>
    <w:unhideWhenUsed/>
    <w:rsid w:val="007476EB"/>
    <w:rPr>
      <w:color w:val="954F72" w:themeColor="followedHyperlink"/>
      <w:u w:val="single"/>
    </w:rPr>
  </w:style>
  <w:style w:type="table" w:styleId="Grilledutableau">
    <w:name w:val="Table Grid"/>
    <w:basedOn w:val="TableauNormal"/>
    <w:uiPriority w:val="39"/>
    <w:rsid w:val="00D2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nnexetexte">
    <w:name w:val="11_annexe texte"/>
    <w:basedOn w:val="Normal"/>
    <w:link w:val="11annexetexteCar"/>
    <w:qFormat/>
    <w:rsid w:val="00487114"/>
    <w:pPr>
      <w:spacing w:after="120"/>
      <w:jc w:val="both"/>
    </w:pPr>
    <w:rPr>
      <w:rFonts w:eastAsia="Calibri"/>
      <w:noProof/>
      <w:sz w:val="20"/>
      <w:szCs w:val="20"/>
    </w:rPr>
  </w:style>
  <w:style w:type="character" w:customStyle="1" w:styleId="11annexetexteCar">
    <w:name w:val="11_annexe texte Car"/>
    <w:link w:val="11annexetexte"/>
    <w:rsid w:val="00487114"/>
    <w:rPr>
      <w:rFonts w:ascii="Times New Roman" w:eastAsia="Calibri" w:hAnsi="Times New Roman" w:cs="Times New Roman"/>
      <w:noProof/>
      <w:sz w:val="20"/>
      <w:szCs w:val="20"/>
    </w:rPr>
  </w:style>
  <w:style w:type="paragraph" w:styleId="Notedebasdepage">
    <w:name w:val="footnote text"/>
    <w:basedOn w:val="Normal"/>
    <w:link w:val="NotedebasdepageCar"/>
    <w:uiPriority w:val="99"/>
    <w:unhideWhenUsed/>
    <w:rsid w:val="00487114"/>
    <w:pPr>
      <w:jc w:val="both"/>
    </w:pPr>
    <w:rPr>
      <w:rFonts w:ascii="Calibri" w:eastAsia="Calibri" w:hAnsi="Calibri"/>
    </w:rPr>
  </w:style>
  <w:style w:type="character" w:customStyle="1" w:styleId="NotedebasdepageCar">
    <w:name w:val="Note de bas de page Car"/>
    <w:basedOn w:val="Policepardfaut"/>
    <w:link w:val="Notedebasdepage"/>
    <w:uiPriority w:val="99"/>
    <w:rsid w:val="00487114"/>
    <w:rPr>
      <w:rFonts w:ascii="Calibri" w:eastAsia="Calibri" w:hAnsi="Calibri" w:cs="Times New Roman"/>
    </w:rPr>
  </w:style>
  <w:style w:type="character" w:styleId="Appelnotedebasdep">
    <w:name w:val="footnote reference"/>
    <w:basedOn w:val="Policepardfaut"/>
    <w:uiPriority w:val="99"/>
    <w:unhideWhenUsed/>
    <w:rsid w:val="00487114"/>
    <w:rPr>
      <w:vertAlign w:val="superscript"/>
    </w:rPr>
  </w:style>
  <w:style w:type="character" w:customStyle="1" w:styleId="Titre3Car">
    <w:name w:val="Titre 3 Car"/>
    <w:basedOn w:val="Policepardfaut"/>
    <w:link w:val="Titre3"/>
    <w:rsid w:val="000D2840"/>
    <w:rPr>
      <w:rFonts w:ascii="Times New Roman" w:eastAsia="MS Mincho" w:hAnsi="Times New Roman" w:cs="Times New Roman"/>
      <w:lang w:eastAsia="ja-JP"/>
    </w:rPr>
  </w:style>
  <w:style w:type="character" w:styleId="lev">
    <w:name w:val="Strong"/>
    <w:basedOn w:val="Policepardfaut"/>
    <w:uiPriority w:val="22"/>
    <w:qFormat/>
    <w:rsid w:val="000D2840"/>
    <w:rPr>
      <w:b/>
      <w:bCs/>
    </w:rPr>
  </w:style>
  <w:style w:type="paragraph" w:customStyle="1" w:styleId="intro">
    <w:name w:val="intro"/>
    <w:basedOn w:val="Normal"/>
    <w:rsid w:val="000D2840"/>
    <w:pPr>
      <w:spacing w:after="300" w:line="336" w:lineRule="atLeast"/>
      <w:ind w:left="225"/>
    </w:pPr>
    <w:rPr>
      <w:rFonts w:eastAsia="MS Mincho"/>
      <w:sz w:val="26"/>
      <w:szCs w:val="26"/>
      <w:lang w:eastAsia="ja-JP"/>
    </w:rPr>
  </w:style>
  <w:style w:type="character" w:styleId="DfinitionHTML">
    <w:name w:val="HTML Definition"/>
    <w:basedOn w:val="Policepardfaut"/>
    <w:uiPriority w:val="99"/>
    <w:rsid w:val="000D2840"/>
    <w:rPr>
      <w:i/>
      <w:iCs/>
    </w:rPr>
  </w:style>
  <w:style w:type="paragraph" w:styleId="NormalWeb">
    <w:name w:val="Normal (Web)"/>
    <w:basedOn w:val="Normal"/>
    <w:uiPriority w:val="99"/>
    <w:rsid w:val="00AB227A"/>
    <w:pPr>
      <w:spacing w:before="100" w:beforeAutospacing="1" w:after="100" w:afterAutospacing="1"/>
    </w:pPr>
    <w:rPr>
      <w:rFonts w:eastAsia="MS Mincho"/>
      <w:lang w:eastAsia="ja-JP"/>
    </w:rPr>
  </w:style>
  <w:style w:type="character" w:styleId="Marquedecommentaire">
    <w:name w:val="annotation reference"/>
    <w:basedOn w:val="Policepardfaut"/>
    <w:uiPriority w:val="99"/>
    <w:semiHidden/>
    <w:unhideWhenUsed/>
    <w:rsid w:val="00950B06"/>
    <w:rPr>
      <w:sz w:val="16"/>
      <w:szCs w:val="16"/>
    </w:rPr>
  </w:style>
  <w:style w:type="paragraph" w:styleId="Commentaire">
    <w:name w:val="annotation text"/>
    <w:basedOn w:val="Normal"/>
    <w:link w:val="CommentaireCar"/>
    <w:uiPriority w:val="99"/>
    <w:unhideWhenUsed/>
    <w:rsid w:val="00950B06"/>
    <w:rPr>
      <w:sz w:val="20"/>
      <w:szCs w:val="20"/>
    </w:rPr>
  </w:style>
  <w:style w:type="character" w:customStyle="1" w:styleId="CommentaireCar">
    <w:name w:val="Commentaire Car"/>
    <w:basedOn w:val="Policepardfaut"/>
    <w:link w:val="Commentaire"/>
    <w:uiPriority w:val="99"/>
    <w:rsid w:val="00950B0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50B06"/>
    <w:rPr>
      <w:b/>
      <w:bCs/>
    </w:rPr>
  </w:style>
  <w:style w:type="character" w:customStyle="1" w:styleId="ObjetducommentaireCar">
    <w:name w:val="Objet du commentaire Car"/>
    <w:basedOn w:val="CommentaireCar"/>
    <w:link w:val="Objetducommentaire"/>
    <w:uiPriority w:val="99"/>
    <w:semiHidden/>
    <w:rsid w:val="00950B06"/>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950B06"/>
    <w:rPr>
      <w:sz w:val="18"/>
      <w:szCs w:val="18"/>
    </w:rPr>
  </w:style>
  <w:style w:type="character" w:customStyle="1" w:styleId="TextedebullesCar">
    <w:name w:val="Texte de bulles Car"/>
    <w:basedOn w:val="Policepardfaut"/>
    <w:link w:val="Textedebulles"/>
    <w:uiPriority w:val="99"/>
    <w:semiHidden/>
    <w:rsid w:val="00950B06"/>
    <w:rPr>
      <w:rFonts w:ascii="Times New Roman" w:eastAsia="Times New Roman" w:hAnsi="Times New Roman" w:cs="Times New Roman"/>
      <w:sz w:val="18"/>
      <w:szCs w:val="18"/>
      <w:lang w:eastAsia="fr-FR"/>
    </w:rPr>
  </w:style>
  <w:style w:type="character" w:styleId="Textedelespacerserv">
    <w:name w:val="Placeholder Text"/>
    <w:basedOn w:val="Policepardfaut"/>
    <w:uiPriority w:val="99"/>
    <w:semiHidden/>
    <w:rsid w:val="00950B06"/>
    <w:rPr>
      <w:color w:val="808080"/>
    </w:rPr>
  </w:style>
  <w:style w:type="character" w:customStyle="1" w:styleId="entete-art">
    <w:name w:val="entete-art"/>
    <w:basedOn w:val="Policepardfaut"/>
    <w:rsid w:val="008078E1"/>
  </w:style>
  <w:style w:type="character" w:customStyle="1" w:styleId="Titre2Car">
    <w:name w:val="Titre 2 Car"/>
    <w:basedOn w:val="Policepardfaut"/>
    <w:link w:val="Titre2"/>
    <w:uiPriority w:val="9"/>
    <w:semiHidden/>
    <w:rsid w:val="00597CF3"/>
    <w:rPr>
      <w:rFonts w:asciiTheme="majorHAnsi" w:eastAsiaTheme="majorEastAsia" w:hAnsiTheme="majorHAnsi" w:cstheme="majorBidi"/>
      <w:color w:val="2F5496" w:themeColor="accent1" w:themeShade="BF"/>
      <w:sz w:val="26"/>
      <w:szCs w:val="26"/>
      <w:lang w:eastAsia="fr-FR"/>
    </w:rPr>
  </w:style>
  <w:style w:type="paragraph" w:customStyle="1" w:styleId="paragraph">
    <w:name w:val="paragraph"/>
    <w:basedOn w:val="Normal"/>
    <w:rsid w:val="00F32014"/>
    <w:pPr>
      <w:spacing w:before="100" w:beforeAutospacing="1" w:after="100" w:afterAutospacing="1"/>
    </w:pPr>
  </w:style>
  <w:style w:type="character" w:customStyle="1" w:styleId="normaltextrun">
    <w:name w:val="normaltextrun"/>
    <w:basedOn w:val="Policepardfaut"/>
    <w:rsid w:val="00F32014"/>
  </w:style>
  <w:style w:type="character" w:customStyle="1" w:styleId="eop">
    <w:name w:val="eop"/>
    <w:basedOn w:val="Policepardfaut"/>
    <w:rsid w:val="00F32014"/>
  </w:style>
  <w:style w:type="character" w:customStyle="1" w:styleId="TableaucourantCar">
    <w:name w:val="Tableau_courant Car"/>
    <w:basedOn w:val="Policepardfaut"/>
    <w:link w:val="Tableaucourant"/>
    <w:uiPriority w:val="99"/>
    <w:locked/>
    <w:rsid w:val="005B5D60"/>
    <w:rPr>
      <w:rFonts w:ascii="GuidePedagoNCond" w:eastAsia="Times New Roman" w:hAnsi="GuidePedagoNCond" w:cs="GuidePedagoNCond"/>
      <w:color w:val="000000"/>
      <w:sz w:val="16"/>
      <w:szCs w:val="16"/>
      <w:lang w:eastAsia="fr-FR"/>
    </w:rPr>
  </w:style>
  <w:style w:type="paragraph" w:customStyle="1" w:styleId="Tableaucourant">
    <w:name w:val="Tableau_courant"/>
    <w:basedOn w:val="Normal"/>
    <w:link w:val="TableaucourantCar"/>
    <w:uiPriority w:val="99"/>
    <w:rsid w:val="005B5D60"/>
    <w:pPr>
      <w:widowControl w:val="0"/>
      <w:autoSpaceDE w:val="0"/>
      <w:autoSpaceDN w:val="0"/>
      <w:adjustRightInd w:val="0"/>
      <w:spacing w:line="180" w:lineRule="atLeast"/>
      <w:jc w:val="both"/>
    </w:pPr>
    <w:rPr>
      <w:rFonts w:ascii="GuidePedagoNCond" w:hAnsi="GuidePedagoNCond" w:cs="GuidePedagoNCond"/>
      <w:color w:val="000000"/>
      <w:sz w:val="16"/>
      <w:szCs w:val="16"/>
    </w:rPr>
  </w:style>
  <w:style w:type="character" w:customStyle="1" w:styleId="TableautetiereCar">
    <w:name w:val="Tableau_tetiere Car"/>
    <w:basedOn w:val="TableaucourantCar"/>
    <w:link w:val="Tableautetiere"/>
    <w:uiPriority w:val="99"/>
    <w:locked/>
    <w:rsid w:val="005B5D60"/>
    <w:rPr>
      <w:rFonts w:ascii="GuidePedagoNCond-Bold" w:eastAsia="Times New Roman" w:hAnsi="GuidePedagoNCond-Bold" w:cs="GuidePedagoNCond-Bold"/>
      <w:b/>
      <w:bCs/>
      <w:color w:val="000000"/>
      <w:sz w:val="16"/>
      <w:szCs w:val="16"/>
      <w:lang w:eastAsia="fr-FR"/>
    </w:rPr>
  </w:style>
  <w:style w:type="paragraph" w:customStyle="1" w:styleId="Tableautetiere">
    <w:name w:val="Tableau_tetiere"/>
    <w:basedOn w:val="Tableaucourant"/>
    <w:link w:val="TableautetiereCar"/>
    <w:uiPriority w:val="99"/>
    <w:rsid w:val="005B5D60"/>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5B5D60"/>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E37A2"/>
    <w:rPr>
      <w:rFonts w:ascii="Times New Roman" w:eastAsia="Times New Roman" w:hAnsi="Times New Roman" w:cs="Times New Roman"/>
      <w:lang w:eastAsia="fr-FR"/>
    </w:rPr>
  </w:style>
  <w:style w:type="paragraph" w:customStyle="1" w:styleId="GuidePedagogiqueTitre1CHAPITRE">
    <w:name w:val="GuidePedagogique_Titre 1_CHAPITRE"/>
    <w:basedOn w:val="Normal"/>
    <w:link w:val="GuidePedagogiqueTitre1CHAPITRECar"/>
    <w:qFormat/>
    <w:rsid w:val="00D87F47"/>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character" w:customStyle="1" w:styleId="GuidePedagogiqueTitre1CHAPITRECar">
    <w:name w:val="GuidePedagogique_Titre 1_CHAPITRE Car"/>
    <w:basedOn w:val="Policepardfaut"/>
    <w:link w:val="GuidePedagogiqueTitre1CHAPITRE"/>
    <w:rsid w:val="00D87F47"/>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917602"/>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180B4E"/>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uiPriority w:val="99"/>
    <w:rsid w:val="00180B4E"/>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uiPriority w:val="99"/>
    <w:rsid w:val="00481024"/>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uiPriority w:val="99"/>
    <w:rsid w:val="00EC6DC2"/>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GuidePedagogiqueTitre5Missionsnumros">
    <w:name w:val="GuidePedagogique_Titre 5_Missions numéros"/>
    <w:basedOn w:val="05MissionTitre"/>
    <w:link w:val="GuidePedagogiqueTitre5MissionsnumrosCar"/>
    <w:qFormat/>
    <w:rsid w:val="005846E6"/>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5846E6"/>
    <w:rPr>
      <w:rFonts w:ascii="GuidePedagogique" w:eastAsia="Times New Roman" w:hAnsi="GuidePedagogique" w:cs="GuidePedagoNCond"/>
      <w:color w:val="000000"/>
      <w:sz w:val="25"/>
      <w:szCs w:val="25"/>
      <w:lang w:eastAsia="fr-FR"/>
    </w:rPr>
  </w:style>
  <w:style w:type="paragraph" w:styleId="En-tte">
    <w:name w:val="header"/>
    <w:basedOn w:val="Normal"/>
    <w:link w:val="En-tteCar"/>
    <w:uiPriority w:val="99"/>
    <w:unhideWhenUsed/>
    <w:rsid w:val="00450E60"/>
    <w:pPr>
      <w:tabs>
        <w:tab w:val="center" w:pos="4536"/>
        <w:tab w:val="right" w:pos="9072"/>
      </w:tabs>
    </w:pPr>
  </w:style>
  <w:style w:type="character" w:customStyle="1" w:styleId="En-tteCar">
    <w:name w:val="En-tête Car"/>
    <w:basedOn w:val="Policepardfaut"/>
    <w:link w:val="En-tte"/>
    <w:uiPriority w:val="99"/>
    <w:rsid w:val="00450E60"/>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450E60"/>
    <w:pPr>
      <w:tabs>
        <w:tab w:val="center" w:pos="4536"/>
        <w:tab w:val="right" w:pos="9072"/>
      </w:tabs>
    </w:pPr>
  </w:style>
  <w:style w:type="character" w:customStyle="1" w:styleId="PieddepageCar">
    <w:name w:val="Pied de page Car"/>
    <w:basedOn w:val="Policepardfaut"/>
    <w:link w:val="Pieddepage"/>
    <w:uiPriority w:val="99"/>
    <w:rsid w:val="00450E60"/>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1222">
      <w:bodyDiv w:val="1"/>
      <w:marLeft w:val="0"/>
      <w:marRight w:val="0"/>
      <w:marTop w:val="0"/>
      <w:marBottom w:val="0"/>
      <w:divBdr>
        <w:top w:val="none" w:sz="0" w:space="0" w:color="auto"/>
        <w:left w:val="none" w:sz="0" w:space="0" w:color="auto"/>
        <w:bottom w:val="none" w:sz="0" w:space="0" w:color="auto"/>
        <w:right w:val="none" w:sz="0" w:space="0" w:color="auto"/>
      </w:divBdr>
    </w:div>
    <w:div w:id="341859413">
      <w:bodyDiv w:val="1"/>
      <w:marLeft w:val="0"/>
      <w:marRight w:val="0"/>
      <w:marTop w:val="0"/>
      <w:marBottom w:val="0"/>
      <w:divBdr>
        <w:top w:val="none" w:sz="0" w:space="0" w:color="auto"/>
        <w:left w:val="none" w:sz="0" w:space="0" w:color="auto"/>
        <w:bottom w:val="none" w:sz="0" w:space="0" w:color="auto"/>
        <w:right w:val="none" w:sz="0" w:space="0" w:color="auto"/>
      </w:divBdr>
      <w:divsChild>
        <w:div w:id="1438520841">
          <w:marLeft w:val="0"/>
          <w:marRight w:val="0"/>
          <w:marTop w:val="0"/>
          <w:marBottom w:val="0"/>
          <w:divBdr>
            <w:top w:val="none" w:sz="0" w:space="0" w:color="auto"/>
            <w:left w:val="none" w:sz="0" w:space="0" w:color="auto"/>
            <w:bottom w:val="none" w:sz="0" w:space="0" w:color="auto"/>
            <w:right w:val="none" w:sz="0" w:space="0" w:color="auto"/>
          </w:divBdr>
        </w:div>
        <w:div w:id="1937253656">
          <w:marLeft w:val="0"/>
          <w:marRight w:val="0"/>
          <w:marTop w:val="0"/>
          <w:marBottom w:val="0"/>
          <w:divBdr>
            <w:top w:val="none" w:sz="0" w:space="0" w:color="auto"/>
            <w:left w:val="none" w:sz="0" w:space="0" w:color="auto"/>
            <w:bottom w:val="none" w:sz="0" w:space="0" w:color="auto"/>
            <w:right w:val="none" w:sz="0" w:space="0" w:color="auto"/>
          </w:divBdr>
        </w:div>
        <w:div w:id="507910731">
          <w:marLeft w:val="0"/>
          <w:marRight w:val="0"/>
          <w:marTop w:val="0"/>
          <w:marBottom w:val="0"/>
          <w:divBdr>
            <w:top w:val="none" w:sz="0" w:space="0" w:color="auto"/>
            <w:left w:val="none" w:sz="0" w:space="0" w:color="auto"/>
            <w:bottom w:val="none" w:sz="0" w:space="0" w:color="auto"/>
            <w:right w:val="none" w:sz="0" w:space="0" w:color="auto"/>
          </w:divBdr>
        </w:div>
        <w:div w:id="1369840386">
          <w:marLeft w:val="0"/>
          <w:marRight w:val="0"/>
          <w:marTop w:val="0"/>
          <w:marBottom w:val="0"/>
          <w:divBdr>
            <w:top w:val="none" w:sz="0" w:space="0" w:color="auto"/>
            <w:left w:val="none" w:sz="0" w:space="0" w:color="auto"/>
            <w:bottom w:val="none" w:sz="0" w:space="0" w:color="auto"/>
            <w:right w:val="none" w:sz="0" w:space="0" w:color="auto"/>
          </w:divBdr>
        </w:div>
        <w:div w:id="443308619">
          <w:marLeft w:val="0"/>
          <w:marRight w:val="0"/>
          <w:marTop w:val="0"/>
          <w:marBottom w:val="0"/>
          <w:divBdr>
            <w:top w:val="none" w:sz="0" w:space="0" w:color="auto"/>
            <w:left w:val="none" w:sz="0" w:space="0" w:color="auto"/>
            <w:bottom w:val="none" w:sz="0" w:space="0" w:color="auto"/>
            <w:right w:val="none" w:sz="0" w:space="0" w:color="auto"/>
          </w:divBdr>
        </w:div>
      </w:divsChild>
    </w:div>
    <w:div w:id="694114961">
      <w:bodyDiv w:val="1"/>
      <w:marLeft w:val="0"/>
      <w:marRight w:val="0"/>
      <w:marTop w:val="0"/>
      <w:marBottom w:val="0"/>
      <w:divBdr>
        <w:top w:val="none" w:sz="0" w:space="0" w:color="auto"/>
        <w:left w:val="none" w:sz="0" w:space="0" w:color="auto"/>
        <w:bottom w:val="none" w:sz="0" w:space="0" w:color="auto"/>
        <w:right w:val="none" w:sz="0" w:space="0" w:color="auto"/>
      </w:divBdr>
    </w:div>
    <w:div w:id="964769621">
      <w:bodyDiv w:val="1"/>
      <w:marLeft w:val="0"/>
      <w:marRight w:val="0"/>
      <w:marTop w:val="0"/>
      <w:marBottom w:val="0"/>
      <w:divBdr>
        <w:top w:val="none" w:sz="0" w:space="0" w:color="auto"/>
        <w:left w:val="none" w:sz="0" w:space="0" w:color="auto"/>
        <w:bottom w:val="none" w:sz="0" w:space="0" w:color="auto"/>
        <w:right w:val="none" w:sz="0" w:space="0" w:color="auto"/>
      </w:divBdr>
    </w:div>
    <w:div w:id="1122268375">
      <w:bodyDiv w:val="1"/>
      <w:marLeft w:val="0"/>
      <w:marRight w:val="0"/>
      <w:marTop w:val="0"/>
      <w:marBottom w:val="0"/>
      <w:divBdr>
        <w:top w:val="none" w:sz="0" w:space="0" w:color="auto"/>
        <w:left w:val="none" w:sz="0" w:space="0" w:color="auto"/>
        <w:bottom w:val="none" w:sz="0" w:space="0" w:color="auto"/>
        <w:right w:val="none" w:sz="0" w:space="0" w:color="auto"/>
      </w:divBdr>
    </w:div>
    <w:div w:id="1231699323">
      <w:bodyDiv w:val="1"/>
      <w:marLeft w:val="0"/>
      <w:marRight w:val="0"/>
      <w:marTop w:val="0"/>
      <w:marBottom w:val="0"/>
      <w:divBdr>
        <w:top w:val="none" w:sz="0" w:space="0" w:color="auto"/>
        <w:left w:val="none" w:sz="0" w:space="0" w:color="auto"/>
        <w:bottom w:val="none" w:sz="0" w:space="0" w:color="auto"/>
        <w:right w:val="none" w:sz="0" w:space="0" w:color="auto"/>
      </w:divBdr>
    </w:div>
    <w:div w:id="1245528980">
      <w:bodyDiv w:val="1"/>
      <w:marLeft w:val="0"/>
      <w:marRight w:val="0"/>
      <w:marTop w:val="0"/>
      <w:marBottom w:val="0"/>
      <w:divBdr>
        <w:top w:val="none" w:sz="0" w:space="0" w:color="auto"/>
        <w:left w:val="none" w:sz="0" w:space="0" w:color="auto"/>
        <w:bottom w:val="none" w:sz="0" w:space="0" w:color="auto"/>
        <w:right w:val="none" w:sz="0" w:space="0" w:color="auto"/>
      </w:divBdr>
    </w:div>
    <w:div w:id="1406680427">
      <w:bodyDiv w:val="1"/>
      <w:marLeft w:val="0"/>
      <w:marRight w:val="0"/>
      <w:marTop w:val="0"/>
      <w:marBottom w:val="0"/>
      <w:divBdr>
        <w:top w:val="none" w:sz="0" w:space="0" w:color="auto"/>
        <w:left w:val="none" w:sz="0" w:space="0" w:color="auto"/>
        <w:bottom w:val="none" w:sz="0" w:space="0" w:color="auto"/>
        <w:right w:val="none" w:sz="0" w:space="0" w:color="auto"/>
      </w:divBdr>
    </w:div>
    <w:div w:id="1418668758">
      <w:bodyDiv w:val="1"/>
      <w:marLeft w:val="0"/>
      <w:marRight w:val="0"/>
      <w:marTop w:val="0"/>
      <w:marBottom w:val="0"/>
      <w:divBdr>
        <w:top w:val="none" w:sz="0" w:space="0" w:color="auto"/>
        <w:left w:val="none" w:sz="0" w:space="0" w:color="auto"/>
        <w:bottom w:val="none" w:sz="0" w:space="0" w:color="auto"/>
        <w:right w:val="none" w:sz="0" w:space="0" w:color="auto"/>
      </w:divBdr>
    </w:div>
    <w:div w:id="1637025074">
      <w:bodyDiv w:val="1"/>
      <w:marLeft w:val="0"/>
      <w:marRight w:val="0"/>
      <w:marTop w:val="0"/>
      <w:marBottom w:val="0"/>
      <w:divBdr>
        <w:top w:val="none" w:sz="0" w:space="0" w:color="auto"/>
        <w:left w:val="none" w:sz="0" w:space="0" w:color="auto"/>
        <w:bottom w:val="none" w:sz="0" w:space="0" w:color="auto"/>
        <w:right w:val="none" w:sz="0" w:space="0" w:color="auto"/>
      </w:divBdr>
      <w:divsChild>
        <w:div w:id="870917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371184">
      <w:bodyDiv w:val="1"/>
      <w:marLeft w:val="0"/>
      <w:marRight w:val="0"/>
      <w:marTop w:val="0"/>
      <w:marBottom w:val="0"/>
      <w:divBdr>
        <w:top w:val="none" w:sz="0" w:space="0" w:color="auto"/>
        <w:left w:val="none" w:sz="0" w:space="0" w:color="auto"/>
        <w:bottom w:val="none" w:sz="0" w:space="0" w:color="auto"/>
        <w:right w:val="none" w:sz="0" w:space="0" w:color="auto"/>
      </w:divBdr>
      <w:divsChild>
        <w:div w:id="911623101">
          <w:marLeft w:val="0"/>
          <w:marRight w:val="0"/>
          <w:marTop w:val="0"/>
          <w:marBottom w:val="210"/>
          <w:divBdr>
            <w:top w:val="none" w:sz="0" w:space="0" w:color="auto"/>
            <w:left w:val="none" w:sz="0" w:space="0" w:color="auto"/>
            <w:bottom w:val="none" w:sz="0" w:space="0" w:color="auto"/>
            <w:right w:val="none" w:sz="0" w:space="0" w:color="auto"/>
          </w:divBdr>
          <w:divsChild>
            <w:div w:id="932205248">
              <w:marLeft w:val="0"/>
              <w:marRight w:val="0"/>
              <w:marTop w:val="0"/>
              <w:marBottom w:val="0"/>
              <w:divBdr>
                <w:top w:val="none" w:sz="0" w:space="0" w:color="auto"/>
                <w:left w:val="none" w:sz="0" w:space="0" w:color="auto"/>
                <w:bottom w:val="none" w:sz="0" w:space="0" w:color="auto"/>
                <w:right w:val="none" w:sz="0" w:space="0" w:color="auto"/>
              </w:divBdr>
              <w:divsChild>
                <w:div w:id="239407611">
                  <w:marLeft w:val="0"/>
                  <w:marRight w:val="0"/>
                  <w:marTop w:val="0"/>
                  <w:marBottom w:val="0"/>
                  <w:divBdr>
                    <w:top w:val="none" w:sz="0" w:space="0" w:color="auto"/>
                    <w:left w:val="none" w:sz="0" w:space="0" w:color="auto"/>
                    <w:bottom w:val="none" w:sz="0" w:space="0" w:color="auto"/>
                    <w:right w:val="none" w:sz="0" w:space="0" w:color="auto"/>
                  </w:divBdr>
                </w:div>
                <w:div w:id="14033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2151">
      <w:bodyDiv w:val="1"/>
      <w:marLeft w:val="0"/>
      <w:marRight w:val="0"/>
      <w:marTop w:val="0"/>
      <w:marBottom w:val="0"/>
      <w:divBdr>
        <w:top w:val="none" w:sz="0" w:space="0" w:color="auto"/>
        <w:left w:val="none" w:sz="0" w:space="0" w:color="auto"/>
        <w:bottom w:val="none" w:sz="0" w:space="0" w:color="auto"/>
        <w:right w:val="none" w:sz="0" w:space="0" w:color="auto"/>
      </w:divBdr>
    </w:div>
    <w:div w:id="2124112537">
      <w:bodyDiv w:val="1"/>
      <w:marLeft w:val="0"/>
      <w:marRight w:val="0"/>
      <w:marTop w:val="0"/>
      <w:marBottom w:val="0"/>
      <w:divBdr>
        <w:top w:val="none" w:sz="0" w:space="0" w:color="auto"/>
        <w:left w:val="none" w:sz="0" w:space="0" w:color="auto"/>
        <w:bottom w:val="none" w:sz="0" w:space="0" w:color="auto"/>
        <w:right w:val="none" w:sz="0" w:space="0" w:color="auto"/>
      </w:divBdr>
      <w:divsChild>
        <w:div w:id="639849838">
          <w:marLeft w:val="965"/>
          <w:marRight w:val="0"/>
          <w:marTop w:val="134"/>
          <w:marBottom w:val="0"/>
          <w:divBdr>
            <w:top w:val="none" w:sz="0" w:space="0" w:color="auto"/>
            <w:left w:val="none" w:sz="0" w:space="0" w:color="auto"/>
            <w:bottom w:val="none" w:sz="0" w:space="0" w:color="auto"/>
            <w:right w:val="none" w:sz="0" w:space="0" w:color="auto"/>
          </w:divBdr>
        </w:div>
        <w:div w:id="2108041415">
          <w:marLeft w:val="965"/>
          <w:marRight w:val="0"/>
          <w:marTop w:val="134"/>
          <w:marBottom w:val="0"/>
          <w:divBdr>
            <w:top w:val="none" w:sz="0" w:space="0" w:color="auto"/>
            <w:left w:val="none" w:sz="0" w:space="0" w:color="auto"/>
            <w:bottom w:val="none" w:sz="0" w:space="0" w:color="auto"/>
            <w:right w:val="none" w:sz="0" w:space="0" w:color="auto"/>
          </w:divBdr>
        </w:div>
        <w:div w:id="819538713">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Classeur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2400"/>
              <a:t>Grille de salaires de</a:t>
            </a:r>
            <a:r>
              <a:rPr lang="en-US" sz="2400" baseline="0"/>
              <a:t> base du supermarché Superprix</a:t>
            </a:r>
            <a:endParaRPr lang="en-US" sz="2400"/>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fr-FR"/>
        </a:p>
      </c:txPr>
    </c:title>
    <c:autoTitleDeleted val="0"/>
    <c:plotArea>
      <c:layout/>
      <c:barChart>
        <c:barDir val="col"/>
        <c:grouping val="clustered"/>
        <c:varyColors val="0"/>
        <c:ser>
          <c:idx val="0"/>
          <c:order val="0"/>
          <c:tx>
            <c:strRef>
              <c:f>Feuil1!$C$2</c:f>
              <c:strCache>
                <c:ptCount val="1"/>
                <c:pt idx="0">
                  <c:v>Salaire minimum de base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6"/>
            <c:invertIfNegative val="0"/>
            <c:bubble3D val="0"/>
            <c:spPr>
              <a:solidFill>
                <a:schemeClr val="accent6">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82C8-CE48-B30F-0BE153B7683E}"/>
              </c:ext>
            </c:extLst>
          </c:dPt>
          <c:dPt>
            <c:idx val="7"/>
            <c:invertIfNegative val="0"/>
            <c:bubble3D val="0"/>
            <c:spPr>
              <a:solidFill>
                <a:schemeClr val="accent6">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82C8-CE48-B30F-0BE153B7683E}"/>
              </c:ext>
            </c:extLst>
          </c:dPt>
          <c:dPt>
            <c:idx val="8"/>
            <c:invertIfNegative val="0"/>
            <c:bubble3D val="0"/>
            <c:spPr>
              <a:solidFill>
                <a:schemeClr val="accent2"/>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82C8-CE48-B30F-0BE153B7683E}"/>
              </c:ext>
            </c:extLst>
          </c:dPt>
          <c:dPt>
            <c:idx val="9"/>
            <c:invertIfNegative val="0"/>
            <c:bubble3D val="0"/>
            <c:spPr>
              <a:solidFill>
                <a:schemeClr val="accent2"/>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82C8-CE48-B30F-0BE153B7683E}"/>
              </c:ext>
            </c:extLst>
          </c:dPt>
          <c:dPt>
            <c:idx val="10"/>
            <c:invertIfNegative val="0"/>
            <c:bubble3D val="0"/>
            <c:spPr>
              <a:solidFill>
                <a:schemeClr val="accent2"/>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9-82C8-CE48-B30F-0BE153B7683E}"/>
              </c:ext>
            </c:extLst>
          </c:dPt>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Feuil1!$A$3:$B$13</c:f>
              <c:multiLvlStrCache>
                <c:ptCount val="11"/>
                <c:lvl>
                  <c:pt idx="0">
                    <c:v>II/1</c:v>
                  </c:pt>
                  <c:pt idx="1">
                    <c:v>II/2</c:v>
                  </c:pt>
                  <c:pt idx="2">
                    <c:v>III/1</c:v>
                  </c:pt>
                  <c:pt idx="3">
                    <c:v>III/2</c:v>
                  </c:pt>
                  <c:pt idx="4">
                    <c:v>IV/1</c:v>
                  </c:pt>
                  <c:pt idx="5">
                    <c:v>IV/2</c:v>
                  </c:pt>
                  <c:pt idx="6">
                    <c:v>V/1</c:v>
                  </c:pt>
                  <c:pt idx="7">
                    <c:v>V/2</c:v>
                  </c:pt>
                  <c:pt idx="8">
                    <c:v>VI</c:v>
                  </c:pt>
                  <c:pt idx="9">
                    <c:v>VII</c:v>
                  </c:pt>
                  <c:pt idx="10">
                    <c:v>VIII</c:v>
                  </c:pt>
                </c:lvl>
                <c:lvl>
                  <c:pt idx="0">
                    <c:v>Employés</c:v>
                  </c:pt>
                  <c:pt idx="6">
                    <c:v>Agents de maitrise</c:v>
                  </c:pt>
                  <c:pt idx="8">
                    <c:v>Cadres</c:v>
                  </c:pt>
                </c:lvl>
              </c:multiLvlStrCache>
            </c:multiLvlStrRef>
          </c:cat>
          <c:val>
            <c:numRef>
              <c:f>Feuil1!$C$3:$C$13</c:f>
              <c:numCache>
                <c:formatCode>_ * #,##0_)\ "€"_ ;_ * \(#,##0\)\ "€"_ ;_ * "-"??_)\ "€"_ ;_ @_ </c:formatCode>
                <c:ptCount val="11"/>
                <c:pt idx="0">
                  <c:v>1525</c:v>
                </c:pt>
                <c:pt idx="1">
                  <c:v>1542</c:v>
                </c:pt>
                <c:pt idx="2">
                  <c:v>1567</c:v>
                </c:pt>
                <c:pt idx="3">
                  <c:v>1591</c:v>
                </c:pt>
                <c:pt idx="4">
                  <c:v>1618</c:v>
                </c:pt>
                <c:pt idx="5">
                  <c:v>1686</c:v>
                </c:pt>
                <c:pt idx="6">
                  <c:v>1743</c:v>
                </c:pt>
                <c:pt idx="7">
                  <c:v>1817</c:v>
                </c:pt>
                <c:pt idx="8">
                  <c:v>2094</c:v>
                </c:pt>
                <c:pt idx="9">
                  <c:v>2719</c:v>
                </c:pt>
                <c:pt idx="10">
                  <c:v>3585</c:v>
                </c:pt>
              </c:numCache>
            </c:numRef>
          </c:val>
          <c:extLst>
            <c:ext xmlns:c16="http://schemas.microsoft.com/office/drawing/2014/chart" uri="{C3380CC4-5D6E-409C-BE32-E72D297353CC}">
              <c16:uniqueId val="{0000000A-82C8-CE48-B30F-0BE153B7683E}"/>
            </c:ext>
          </c:extLst>
        </c:ser>
        <c:dLbls>
          <c:dLblPos val="inEnd"/>
          <c:showLegendKey val="0"/>
          <c:showVal val="1"/>
          <c:showCatName val="0"/>
          <c:showSerName val="0"/>
          <c:showPercent val="0"/>
          <c:showBubbleSize val="0"/>
        </c:dLbls>
        <c:gapWidth val="41"/>
        <c:axId val="98829056"/>
        <c:axId val="98833920"/>
      </c:barChart>
      <c:catAx>
        <c:axId val="98829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fr-FR"/>
          </a:p>
        </c:txPr>
        <c:crossAx val="98833920"/>
        <c:crosses val="autoZero"/>
        <c:auto val="1"/>
        <c:lblAlgn val="ctr"/>
        <c:lblOffset val="100"/>
        <c:noMultiLvlLbl val="0"/>
      </c:catAx>
      <c:valAx>
        <c:axId val="98833920"/>
        <c:scaling>
          <c:orientation val="minMax"/>
        </c:scaling>
        <c:delete val="1"/>
        <c:axPos val="l"/>
        <c:numFmt formatCode="_ * #,##0_)\ &quot;€&quot;_ ;_ * \(#,##0\)\ &quot;€&quot;_ ;_ * &quot;-&quot;??_)\ &quot;€&quot;_ ;_ @_ " sourceLinked="1"/>
        <c:majorTickMark val="none"/>
        <c:minorTickMark val="none"/>
        <c:tickLblPos val="nextTo"/>
        <c:crossAx val="988290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2374</Words>
  <Characters>13062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Hané</dc:creator>
  <cp:keywords/>
  <dc:description/>
  <cp:lastModifiedBy>SICAUD MARIE</cp:lastModifiedBy>
  <cp:revision>74</cp:revision>
  <dcterms:created xsi:type="dcterms:W3CDTF">2019-07-01T08:56:00Z</dcterms:created>
  <dcterms:modified xsi:type="dcterms:W3CDTF">2019-07-01T15:08:00Z</dcterms:modified>
</cp:coreProperties>
</file>