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DCD5" w14:textId="70E02145" w:rsidR="0056015F" w:rsidRPr="002F3265" w:rsidRDefault="0056015F" w:rsidP="0056015F">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7D74C7CF" wp14:editId="04224C49">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1</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Le</w:t>
      </w:r>
      <w:r w:rsidR="00E468B1">
        <w:rPr>
          <w:rFonts w:ascii="Times New Roman" w:hAnsi="Times New Roman" w:cs="Times New Roman"/>
          <w:b/>
          <w:bCs/>
          <w:sz w:val="28"/>
          <w:szCs w:val="28"/>
        </w:rPr>
        <w:t xml:space="preserve"> droits, ses fonctions et la règle de droit</w:t>
      </w:r>
    </w:p>
    <w:p w14:paraId="67BDBB7B" w14:textId="77777777" w:rsidR="0056015F" w:rsidRPr="00880100" w:rsidRDefault="0056015F" w:rsidP="0056015F">
      <w:pPr>
        <w:pStyle w:val="TTextecourant"/>
        <w:spacing w:line="240" w:lineRule="auto"/>
        <w:rPr>
          <w:rFonts w:ascii="Times New Roman" w:hAnsi="Times New Roman" w:cs="Times New Roman"/>
          <w:sz w:val="24"/>
          <w:szCs w:val="24"/>
        </w:rPr>
      </w:pPr>
    </w:p>
    <w:p w14:paraId="74CE514C" w14:textId="77777777" w:rsidR="0056015F" w:rsidRPr="00880100" w:rsidRDefault="0056015F" w:rsidP="0056015F">
      <w:pPr>
        <w:pStyle w:val="TTextecourant"/>
        <w:spacing w:line="240" w:lineRule="auto"/>
        <w:rPr>
          <w:rFonts w:ascii="Times New Roman" w:hAnsi="Times New Roman" w:cs="Times New Roman"/>
          <w:sz w:val="24"/>
          <w:szCs w:val="24"/>
        </w:rPr>
      </w:pPr>
    </w:p>
    <w:p w14:paraId="2A11B4DD" w14:textId="77777777" w:rsidR="0056015F" w:rsidRDefault="0056015F" w:rsidP="0056015F">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04545DA0" w14:textId="77777777" w:rsidR="0056015F" w:rsidRPr="00880100" w:rsidRDefault="0056015F" w:rsidP="0056015F">
      <w:pPr>
        <w:pStyle w:val="Default"/>
        <w:rPr>
          <w:rFonts w:ascii="Times New Roman" w:hAnsi="Times New Roman" w:cs="Times New Roman"/>
          <w:color w:val="auto"/>
          <w:sz w:val="23"/>
          <w:szCs w:val="23"/>
        </w:rPr>
      </w:pPr>
    </w:p>
    <w:p w14:paraId="42DDA6E4" w14:textId="77777777" w:rsidR="00B23F0F" w:rsidRDefault="00B23F0F" w:rsidP="00B23F0F">
      <w:pPr>
        <w:pStyle w:val="TTextecourant"/>
        <w:spacing w:line="240" w:lineRule="auto"/>
        <w:rPr>
          <w:rFonts w:ascii="Times New Roman" w:hAnsi="Times New Roman" w:cs="Times New Roman"/>
          <w:sz w:val="24"/>
          <w:szCs w:val="24"/>
        </w:rPr>
      </w:pPr>
    </w:p>
    <w:p w14:paraId="4C58464E"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Notre vie est constamment encadrée par le droit : lors de nos achats, de nos déplacements, de nos relations avec les autres.</w:t>
      </w:r>
    </w:p>
    <w:p w14:paraId="718DF121"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La vie en société amène les individus à édicter des règles. Ces règles répondent à des fonctions particulières et présentent différents caractères.</w:t>
      </w:r>
    </w:p>
    <w:p w14:paraId="6D68742C" w14:textId="77777777" w:rsidR="00B23F0F" w:rsidRPr="00D1255C" w:rsidRDefault="00B23F0F" w:rsidP="00B23F0F">
      <w:pPr>
        <w:pStyle w:val="04Exercicestitre"/>
        <w:spacing w:before="0" w:line="240" w:lineRule="auto"/>
        <w:rPr>
          <w:rFonts w:ascii="Times New Roman" w:hAnsi="Times New Roman" w:cs="Times New Roman"/>
          <w:b w:val="0"/>
          <w:bCs w:val="0"/>
          <w:sz w:val="24"/>
          <w:szCs w:val="24"/>
        </w:rPr>
      </w:pPr>
    </w:p>
    <w:p w14:paraId="5B3DBF7B" w14:textId="48DAD6BB" w:rsidR="00B23F0F" w:rsidRPr="00D1255C" w:rsidRDefault="00B23F0F" w:rsidP="00B23F0F">
      <w:pPr>
        <w:pStyle w:val="04Exercicestitre"/>
        <w:spacing w:before="0" w:line="240" w:lineRule="auto"/>
        <w:rPr>
          <w:rFonts w:ascii="Times New Roman" w:hAnsi="Times New Roman" w:cs="Times New Roman"/>
          <w:sz w:val="24"/>
          <w:szCs w:val="24"/>
        </w:rPr>
      </w:pPr>
      <w:r w:rsidRPr="00B020EA">
        <w:rPr>
          <w:rFonts w:ascii="Times New Roman" w:hAnsi="Times New Roman" w:cs="Times New Roman"/>
          <w:color w:val="C45911" w:themeColor="accent2" w:themeShade="BF"/>
          <w:sz w:val="24"/>
          <w:szCs w:val="24"/>
        </w:rPr>
        <w:t>1</w:t>
      </w:r>
      <w:r w:rsidRPr="00D1255C">
        <w:rPr>
          <w:rFonts w:ascii="Times New Roman" w:hAnsi="Times New Roman" w:cs="Times New Roman"/>
          <w:sz w:val="24"/>
          <w:szCs w:val="24"/>
        </w:rPr>
        <w:t xml:space="preserve"> La nécessaire existence du droit</w:t>
      </w:r>
    </w:p>
    <w:p w14:paraId="6AE7C97E" w14:textId="77777777" w:rsidR="00B23F0F" w:rsidRDefault="00B23F0F" w:rsidP="00B23F0F">
      <w:pPr>
        <w:pStyle w:val="05ExerciceTitre"/>
        <w:spacing w:before="0" w:after="0" w:line="240" w:lineRule="auto"/>
        <w:rPr>
          <w:rFonts w:ascii="Times New Roman" w:hAnsi="Times New Roman" w:cs="Times New Roman"/>
          <w:sz w:val="24"/>
          <w:szCs w:val="24"/>
        </w:rPr>
      </w:pPr>
    </w:p>
    <w:p w14:paraId="5929D19F" w14:textId="08ACDEE5"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A</w:t>
      </w:r>
      <w:r w:rsidRPr="00D1255C">
        <w:rPr>
          <w:rFonts w:ascii="Times New Roman" w:hAnsi="Times New Roman" w:cs="Times New Roman"/>
          <w:b/>
          <w:bCs/>
          <w:sz w:val="24"/>
          <w:szCs w:val="24"/>
        </w:rPr>
        <w:t xml:space="preserve"> Le droit et la morale sont deux notions différentes, mais elles évoluent ensemble</w:t>
      </w:r>
    </w:p>
    <w:p w14:paraId="345B9B80" w14:textId="2A45CAEB"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 xml:space="preserve">La </w:t>
      </w:r>
      <w:r w:rsidRPr="002B2F99">
        <w:rPr>
          <w:rFonts w:ascii="Times New Roman" w:hAnsi="Times New Roman" w:cs="Times New Roman"/>
          <w:sz w:val="24"/>
          <w:szCs w:val="24"/>
        </w:rPr>
        <w:t>morale</w:t>
      </w:r>
      <w:r w:rsidRPr="00D1255C">
        <w:rPr>
          <w:rFonts w:ascii="Times New Roman" w:hAnsi="Times New Roman" w:cs="Times New Roman"/>
          <w:sz w:val="24"/>
          <w:szCs w:val="24"/>
        </w:rPr>
        <w:t xml:space="preserve"> est l’idée que chacun s</w:t>
      </w:r>
      <w:r w:rsidR="00AC142E">
        <w:rPr>
          <w:rFonts w:ascii="Times New Roman" w:hAnsi="Times New Roman" w:cs="Times New Roman"/>
          <w:sz w:val="24"/>
          <w:szCs w:val="24"/>
        </w:rPr>
        <w:t>e</w:t>
      </w:r>
      <w:r w:rsidRPr="00D1255C">
        <w:rPr>
          <w:rFonts w:ascii="Times New Roman" w:hAnsi="Times New Roman" w:cs="Times New Roman"/>
          <w:sz w:val="24"/>
          <w:szCs w:val="24"/>
        </w:rPr>
        <w:t xml:space="preserve"> fait de ce qui est bien ou mal. C’est l’ensemble des valeurs morales qui permettent au législateur de faire évoluer le droit.</w:t>
      </w:r>
    </w:p>
    <w:p w14:paraId="39695611"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 xml:space="preserve">Le </w:t>
      </w:r>
      <w:r w:rsidRPr="002B2F99">
        <w:rPr>
          <w:rFonts w:ascii="Times New Roman" w:hAnsi="Times New Roman" w:cs="Times New Roman"/>
          <w:sz w:val="24"/>
          <w:szCs w:val="24"/>
        </w:rPr>
        <w:t>droit</w:t>
      </w:r>
      <w:r w:rsidRPr="00D1255C">
        <w:rPr>
          <w:rFonts w:ascii="Times New Roman" w:hAnsi="Times New Roman" w:cs="Times New Roman"/>
          <w:sz w:val="24"/>
          <w:szCs w:val="24"/>
        </w:rPr>
        <w:t xml:space="preserve"> est l’ensemble des règles qui organisent la vie en société. Le respect de ces règles est protégé par la puissance publique.</w:t>
      </w:r>
    </w:p>
    <w:p w14:paraId="1917987B" w14:textId="453F3B91"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 xml:space="preserve">Le droit veille à respecter l’ordre public, c’est-à-dire l’ensemble des règles qui couvre des notions générales comme la sécurité, la morale, la salubrité, la tranquillité, </w:t>
      </w:r>
      <w:r w:rsidR="009756D6">
        <w:rPr>
          <w:rFonts w:ascii="Times New Roman" w:hAnsi="Times New Roman" w:cs="Times New Roman"/>
          <w:sz w:val="24"/>
          <w:szCs w:val="24"/>
        </w:rPr>
        <w:t xml:space="preserve">ou encore </w:t>
      </w:r>
      <w:r w:rsidRPr="00D1255C">
        <w:rPr>
          <w:rFonts w:ascii="Times New Roman" w:hAnsi="Times New Roman" w:cs="Times New Roman"/>
          <w:sz w:val="24"/>
          <w:szCs w:val="24"/>
        </w:rPr>
        <w:t>la paix publique.</w:t>
      </w:r>
    </w:p>
    <w:p w14:paraId="3941530B" w14:textId="77777777" w:rsidR="00B23F0F" w:rsidRPr="00D1255C" w:rsidRDefault="00B23F0F" w:rsidP="00B23F0F">
      <w:pPr>
        <w:pStyle w:val="05ExerciceTitre"/>
        <w:spacing w:before="0" w:after="0" w:line="240" w:lineRule="auto"/>
        <w:rPr>
          <w:rFonts w:ascii="Times New Roman" w:hAnsi="Times New Roman" w:cs="Times New Roman"/>
          <w:sz w:val="24"/>
          <w:szCs w:val="24"/>
        </w:rPr>
      </w:pPr>
    </w:p>
    <w:p w14:paraId="1A1B94DB" w14:textId="5D405940"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B</w:t>
      </w:r>
      <w:r>
        <w:rPr>
          <w:rFonts w:ascii="Times New Roman" w:hAnsi="Times New Roman" w:cs="Times New Roman"/>
          <w:b/>
          <w:bCs/>
          <w:sz w:val="24"/>
          <w:szCs w:val="24"/>
        </w:rPr>
        <w:t xml:space="preserve"> </w:t>
      </w:r>
      <w:r w:rsidRPr="00D1255C">
        <w:rPr>
          <w:rFonts w:ascii="Times New Roman" w:hAnsi="Times New Roman" w:cs="Times New Roman"/>
          <w:b/>
          <w:bCs/>
          <w:sz w:val="24"/>
          <w:szCs w:val="24"/>
        </w:rPr>
        <w:t>L’État de droit doit être respecté</w:t>
      </w:r>
    </w:p>
    <w:p w14:paraId="2F2A5074"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L’État de droit est un système institutionnel dans lequel la puissance publique est soumise au droit. Ainsi, tout élu ou autorité de la République est tenu de respecter le droit.</w:t>
      </w:r>
    </w:p>
    <w:p w14:paraId="055D4324" w14:textId="77777777" w:rsidR="00B23F0F" w:rsidRDefault="00B23F0F" w:rsidP="00B23F0F">
      <w:pPr>
        <w:pStyle w:val="05ExerciceTitre"/>
        <w:spacing w:before="0" w:after="0" w:line="240" w:lineRule="auto"/>
        <w:rPr>
          <w:rFonts w:ascii="Times New Roman" w:hAnsi="Times New Roman" w:cs="Times New Roman"/>
          <w:sz w:val="24"/>
          <w:szCs w:val="24"/>
        </w:rPr>
      </w:pPr>
    </w:p>
    <w:p w14:paraId="65E57D1D" w14:textId="46A5AF3C"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C</w:t>
      </w:r>
      <w:r>
        <w:rPr>
          <w:rFonts w:ascii="Times New Roman" w:hAnsi="Times New Roman" w:cs="Times New Roman"/>
          <w:b/>
          <w:bCs/>
          <w:sz w:val="24"/>
          <w:szCs w:val="24"/>
        </w:rPr>
        <w:t xml:space="preserve"> </w:t>
      </w:r>
      <w:r w:rsidRPr="00D1255C">
        <w:rPr>
          <w:rFonts w:ascii="Times New Roman" w:hAnsi="Times New Roman" w:cs="Times New Roman"/>
          <w:b/>
          <w:bCs/>
          <w:sz w:val="24"/>
          <w:szCs w:val="24"/>
        </w:rPr>
        <w:t>Le droit respecte quatre principes généraux</w:t>
      </w:r>
    </w:p>
    <w:p w14:paraId="2FFDB4DA" w14:textId="77777777" w:rsidR="00B23F0F" w:rsidRPr="00D1255C" w:rsidRDefault="00B23F0F" w:rsidP="00B23F0F">
      <w:pPr>
        <w:pStyle w:val="TEnumpuce"/>
        <w:spacing w:line="240" w:lineRule="auto"/>
        <w:rPr>
          <w:rFonts w:ascii="Times New Roman" w:hAnsi="Times New Roman" w:cs="Times New Roman"/>
          <w:sz w:val="24"/>
          <w:szCs w:val="24"/>
        </w:rPr>
      </w:pPr>
      <w:r w:rsidRPr="00D1255C">
        <w:rPr>
          <w:rFonts w:ascii="Times New Roman" w:hAnsi="Times New Roman" w:cs="Times New Roman"/>
          <w:sz w:val="24"/>
          <w:szCs w:val="24"/>
        </w:rPr>
        <w:t>Liberté : la capacité de faire tout ce qui ne nuit pas à autrui.</w:t>
      </w:r>
    </w:p>
    <w:p w14:paraId="330FD794" w14:textId="77777777" w:rsidR="00B23F0F" w:rsidRPr="00D1255C" w:rsidRDefault="00B23F0F" w:rsidP="00B23F0F">
      <w:pPr>
        <w:pStyle w:val="TEnumpuce"/>
        <w:spacing w:line="240" w:lineRule="auto"/>
        <w:rPr>
          <w:rFonts w:ascii="Times New Roman" w:hAnsi="Times New Roman" w:cs="Times New Roman"/>
          <w:sz w:val="24"/>
          <w:szCs w:val="24"/>
        </w:rPr>
      </w:pPr>
      <w:r w:rsidRPr="00D1255C">
        <w:rPr>
          <w:rFonts w:ascii="Times New Roman" w:hAnsi="Times New Roman" w:cs="Times New Roman"/>
          <w:sz w:val="24"/>
          <w:szCs w:val="24"/>
        </w:rPr>
        <w:t>Égalité : les hommes et les femmes disposent des mêmes prérogatives et obligations que les autres.</w:t>
      </w:r>
    </w:p>
    <w:p w14:paraId="01CE0E14" w14:textId="77777777" w:rsidR="00B23F0F" w:rsidRPr="00D1255C" w:rsidRDefault="00B23F0F" w:rsidP="00B23F0F">
      <w:pPr>
        <w:pStyle w:val="TEnumpuce"/>
        <w:spacing w:line="240" w:lineRule="auto"/>
        <w:rPr>
          <w:rFonts w:ascii="Times New Roman" w:hAnsi="Times New Roman" w:cs="Times New Roman"/>
          <w:sz w:val="24"/>
          <w:szCs w:val="24"/>
        </w:rPr>
      </w:pPr>
      <w:r w:rsidRPr="00D1255C">
        <w:rPr>
          <w:rFonts w:ascii="Times New Roman" w:hAnsi="Times New Roman" w:cs="Times New Roman"/>
          <w:sz w:val="24"/>
          <w:szCs w:val="24"/>
        </w:rPr>
        <w:t>Fraternité ou solidarité : l’entraide collective.</w:t>
      </w:r>
    </w:p>
    <w:p w14:paraId="58FEC96A" w14:textId="77777777" w:rsidR="00B23F0F" w:rsidRPr="00D1255C" w:rsidRDefault="00B23F0F" w:rsidP="00B23F0F">
      <w:pPr>
        <w:pStyle w:val="TEnumpuce"/>
        <w:spacing w:line="240" w:lineRule="auto"/>
        <w:rPr>
          <w:rFonts w:ascii="Times New Roman" w:hAnsi="Times New Roman" w:cs="Times New Roman"/>
          <w:sz w:val="24"/>
          <w:szCs w:val="24"/>
        </w:rPr>
      </w:pPr>
      <w:r w:rsidRPr="00D1255C">
        <w:rPr>
          <w:rFonts w:ascii="Times New Roman" w:hAnsi="Times New Roman" w:cs="Times New Roman"/>
          <w:sz w:val="24"/>
          <w:szCs w:val="24"/>
        </w:rPr>
        <w:t>Laïcité : il n’existe pas de religion d’État. L’État respecte toutes les croyances.</w:t>
      </w:r>
    </w:p>
    <w:p w14:paraId="4181D189" w14:textId="77777777" w:rsidR="00B23F0F" w:rsidRPr="00D1255C" w:rsidRDefault="00B23F0F" w:rsidP="00B23F0F">
      <w:pPr>
        <w:pStyle w:val="04Exercicestitre"/>
        <w:spacing w:before="0" w:line="240" w:lineRule="auto"/>
        <w:rPr>
          <w:rFonts w:ascii="Times New Roman" w:hAnsi="Times New Roman" w:cs="Times New Roman"/>
          <w:b w:val="0"/>
          <w:bCs w:val="0"/>
          <w:sz w:val="24"/>
          <w:szCs w:val="24"/>
        </w:rPr>
      </w:pPr>
    </w:p>
    <w:p w14:paraId="2C504013" w14:textId="0E6C9BD4" w:rsidR="00B23F0F" w:rsidRPr="00D1255C" w:rsidRDefault="00B23F0F" w:rsidP="00B23F0F">
      <w:pPr>
        <w:pStyle w:val="04Exercicestitre"/>
        <w:spacing w:before="0" w:line="240" w:lineRule="auto"/>
        <w:rPr>
          <w:rFonts w:ascii="Times New Roman" w:hAnsi="Times New Roman" w:cs="Times New Roman"/>
          <w:sz w:val="24"/>
          <w:szCs w:val="24"/>
        </w:rPr>
      </w:pPr>
      <w:r w:rsidRPr="00B020EA">
        <w:rPr>
          <w:rFonts w:ascii="Times New Roman" w:hAnsi="Times New Roman" w:cs="Times New Roman"/>
          <w:color w:val="C45911" w:themeColor="accent2" w:themeShade="BF"/>
          <w:sz w:val="24"/>
          <w:szCs w:val="24"/>
        </w:rPr>
        <w:t>2</w:t>
      </w:r>
      <w:r w:rsidRPr="00D1255C">
        <w:rPr>
          <w:rFonts w:ascii="Times New Roman" w:hAnsi="Times New Roman" w:cs="Times New Roman"/>
          <w:sz w:val="24"/>
          <w:szCs w:val="24"/>
        </w:rPr>
        <w:t xml:space="preserve"> Les fonctions du droit</w:t>
      </w:r>
    </w:p>
    <w:p w14:paraId="1DB6E16F" w14:textId="77777777" w:rsidR="00B23F0F" w:rsidRDefault="00B23F0F" w:rsidP="00B23F0F">
      <w:pPr>
        <w:pStyle w:val="05ExerciceTitre"/>
        <w:spacing w:before="0" w:after="0" w:line="240" w:lineRule="auto"/>
        <w:rPr>
          <w:rFonts w:ascii="Times New Roman" w:hAnsi="Times New Roman" w:cs="Times New Roman"/>
          <w:sz w:val="24"/>
          <w:szCs w:val="24"/>
        </w:rPr>
      </w:pPr>
    </w:p>
    <w:p w14:paraId="0BF33293" w14:textId="18BB037A"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A</w:t>
      </w:r>
      <w:r w:rsidRPr="00D1255C">
        <w:rPr>
          <w:rFonts w:ascii="Times New Roman" w:hAnsi="Times New Roman" w:cs="Times New Roman"/>
          <w:b/>
          <w:bCs/>
          <w:sz w:val="24"/>
          <w:szCs w:val="24"/>
        </w:rPr>
        <w:t xml:space="preserve"> Le droit pacifie les relations sociales</w:t>
      </w:r>
    </w:p>
    <w:p w14:paraId="0BE7DD50"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Le droit remplace les rapports de force par des rapports de droit. En créant des règles applicables à chaque situation, il réduit les violences humaines et règle les conflits pacifiquement.</w:t>
      </w:r>
    </w:p>
    <w:p w14:paraId="59220A79"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Par exemple, celui qui achète un produit défectueux peut intenter une action en garantie contre son vendeur ; il n’a pas besoin de le menacer de représailles.</w:t>
      </w:r>
    </w:p>
    <w:p w14:paraId="09F89795"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Le droit assure à tous les hommes le statut de sujets de droit libres et égaux.</w:t>
      </w:r>
    </w:p>
    <w:p w14:paraId="20DBD784" w14:textId="77777777" w:rsidR="00B23F0F" w:rsidRDefault="00B23F0F" w:rsidP="00B23F0F">
      <w:pPr>
        <w:pStyle w:val="05ExerciceTitre"/>
        <w:spacing w:before="0" w:after="0" w:line="240" w:lineRule="auto"/>
        <w:rPr>
          <w:rFonts w:ascii="Times New Roman" w:hAnsi="Times New Roman" w:cs="Times New Roman"/>
          <w:sz w:val="24"/>
          <w:szCs w:val="24"/>
        </w:rPr>
      </w:pPr>
    </w:p>
    <w:p w14:paraId="2CE7B91F" w14:textId="1FB909D5"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B</w:t>
      </w:r>
      <w:r w:rsidRPr="00D1255C">
        <w:rPr>
          <w:rFonts w:ascii="Times New Roman" w:hAnsi="Times New Roman" w:cs="Times New Roman"/>
          <w:b/>
          <w:bCs/>
          <w:sz w:val="24"/>
          <w:szCs w:val="24"/>
        </w:rPr>
        <w:t xml:space="preserve"> Le droit organise la vie en société</w:t>
      </w:r>
    </w:p>
    <w:p w14:paraId="50B5AFC1"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Le droit organise la vie en société car il détermine les moyens d’action de chacun dans sa vie en société. Les règles déterminent ce qu’il est possible et ce qu’il est impossible de faire.</w:t>
      </w:r>
    </w:p>
    <w:p w14:paraId="6524629E"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Exemple : il existe des règles qui déterminent comment faire valoir ses droits en justice : porter plainte, etc.</w:t>
      </w:r>
    </w:p>
    <w:p w14:paraId="3FE829A1"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Il permet alors aux individus de vivre dans une société structurée où ils savent à qui s’adresser.</w:t>
      </w:r>
    </w:p>
    <w:p w14:paraId="4891E459" w14:textId="77777777" w:rsidR="00B23F0F" w:rsidRDefault="00B23F0F" w:rsidP="00B23F0F">
      <w:pPr>
        <w:pStyle w:val="05ExerciceTitre"/>
        <w:spacing w:before="0" w:after="0" w:line="240" w:lineRule="auto"/>
        <w:rPr>
          <w:rFonts w:ascii="Times New Roman" w:hAnsi="Times New Roman" w:cs="Times New Roman"/>
          <w:sz w:val="24"/>
          <w:szCs w:val="24"/>
        </w:rPr>
      </w:pPr>
    </w:p>
    <w:p w14:paraId="1FF20286" w14:textId="429315D3"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C</w:t>
      </w:r>
      <w:r w:rsidRPr="00D1255C">
        <w:rPr>
          <w:rFonts w:ascii="Times New Roman" w:hAnsi="Times New Roman" w:cs="Times New Roman"/>
          <w:b/>
          <w:bCs/>
          <w:sz w:val="24"/>
          <w:szCs w:val="24"/>
        </w:rPr>
        <w:t xml:space="preserve"> Le droit traduit les valeurs collectives</w:t>
      </w:r>
    </w:p>
    <w:p w14:paraId="2257A081"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 xml:space="preserve">Les valeurs collectives sont les idéaux moraux que les membres d’une société partagent et qu’ils entendent promouvoir. Ces valeurs sont en perpétuelle évolution : les mentalités, les idéaux ou la vision du bien et du mal changent régulièrement au fil des réflexions et expériences </w:t>
      </w:r>
      <w:proofErr w:type="gramStart"/>
      <w:r w:rsidRPr="00D1255C">
        <w:rPr>
          <w:rFonts w:ascii="Times New Roman" w:hAnsi="Times New Roman" w:cs="Times New Roman"/>
          <w:sz w:val="24"/>
          <w:szCs w:val="24"/>
        </w:rPr>
        <w:t>des uns</w:t>
      </w:r>
      <w:proofErr w:type="gramEnd"/>
      <w:r w:rsidRPr="00D1255C">
        <w:rPr>
          <w:rFonts w:ascii="Times New Roman" w:hAnsi="Times New Roman" w:cs="Times New Roman"/>
          <w:sz w:val="24"/>
          <w:szCs w:val="24"/>
        </w:rPr>
        <w:t xml:space="preserve"> et des autres. Le droit ne peut pas rester figé face à ces évolutions : il évolue pour confirmer les évolutions qui lui semblent bénéfiques à l’ensemble de la société.</w:t>
      </w:r>
    </w:p>
    <w:p w14:paraId="16B535D4" w14:textId="77777777" w:rsidR="00B23F0F" w:rsidRPr="00D1255C" w:rsidRDefault="00B23F0F" w:rsidP="00B23F0F">
      <w:pPr>
        <w:pStyle w:val="04Exercicestitre"/>
        <w:spacing w:before="0" w:line="240" w:lineRule="auto"/>
        <w:rPr>
          <w:rFonts w:ascii="Times New Roman" w:hAnsi="Times New Roman" w:cs="Times New Roman"/>
          <w:b w:val="0"/>
          <w:bCs w:val="0"/>
          <w:sz w:val="24"/>
          <w:szCs w:val="24"/>
        </w:rPr>
      </w:pPr>
    </w:p>
    <w:p w14:paraId="40DECC00" w14:textId="77A2C9F6" w:rsidR="00B23F0F" w:rsidRPr="00D1255C" w:rsidRDefault="00B23F0F" w:rsidP="00B23F0F">
      <w:pPr>
        <w:pStyle w:val="04Exercicestitre"/>
        <w:spacing w:before="0" w:line="240" w:lineRule="auto"/>
        <w:rPr>
          <w:rFonts w:ascii="Times New Roman" w:hAnsi="Times New Roman" w:cs="Times New Roman"/>
          <w:sz w:val="24"/>
          <w:szCs w:val="24"/>
        </w:rPr>
      </w:pPr>
      <w:r w:rsidRPr="00B020EA">
        <w:rPr>
          <w:rFonts w:ascii="Times New Roman" w:hAnsi="Times New Roman" w:cs="Times New Roman"/>
          <w:color w:val="C45911" w:themeColor="accent2" w:themeShade="BF"/>
          <w:sz w:val="24"/>
          <w:szCs w:val="24"/>
        </w:rPr>
        <w:t>3</w:t>
      </w:r>
      <w:r w:rsidRPr="00D1255C">
        <w:rPr>
          <w:rFonts w:ascii="Times New Roman" w:hAnsi="Times New Roman" w:cs="Times New Roman"/>
          <w:sz w:val="24"/>
          <w:szCs w:val="24"/>
        </w:rPr>
        <w:t xml:space="preserve"> Les caractères de la règle de droit et son application</w:t>
      </w:r>
    </w:p>
    <w:p w14:paraId="3E44E881"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Les règles de droit sont des dispositions qui indiquent ce qu’il est possible ou impossible de faire. Elles sont adoptées, appliquées et sanctionnées par la puissance publique. Elles indiquent également comment procéder.</w:t>
      </w:r>
    </w:p>
    <w:p w14:paraId="749861CB" w14:textId="77777777" w:rsidR="00B23F0F" w:rsidRDefault="00B23F0F" w:rsidP="00B23F0F">
      <w:pPr>
        <w:pStyle w:val="05ExerciceTitre"/>
        <w:spacing w:before="0" w:after="0" w:line="240" w:lineRule="auto"/>
        <w:rPr>
          <w:rFonts w:ascii="Times New Roman" w:hAnsi="Times New Roman" w:cs="Times New Roman"/>
          <w:sz w:val="24"/>
          <w:szCs w:val="24"/>
        </w:rPr>
      </w:pPr>
    </w:p>
    <w:p w14:paraId="14ECAD26" w14:textId="3B2ADA2E"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A</w:t>
      </w:r>
      <w:r w:rsidRPr="00D1255C">
        <w:rPr>
          <w:rFonts w:ascii="Times New Roman" w:hAnsi="Times New Roman" w:cs="Times New Roman"/>
          <w:b/>
          <w:bCs/>
          <w:sz w:val="24"/>
          <w:szCs w:val="24"/>
        </w:rPr>
        <w:t xml:space="preserve"> Les règles sociales et les règles de droit</w:t>
      </w:r>
    </w:p>
    <w:p w14:paraId="56BB3CC8"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 xml:space="preserve">Les règles sociales sont les normes que chacun se fixe dans ses relations aux autres. Elles sont souvent issues du cadre familial pour définir le savoir-vivre ensemble et la courtoisie. </w:t>
      </w:r>
    </w:p>
    <w:p w14:paraId="6817A46A" w14:textId="77777777" w:rsidR="00B23F0F" w:rsidRPr="00D1255C" w:rsidRDefault="00B23F0F" w:rsidP="00B23F0F">
      <w:pPr>
        <w:spacing w:after="0" w:line="240" w:lineRule="auto"/>
        <w:rPr>
          <w:rFonts w:ascii="Times New Roman" w:hAnsi="Times New Roman" w:cs="Times New Roman"/>
          <w:szCs w:val="24"/>
        </w:rPr>
      </w:pPr>
      <w:r w:rsidRPr="00D1255C">
        <w:rPr>
          <w:rFonts w:ascii="Times New Roman" w:hAnsi="Times New Roman" w:cs="Times New Roman"/>
          <w:color w:val="000000"/>
          <w:szCs w:val="24"/>
        </w:rPr>
        <w:t>Toutes ces règles ne sont pas toujours retranscrites dans le droit et ne sont pas toujours sanctionnées en cas de manquement. L'adoption des règles de droit est souvent influencée par les règles sociales.</w:t>
      </w:r>
    </w:p>
    <w:p w14:paraId="6E0B5597"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Par exemple, le fait de dire « bonjour », « s’il vous plaît », « merci » et « au revoir » n’est pas une règle de droit. En revanche, le fait de devoir respecter ses parents est à la fois une règle sociale et une règle inscrite dans le Code civil. Elle fonde la responsabilité entre les enfants et leurs parents.</w:t>
      </w:r>
    </w:p>
    <w:p w14:paraId="43DF6EF3" w14:textId="77777777" w:rsidR="00B23F0F" w:rsidRDefault="00B23F0F" w:rsidP="00B23F0F">
      <w:pPr>
        <w:pStyle w:val="05ExerciceTitre"/>
        <w:spacing w:before="0" w:after="0" w:line="240" w:lineRule="auto"/>
        <w:rPr>
          <w:rFonts w:ascii="Times New Roman" w:hAnsi="Times New Roman" w:cs="Times New Roman"/>
          <w:sz w:val="24"/>
          <w:szCs w:val="24"/>
        </w:rPr>
      </w:pPr>
    </w:p>
    <w:p w14:paraId="6DB04C19" w14:textId="7475210E"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B</w:t>
      </w:r>
      <w:r w:rsidRPr="00D1255C">
        <w:rPr>
          <w:rFonts w:ascii="Times New Roman" w:hAnsi="Times New Roman" w:cs="Times New Roman"/>
          <w:b/>
          <w:bCs/>
          <w:sz w:val="24"/>
          <w:szCs w:val="24"/>
        </w:rPr>
        <w:t xml:space="preserve"> Les caractères de la règle de droit</w:t>
      </w:r>
    </w:p>
    <w:p w14:paraId="1F644389" w14:textId="77777777" w:rsidR="00B23F0F" w:rsidRPr="00D1255C" w:rsidRDefault="00B23F0F" w:rsidP="00B23F0F">
      <w:pPr>
        <w:pStyle w:val="TTitrepuce"/>
        <w:spacing w:before="0" w:line="240" w:lineRule="auto"/>
        <w:rPr>
          <w:rFonts w:ascii="Times New Roman" w:hAnsi="Times New Roman" w:cs="Times New Roman"/>
          <w:b w:val="0"/>
          <w:bCs w:val="0"/>
          <w:sz w:val="24"/>
          <w:szCs w:val="24"/>
        </w:rPr>
      </w:pPr>
    </w:p>
    <w:p w14:paraId="647F9A56" w14:textId="77777777" w:rsidR="00B23F0F" w:rsidRPr="00D1255C" w:rsidRDefault="00B23F0F" w:rsidP="00B23F0F">
      <w:pPr>
        <w:pStyle w:val="TTitrepuce"/>
        <w:spacing w:before="0" w:line="240" w:lineRule="auto"/>
        <w:rPr>
          <w:rFonts w:ascii="Times New Roman" w:hAnsi="Times New Roman" w:cs="Times New Roman"/>
          <w:sz w:val="24"/>
          <w:szCs w:val="24"/>
        </w:rPr>
      </w:pPr>
      <w:r w:rsidRPr="00B020EA">
        <w:rPr>
          <w:rFonts w:ascii="Times New Roman" w:hAnsi="Times New Roman" w:cs="Times New Roman"/>
          <w:color w:val="F4B083" w:themeColor="accent2" w:themeTint="99"/>
          <w:sz w:val="24"/>
          <w:szCs w:val="24"/>
        </w:rPr>
        <w:t>1)</w:t>
      </w:r>
      <w:r w:rsidRPr="00D1255C">
        <w:rPr>
          <w:rFonts w:ascii="Times New Roman" w:hAnsi="Times New Roman" w:cs="Times New Roman"/>
          <w:sz w:val="24"/>
          <w:szCs w:val="24"/>
        </w:rPr>
        <w:t xml:space="preserve"> La règle de droit est légitime</w:t>
      </w:r>
    </w:p>
    <w:p w14:paraId="0E50BE98" w14:textId="5D731E0A" w:rsidR="00B23F0F" w:rsidRPr="00D1255C" w:rsidRDefault="00DA08AD" w:rsidP="00B23F0F">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Est l</w:t>
      </w:r>
      <w:r w:rsidR="00B23F0F" w:rsidRPr="00D1255C">
        <w:rPr>
          <w:rFonts w:ascii="Times New Roman" w:hAnsi="Times New Roman" w:cs="Times New Roman"/>
          <w:sz w:val="24"/>
          <w:szCs w:val="24"/>
        </w:rPr>
        <w:t>égitime</w:t>
      </w:r>
      <w:r w:rsidR="00227297">
        <w:rPr>
          <w:rFonts w:ascii="Times New Roman" w:hAnsi="Times New Roman" w:cs="Times New Roman"/>
          <w:sz w:val="24"/>
          <w:szCs w:val="24"/>
        </w:rPr>
        <w:t xml:space="preserve"> </w:t>
      </w:r>
      <w:r>
        <w:rPr>
          <w:rFonts w:ascii="Times New Roman" w:hAnsi="Times New Roman" w:cs="Times New Roman"/>
          <w:sz w:val="24"/>
          <w:szCs w:val="24"/>
        </w:rPr>
        <w:t>ce qui est</w:t>
      </w:r>
      <w:r w:rsidR="00227297">
        <w:rPr>
          <w:rFonts w:ascii="Times New Roman" w:hAnsi="Times New Roman" w:cs="Times New Roman"/>
          <w:sz w:val="24"/>
          <w:szCs w:val="24"/>
        </w:rPr>
        <w:t xml:space="preserve"> </w:t>
      </w:r>
      <w:r w:rsidR="00B23F0F" w:rsidRPr="00D1255C">
        <w:rPr>
          <w:rFonts w:ascii="Times New Roman" w:hAnsi="Times New Roman" w:cs="Times New Roman"/>
          <w:sz w:val="24"/>
          <w:szCs w:val="24"/>
        </w:rPr>
        <w:t>reconnu par la loi.</w:t>
      </w:r>
    </w:p>
    <w:p w14:paraId="4AAC8F88"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Une règle légitime est une règle consacrée par la loi à laquelle on reconnaît une autorité et un pouvoir sur nous.</w:t>
      </w:r>
    </w:p>
    <w:p w14:paraId="590B24BA"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Une règle de droit est reconnue comme légitime si :</w:t>
      </w:r>
    </w:p>
    <w:p w14:paraId="1B8CE8FC" w14:textId="6EC499C1" w:rsidR="00B23F0F" w:rsidRPr="00D1255C" w:rsidRDefault="00B23F0F" w:rsidP="00E92864">
      <w:pPr>
        <w:pStyle w:val="TEnumtiret"/>
      </w:pPr>
      <w:r w:rsidRPr="00D1255C">
        <w:t>elle émane d’une instance désignée par le peuple ;</w:t>
      </w:r>
    </w:p>
    <w:p w14:paraId="07D2D73A" w14:textId="77777777" w:rsidR="00B23F0F" w:rsidRPr="00D1255C" w:rsidRDefault="00B23F0F" w:rsidP="00B23F0F">
      <w:pPr>
        <w:pStyle w:val="TEnumtiret"/>
        <w:spacing w:line="240" w:lineRule="auto"/>
        <w:rPr>
          <w:rFonts w:ascii="Times New Roman" w:hAnsi="Times New Roman" w:cs="Times New Roman"/>
          <w:sz w:val="24"/>
          <w:szCs w:val="24"/>
        </w:rPr>
      </w:pPr>
      <w:proofErr w:type="gramStart"/>
      <w:r w:rsidRPr="00D1255C">
        <w:rPr>
          <w:rFonts w:ascii="Times New Roman" w:hAnsi="Times New Roman" w:cs="Times New Roman"/>
          <w:sz w:val="24"/>
          <w:szCs w:val="24"/>
        </w:rPr>
        <w:t>elle</w:t>
      </w:r>
      <w:proofErr w:type="gramEnd"/>
      <w:r w:rsidRPr="00D1255C">
        <w:rPr>
          <w:rFonts w:ascii="Times New Roman" w:hAnsi="Times New Roman" w:cs="Times New Roman"/>
          <w:sz w:val="24"/>
          <w:szCs w:val="24"/>
        </w:rPr>
        <w:t xml:space="preserve"> est adoptée conformément à la procédure prévue.</w:t>
      </w:r>
    </w:p>
    <w:p w14:paraId="3E979114" w14:textId="77777777" w:rsidR="00B23F0F" w:rsidRPr="00D1255C" w:rsidRDefault="00B23F0F" w:rsidP="00B23F0F">
      <w:pPr>
        <w:pStyle w:val="TTitrepuce"/>
        <w:spacing w:before="0" w:line="240" w:lineRule="auto"/>
        <w:rPr>
          <w:rFonts w:ascii="Times New Roman" w:hAnsi="Times New Roman" w:cs="Times New Roman"/>
          <w:b w:val="0"/>
          <w:bCs w:val="0"/>
          <w:sz w:val="24"/>
          <w:szCs w:val="24"/>
        </w:rPr>
      </w:pPr>
    </w:p>
    <w:p w14:paraId="57A59145" w14:textId="77777777" w:rsidR="00B23F0F" w:rsidRPr="00D1255C" w:rsidRDefault="00B23F0F" w:rsidP="00B23F0F">
      <w:pPr>
        <w:pStyle w:val="TTitrepuce"/>
        <w:spacing w:before="0" w:line="240" w:lineRule="auto"/>
        <w:rPr>
          <w:rFonts w:ascii="Times New Roman" w:hAnsi="Times New Roman" w:cs="Times New Roman"/>
          <w:sz w:val="24"/>
          <w:szCs w:val="24"/>
        </w:rPr>
      </w:pPr>
      <w:r w:rsidRPr="00B020EA">
        <w:rPr>
          <w:rFonts w:ascii="Times New Roman" w:hAnsi="Times New Roman" w:cs="Times New Roman"/>
          <w:color w:val="F4B083" w:themeColor="accent2" w:themeTint="99"/>
          <w:sz w:val="24"/>
          <w:szCs w:val="24"/>
        </w:rPr>
        <w:t xml:space="preserve">2) </w:t>
      </w:r>
      <w:r w:rsidRPr="00D1255C">
        <w:rPr>
          <w:rFonts w:ascii="Times New Roman" w:hAnsi="Times New Roman" w:cs="Times New Roman"/>
          <w:sz w:val="24"/>
          <w:szCs w:val="24"/>
        </w:rPr>
        <w:t>La règle de droit est générale et abstraite</w:t>
      </w:r>
    </w:p>
    <w:p w14:paraId="05C2D837"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La règle de droit est générale : elle s’applique à toutes les personnes se trouvant dans une situation déterminée.</w:t>
      </w:r>
    </w:p>
    <w:p w14:paraId="1EED68C9"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La règle de droit est également abstraite : elle vise une situation théorique et non une personne en particulier. Elle peut ainsi s’appliquer à de nombreuses situations concrètes.</w:t>
      </w:r>
    </w:p>
    <w:p w14:paraId="14D9A058"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Par exemple, en application de l’article 488 du Code civil : « la majorité est fixée à dix-huit</w:t>
      </w:r>
      <w:r>
        <w:rPr>
          <w:rFonts w:ascii="Times New Roman" w:hAnsi="Times New Roman" w:cs="Times New Roman"/>
          <w:sz w:val="24"/>
          <w:szCs w:val="24"/>
        </w:rPr>
        <w:t> </w:t>
      </w:r>
      <w:r w:rsidRPr="00D1255C">
        <w:rPr>
          <w:rFonts w:ascii="Times New Roman" w:hAnsi="Times New Roman" w:cs="Times New Roman"/>
          <w:sz w:val="24"/>
          <w:szCs w:val="24"/>
        </w:rPr>
        <w:t>ans accomplis ; à cet âge, on est capable de tous les actes de la vie civile ». Cette règle ne vise personne en particulier ; elle s’applique à tous ceux qui ont atteint l’âge de 18 ans.</w:t>
      </w:r>
    </w:p>
    <w:p w14:paraId="7BE901B8"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Sa formulation en termes généraux lui permet de garantir l’égalité devant la loi de toutes les personnes placées dans la même situation juridique.</w:t>
      </w:r>
    </w:p>
    <w:p w14:paraId="34F3E110"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Le droit se réfère donc à des catégories juridiques : la personne physique, la victime, le contrat, le salarié par exemple.</w:t>
      </w:r>
    </w:p>
    <w:p w14:paraId="0B0DE7FA" w14:textId="77777777" w:rsidR="00B23F0F" w:rsidRPr="00D1255C" w:rsidRDefault="00B23F0F" w:rsidP="00B23F0F">
      <w:pPr>
        <w:pStyle w:val="TTitrepuce"/>
        <w:spacing w:before="0" w:line="240" w:lineRule="auto"/>
        <w:rPr>
          <w:rFonts w:ascii="Times New Roman" w:hAnsi="Times New Roman" w:cs="Times New Roman"/>
          <w:b w:val="0"/>
          <w:bCs w:val="0"/>
          <w:sz w:val="24"/>
          <w:szCs w:val="24"/>
        </w:rPr>
      </w:pPr>
    </w:p>
    <w:p w14:paraId="2F890809" w14:textId="77777777" w:rsidR="00B23F0F" w:rsidRPr="00D1255C" w:rsidRDefault="00B23F0F" w:rsidP="00B23F0F">
      <w:pPr>
        <w:pStyle w:val="TTitrepuce"/>
        <w:spacing w:before="0" w:line="240" w:lineRule="auto"/>
        <w:rPr>
          <w:rFonts w:ascii="Times New Roman" w:hAnsi="Times New Roman" w:cs="Times New Roman"/>
          <w:sz w:val="24"/>
          <w:szCs w:val="24"/>
        </w:rPr>
      </w:pPr>
      <w:r w:rsidRPr="00B020EA">
        <w:rPr>
          <w:rFonts w:ascii="Times New Roman" w:hAnsi="Times New Roman" w:cs="Times New Roman"/>
          <w:color w:val="F4B083" w:themeColor="accent2" w:themeTint="99"/>
          <w:sz w:val="24"/>
          <w:szCs w:val="24"/>
        </w:rPr>
        <w:t>3)</w:t>
      </w:r>
      <w:r w:rsidRPr="00D1255C">
        <w:rPr>
          <w:rFonts w:ascii="Times New Roman" w:hAnsi="Times New Roman" w:cs="Times New Roman"/>
          <w:sz w:val="24"/>
          <w:szCs w:val="24"/>
        </w:rPr>
        <w:t xml:space="preserve"> La règle de droit est obligatoire et coercitive</w:t>
      </w:r>
    </w:p>
    <w:p w14:paraId="37060D2C"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La règle de droit est obligatoire car tout le monde doit l’appliquer, sans aucune distinction, à partir du moment où elle entre en application. Toutes les personnes sur le territoire national doivent la respecter, quelle que soit leur nationalité.</w:t>
      </w:r>
    </w:p>
    <w:p w14:paraId="7E342AE5"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La force obligatoire de la règle de droit signifie que la règle de droit s’applique avec autorité : elle doit être appliquée immédiatement par les sujets de droit. Personne ne peut s’y soustraire.</w:t>
      </w:r>
    </w:p>
    <w:p w14:paraId="325E9232"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Par exemple, un dommage commis à l’égard d’une personne entraînera pour son auteur une obligation de réparation (versement de dommages-intérêts) ; l’auteur d’une infraction pourra être condamné à une amende et/ou à une peine de prison.</w:t>
      </w:r>
    </w:p>
    <w:p w14:paraId="711B5D81" w14:textId="77777777" w:rsidR="00B23F0F" w:rsidRPr="00D1255C" w:rsidRDefault="00B23F0F" w:rsidP="00B23F0F">
      <w:pPr>
        <w:pStyle w:val="TTextecourant"/>
        <w:spacing w:line="240" w:lineRule="auto"/>
        <w:rPr>
          <w:rFonts w:ascii="Times New Roman" w:hAnsi="Times New Roman" w:cs="Times New Roman"/>
          <w:sz w:val="24"/>
          <w:szCs w:val="24"/>
        </w:rPr>
      </w:pPr>
      <w:bookmarkStart w:id="0" w:name="_Hlk533968186"/>
      <w:r w:rsidRPr="00D1255C">
        <w:rPr>
          <w:rFonts w:ascii="Times New Roman" w:hAnsi="Times New Roman" w:cs="Times New Roman"/>
          <w:sz w:val="24"/>
          <w:szCs w:val="24"/>
        </w:rPr>
        <w:t>La règle de droit est coercitive pour plusieurs raisons :</w:t>
      </w:r>
    </w:p>
    <w:p w14:paraId="41DF19CB" w14:textId="77777777" w:rsidR="00B23F0F" w:rsidRPr="00D1255C" w:rsidRDefault="00B23F0F" w:rsidP="00B23F0F">
      <w:pPr>
        <w:pStyle w:val="TEnumtiret"/>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1255C">
        <w:rPr>
          <w:rFonts w:ascii="Times New Roman" w:hAnsi="Times New Roman" w:cs="Times New Roman"/>
          <w:sz w:val="24"/>
          <w:szCs w:val="24"/>
        </w:rPr>
        <w:t>la</w:t>
      </w:r>
      <w:proofErr w:type="gramEnd"/>
      <w:r w:rsidRPr="00D1255C">
        <w:rPr>
          <w:rFonts w:ascii="Times New Roman" w:hAnsi="Times New Roman" w:cs="Times New Roman"/>
          <w:sz w:val="24"/>
          <w:szCs w:val="24"/>
        </w:rPr>
        <w:t xml:space="preserve"> force publique peut contraindre les personnes à respecter la règle ;</w:t>
      </w:r>
    </w:p>
    <w:p w14:paraId="26ED6B5F" w14:textId="77777777" w:rsidR="00B23F0F" w:rsidRPr="00D1255C" w:rsidRDefault="00B23F0F" w:rsidP="00B23F0F">
      <w:pPr>
        <w:pStyle w:val="TEnumtiret"/>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1255C">
        <w:rPr>
          <w:rFonts w:ascii="Times New Roman" w:hAnsi="Times New Roman" w:cs="Times New Roman"/>
          <w:sz w:val="24"/>
          <w:szCs w:val="24"/>
        </w:rPr>
        <w:t>celui</w:t>
      </w:r>
      <w:proofErr w:type="gramEnd"/>
      <w:r w:rsidRPr="00D1255C">
        <w:rPr>
          <w:rFonts w:ascii="Times New Roman" w:hAnsi="Times New Roman" w:cs="Times New Roman"/>
          <w:sz w:val="24"/>
          <w:szCs w:val="24"/>
        </w:rPr>
        <w:t xml:space="preserve"> qui ne respecte pas la règle encourt une sanction prévue par la loi ;</w:t>
      </w:r>
    </w:p>
    <w:p w14:paraId="7D3CE131" w14:textId="77777777" w:rsidR="00B23F0F" w:rsidRPr="00D1255C" w:rsidRDefault="00B23F0F" w:rsidP="00B23F0F">
      <w:pPr>
        <w:pStyle w:val="TEnumtiret"/>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1255C">
        <w:rPr>
          <w:rFonts w:ascii="Times New Roman" w:hAnsi="Times New Roman" w:cs="Times New Roman"/>
          <w:sz w:val="24"/>
          <w:szCs w:val="24"/>
        </w:rPr>
        <w:t>elle</w:t>
      </w:r>
      <w:proofErr w:type="gramEnd"/>
      <w:r w:rsidRPr="00D1255C">
        <w:rPr>
          <w:rFonts w:ascii="Times New Roman" w:hAnsi="Times New Roman" w:cs="Times New Roman"/>
          <w:sz w:val="24"/>
          <w:szCs w:val="24"/>
        </w:rPr>
        <w:t xml:space="preserve"> est aussi contraignante à appliquer (personne n’est heureux de s’arrêter au feu rouge, payer ses impôts…)</w:t>
      </w:r>
      <w:bookmarkEnd w:id="0"/>
      <w:r w:rsidRPr="00D1255C">
        <w:rPr>
          <w:rFonts w:ascii="Times New Roman" w:hAnsi="Times New Roman" w:cs="Times New Roman"/>
          <w:sz w:val="24"/>
          <w:szCs w:val="24"/>
        </w:rPr>
        <w:t>.</w:t>
      </w:r>
    </w:p>
    <w:p w14:paraId="23981228" w14:textId="77777777" w:rsidR="00B23F0F" w:rsidRDefault="00B23F0F" w:rsidP="00B23F0F">
      <w:pPr>
        <w:pStyle w:val="05ExerciceTitre"/>
        <w:spacing w:before="0" w:after="0" w:line="240" w:lineRule="auto"/>
        <w:rPr>
          <w:rFonts w:ascii="Times New Roman" w:hAnsi="Times New Roman" w:cs="Times New Roman"/>
          <w:sz w:val="24"/>
          <w:szCs w:val="24"/>
        </w:rPr>
      </w:pPr>
    </w:p>
    <w:p w14:paraId="1BFD5E07" w14:textId="6559D6D2" w:rsidR="00B23F0F" w:rsidRPr="00D1255C" w:rsidRDefault="00B23F0F" w:rsidP="00B23F0F">
      <w:pPr>
        <w:pStyle w:val="05ExerciceTitre"/>
        <w:spacing w:before="0" w:after="0" w:line="240" w:lineRule="auto"/>
        <w:rPr>
          <w:rFonts w:ascii="Times New Roman" w:hAnsi="Times New Roman" w:cs="Times New Roman"/>
          <w:b/>
          <w:bCs/>
          <w:sz w:val="24"/>
          <w:szCs w:val="24"/>
        </w:rPr>
      </w:pPr>
      <w:r w:rsidRPr="00B020EA">
        <w:rPr>
          <w:rFonts w:ascii="Times New Roman" w:hAnsi="Times New Roman" w:cs="Times New Roman"/>
          <w:b/>
          <w:bCs/>
          <w:color w:val="833C0B" w:themeColor="accent2" w:themeShade="80"/>
          <w:sz w:val="24"/>
          <w:szCs w:val="24"/>
        </w:rPr>
        <w:t>C</w:t>
      </w:r>
      <w:r>
        <w:rPr>
          <w:rFonts w:ascii="Times New Roman" w:hAnsi="Times New Roman" w:cs="Times New Roman"/>
          <w:b/>
          <w:bCs/>
          <w:sz w:val="24"/>
          <w:szCs w:val="24"/>
        </w:rPr>
        <w:t xml:space="preserve"> </w:t>
      </w:r>
      <w:r w:rsidRPr="00D1255C">
        <w:rPr>
          <w:rFonts w:ascii="Times New Roman" w:hAnsi="Times New Roman" w:cs="Times New Roman"/>
          <w:b/>
          <w:bCs/>
          <w:sz w:val="24"/>
          <w:szCs w:val="24"/>
        </w:rPr>
        <w:t>L’application d’une règle de droit</w:t>
      </w:r>
    </w:p>
    <w:p w14:paraId="620CEFAF"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L’ensemble des règles de droit constituent le droit objectif : elles créent un ensemble de droits et obligations pour toutes les personnes en général.</w:t>
      </w:r>
    </w:p>
    <w:p w14:paraId="2553EECF" w14:textId="77777777" w:rsidR="00B23F0F" w:rsidRPr="00D1255C"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La survenue d’un événement dans la vie d’une personne va lui permettre de se saisir d’un de ces droits et d’en faire un droit subjectif : « j’ai le droit de… ».</w:t>
      </w:r>
    </w:p>
    <w:p w14:paraId="0E8186B0" w14:textId="35208F89" w:rsidR="00B23F0F" w:rsidRPr="00B23F0F" w:rsidRDefault="00B23F0F" w:rsidP="00B23F0F">
      <w:pPr>
        <w:pStyle w:val="TTextecourant"/>
        <w:spacing w:line="240" w:lineRule="auto"/>
        <w:rPr>
          <w:rFonts w:ascii="Times New Roman" w:hAnsi="Times New Roman" w:cs="Times New Roman"/>
          <w:sz w:val="24"/>
          <w:szCs w:val="24"/>
        </w:rPr>
      </w:pPr>
      <w:r w:rsidRPr="00D1255C">
        <w:rPr>
          <w:rFonts w:ascii="Times New Roman" w:hAnsi="Times New Roman" w:cs="Times New Roman"/>
          <w:sz w:val="24"/>
          <w:szCs w:val="24"/>
        </w:rPr>
        <w:t>Par exemple, chaque personne assurée sait que si son véhicule est volé, elle aura le droit à une réparation de la part de son assurance. La plupart des personnes n’utilisent jamais ce droit. Mais si un jour cela m’arrive, je sais que je peux me saisir de la règle pour dire « j’ai le droit d’obtenir réparation ». C’est ainsi que le droit objectif devient droit subjectif.</w:t>
      </w:r>
    </w:p>
    <w:sectPr w:rsidR="00B23F0F" w:rsidRPr="00B23F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A2D4" w14:textId="77777777" w:rsidR="007E186A" w:rsidRDefault="007E186A" w:rsidP="00623220">
      <w:pPr>
        <w:spacing w:after="0" w:line="240" w:lineRule="auto"/>
      </w:pPr>
      <w:r>
        <w:separator/>
      </w:r>
    </w:p>
  </w:endnote>
  <w:endnote w:type="continuationSeparator" w:id="0">
    <w:p w14:paraId="5C1332D7" w14:textId="77777777" w:rsidR="007E186A" w:rsidRDefault="007E186A" w:rsidP="0062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
    <w:altName w:val="Cambria"/>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099083"/>
      <w:docPartObj>
        <w:docPartGallery w:val="Page Numbers (Bottom of Page)"/>
        <w:docPartUnique/>
      </w:docPartObj>
    </w:sdtPr>
    <w:sdtContent>
      <w:p w14:paraId="249A424B" w14:textId="001AE4C1" w:rsidR="00623220" w:rsidRDefault="00623220">
        <w:pPr>
          <w:pStyle w:val="Pieddepage"/>
          <w:jc w:val="center"/>
        </w:pPr>
        <w:r>
          <w:fldChar w:fldCharType="begin"/>
        </w:r>
        <w:r>
          <w:instrText>PAGE   \* MERGEFORMAT</w:instrText>
        </w:r>
        <w:r>
          <w:fldChar w:fldCharType="separate"/>
        </w:r>
        <w:r>
          <w:t>2</w:t>
        </w:r>
        <w:r>
          <w:fldChar w:fldCharType="end"/>
        </w:r>
        <w:r>
          <w:t xml:space="preserve"> </w:t>
        </w:r>
        <w:r w:rsidR="001D0702" w:rsidRPr="00D4438B">
          <w:rPr>
            <w:rFonts w:cstheme="minorHAnsi"/>
            <w:caps/>
          </w:rPr>
          <w:t>©</w:t>
        </w:r>
        <w:r w:rsidR="001D0702" w:rsidRPr="00D4438B">
          <w:rPr>
            <w:caps/>
          </w:rPr>
          <w:t> FOUCHER 2023</w:t>
        </w:r>
      </w:p>
    </w:sdtContent>
  </w:sdt>
  <w:p w14:paraId="43E7AF29" w14:textId="77777777" w:rsidR="00623220" w:rsidRDefault="006232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74F7" w14:textId="77777777" w:rsidR="007E186A" w:rsidRDefault="007E186A" w:rsidP="00623220">
      <w:pPr>
        <w:spacing w:after="0" w:line="240" w:lineRule="auto"/>
      </w:pPr>
      <w:r>
        <w:separator/>
      </w:r>
    </w:p>
  </w:footnote>
  <w:footnote w:type="continuationSeparator" w:id="0">
    <w:p w14:paraId="0D315A52" w14:textId="77777777" w:rsidR="007E186A" w:rsidRDefault="007E186A" w:rsidP="0062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37225107">
    <w:abstractNumId w:val="0"/>
  </w:num>
  <w:num w:numId="2" w16cid:durableId="87485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0F"/>
    <w:rsid w:val="001D0702"/>
    <w:rsid w:val="001F3424"/>
    <w:rsid w:val="00227297"/>
    <w:rsid w:val="00297ED7"/>
    <w:rsid w:val="002B2F99"/>
    <w:rsid w:val="0056015F"/>
    <w:rsid w:val="005F20F0"/>
    <w:rsid w:val="00623220"/>
    <w:rsid w:val="00630B87"/>
    <w:rsid w:val="00734093"/>
    <w:rsid w:val="007E186A"/>
    <w:rsid w:val="009756D6"/>
    <w:rsid w:val="00AC142E"/>
    <w:rsid w:val="00B020EA"/>
    <w:rsid w:val="00B23F0F"/>
    <w:rsid w:val="00BB3D41"/>
    <w:rsid w:val="00C041DA"/>
    <w:rsid w:val="00D8557B"/>
    <w:rsid w:val="00DA08AD"/>
    <w:rsid w:val="00E468B1"/>
    <w:rsid w:val="00E928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536A8"/>
  <w15:chartTrackingRefBased/>
  <w15:docId w15:val="{79D1C260-DA23-444F-87C9-F0B0623A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0F"/>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04Exercicestitre">
    <w:name w:val="04_Exercices_titre"/>
    <w:basedOn w:val="Normal"/>
    <w:next w:val="Normal"/>
    <w:uiPriority w:val="99"/>
    <w:rsid w:val="00B23F0F"/>
    <w:pPr>
      <w:keepNext/>
      <w:keepLines/>
      <w:widowControl w:val="0"/>
      <w:suppressAutoHyphens/>
      <w:autoSpaceDE w:val="0"/>
      <w:autoSpaceDN w:val="0"/>
      <w:adjustRightInd w:val="0"/>
      <w:spacing w:before="680" w:after="0" w:line="310" w:lineRule="atLeast"/>
      <w:jc w:val="left"/>
      <w:textAlignment w:val="center"/>
    </w:pPr>
    <w:rPr>
      <w:rFonts w:ascii="GuidePedagoNCond-Bold" w:eastAsia="Times New Roman" w:hAnsi="GuidePedagoNCond-Bold" w:cs="GuidePedagoNCond-Bold"/>
      <w:b/>
      <w:bCs/>
      <w:color w:val="000000"/>
      <w:sz w:val="27"/>
      <w:szCs w:val="27"/>
      <w:lang w:eastAsia="fr-FR"/>
    </w:rPr>
  </w:style>
  <w:style w:type="paragraph" w:customStyle="1" w:styleId="TTextecourant">
    <w:name w:val="T_Texte_courant"/>
    <w:basedOn w:val="Normal"/>
    <w:uiPriority w:val="99"/>
    <w:rsid w:val="00B23F0F"/>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05ExerciceTitre">
    <w:name w:val="05_Exercice_Titre"/>
    <w:basedOn w:val="Normal"/>
    <w:uiPriority w:val="99"/>
    <w:rsid w:val="00B23F0F"/>
    <w:pPr>
      <w:keepNext/>
      <w:keepLines/>
      <w:widowControl w:val="0"/>
      <w:suppressAutoHyphens/>
      <w:autoSpaceDE w:val="0"/>
      <w:autoSpaceDN w:val="0"/>
      <w:adjustRightInd w:val="0"/>
      <w:spacing w:before="198" w:after="85" w:line="310" w:lineRule="atLeast"/>
      <w:ind w:left="567" w:hanging="567"/>
      <w:jc w:val="left"/>
      <w:textAlignment w:val="center"/>
    </w:pPr>
    <w:rPr>
      <w:rFonts w:ascii="GuidePedagoNCond" w:eastAsia="Times New Roman" w:hAnsi="GuidePedagoNCond" w:cs="GuidePedagoNCond"/>
      <w:color w:val="000000"/>
      <w:sz w:val="25"/>
      <w:szCs w:val="25"/>
      <w:lang w:eastAsia="fr-FR"/>
    </w:rPr>
  </w:style>
  <w:style w:type="paragraph" w:customStyle="1" w:styleId="TEnumpuce">
    <w:name w:val="T_Enum_puce"/>
    <w:basedOn w:val="TTextecourant"/>
    <w:next w:val="TTextecourant"/>
    <w:uiPriority w:val="99"/>
    <w:rsid w:val="00B23F0F"/>
    <w:pPr>
      <w:numPr>
        <w:numId w:val="1"/>
      </w:numPr>
    </w:pPr>
  </w:style>
  <w:style w:type="paragraph" w:customStyle="1" w:styleId="TEnumtiret">
    <w:name w:val="T_Enum_tiret"/>
    <w:basedOn w:val="TTextecourant"/>
    <w:next w:val="TTextecourant"/>
    <w:uiPriority w:val="99"/>
    <w:rsid w:val="00B23F0F"/>
    <w:pPr>
      <w:numPr>
        <w:numId w:val="2"/>
      </w:numPr>
      <w:tabs>
        <w:tab w:val="left" w:pos="170"/>
      </w:tabs>
    </w:pPr>
  </w:style>
  <w:style w:type="paragraph" w:customStyle="1" w:styleId="TTitrepuce">
    <w:name w:val="T_Titre_puce"/>
    <w:basedOn w:val="TTextecourant"/>
    <w:next w:val="TTextecourant"/>
    <w:uiPriority w:val="99"/>
    <w:rsid w:val="00B23F0F"/>
    <w:pPr>
      <w:keepNext/>
      <w:keepLines/>
      <w:tabs>
        <w:tab w:val="left" w:pos="113"/>
      </w:tabs>
      <w:spacing w:before="28"/>
    </w:pPr>
    <w:rPr>
      <w:rFonts w:ascii="GuidePedagoTimes-Bold" w:hAnsi="GuidePedagoTimes-Bold" w:cs="GuidePedagoTimes-Bold"/>
      <w:b/>
      <w:bCs/>
    </w:rPr>
  </w:style>
  <w:style w:type="paragraph" w:customStyle="1" w:styleId="Default">
    <w:name w:val="Default"/>
    <w:rsid w:val="0056015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Marquedecommentaire">
    <w:name w:val="annotation reference"/>
    <w:basedOn w:val="Policepardfaut"/>
    <w:uiPriority w:val="99"/>
    <w:semiHidden/>
    <w:unhideWhenUsed/>
    <w:rsid w:val="00C041DA"/>
    <w:rPr>
      <w:sz w:val="16"/>
      <w:szCs w:val="16"/>
    </w:rPr>
  </w:style>
  <w:style w:type="paragraph" w:styleId="Commentaire">
    <w:name w:val="annotation text"/>
    <w:basedOn w:val="Normal"/>
    <w:link w:val="CommentaireCar"/>
    <w:uiPriority w:val="99"/>
    <w:unhideWhenUsed/>
    <w:rsid w:val="00C041DA"/>
    <w:pPr>
      <w:spacing w:line="240" w:lineRule="auto"/>
    </w:pPr>
    <w:rPr>
      <w:sz w:val="20"/>
      <w:szCs w:val="20"/>
    </w:rPr>
  </w:style>
  <w:style w:type="character" w:customStyle="1" w:styleId="CommentaireCar">
    <w:name w:val="Commentaire Car"/>
    <w:basedOn w:val="Policepardfaut"/>
    <w:link w:val="Commentaire"/>
    <w:uiPriority w:val="99"/>
    <w:rsid w:val="00C041DA"/>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041DA"/>
    <w:rPr>
      <w:b/>
      <w:bCs/>
    </w:rPr>
  </w:style>
  <w:style w:type="character" w:customStyle="1" w:styleId="ObjetducommentaireCar">
    <w:name w:val="Objet du commentaire Car"/>
    <w:basedOn w:val="CommentaireCar"/>
    <w:link w:val="Objetducommentaire"/>
    <w:uiPriority w:val="99"/>
    <w:semiHidden/>
    <w:rsid w:val="00C041DA"/>
    <w:rPr>
      <w:b/>
      <w:bCs/>
      <w:kern w:val="0"/>
      <w:sz w:val="20"/>
      <w:szCs w:val="20"/>
      <w14:ligatures w14:val="none"/>
    </w:rPr>
  </w:style>
  <w:style w:type="paragraph" w:styleId="En-tte">
    <w:name w:val="header"/>
    <w:basedOn w:val="Normal"/>
    <w:link w:val="En-tteCar"/>
    <w:uiPriority w:val="99"/>
    <w:unhideWhenUsed/>
    <w:rsid w:val="00623220"/>
    <w:pPr>
      <w:tabs>
        <w:tab w:val="center" w:pos="4536"/>
        <w:tab w:val="right" w:pos="9072"/>
      </w:tabs>
      <w:spacing w:after="0" w:line="240" w:lineRule="auto"/>
    </w:pPr>
  </w:style>
  <w:style w:type="character" w:customStyle="1" w:styleId="En-tteCar">
    <w:name w:val="En-tête Car"/>
    <w:basedOn w:val="Policepardfaut"/>
    <w:link w:val="En-tte"/>
    <w:uiPriority w:val="99"/>
    <w:rsid w:val="00623220"/>
    <w:rPr>
      <w:kern w:val="0"/>
      <w:sz w:val="24"/>
      <w14:ligatures w14:val="none"/>
    </w:rPr>
  </w:style>
  <w:style w:type="paragraph" w:styleId="Pieddepage">
    <w:name w:val="footer"/>
    <w:basedOn w:val="Normal"/>
    <w:link w:val="PieddepageCar"/>
    <w:uiPriority w:val="99"/>
    <w:unhideWhenUsed/>
    <w:rsid w:val="00623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220"/>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B5A5A-2E59-49A8-AF7A-B62391202503}">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2.xml><?xml version="1.0" encoding="utf-8"?>
<ds:datastoreItem xmlns:ds="http://schemas.openxmlformats.org/officeDocument/2006/customXml" ds:itemID="{5B2BBF7C-C45E-4BAA-8F94-BC9C9000F914}"/>
</file>

<file path=customXml/itemProps3.xml><?xml version="1.0" encoding="utf-8"?>
<ds:datastoreItem xmlns:ds="http://schemas.openxmlformats.org/officeDocument/2006/customXml" ds:itemID="{3C2D38FD-2EBE-42BA-ACF7-AAFDA412C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1084</Words>
  <Characters>5968</Characters>
  <Application>Microsoft Office Word</Application>
  <DocSecurity>0</DocSecurity>
  <Lines>49</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17</cp:revision>
  <dcterms:created xsi:type="dcterms:W3CDTF">2023-05-30T07:49:00Z</dcterms:created>
  <dcterms:modified xsi:type="dcterms:W3CDTF">2023-07-06T15:29:00Z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