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426F" w14:textId="01D2BC28" w:rsidR="00880100" w:rsidRPr="002F3265" w:rsidRDefault="00880100" w:rsidP="00880100">
      <w:pPr>
        <w:pStyle w:val="TTextecourant"/>
        <w:spacing w:line="240" w:lineRule="auto"/>
        <w:rPr>
          <w:rFonts w:ascii="Times New Roman" w:hAnsi="Times New Roman" w:cs="Times New Roman"/>
          <w:b/>
          <w:bCs/>
          <w:sz w:val="28"/>
          <w:szCs w:val="28"/>
        </w:rPr>
      </w:pPr>
      <w:r w:rsidRPr="00880100">
        <w:rPr>
          <w:noProof/>
          <w:color w:val="0070C0"/>
          <w:sz w:val="24"/>
          <w:szCs w:val="24"/>
        </w:rPr>
        <w:drawing>
          <wp:anchor distT="0" distB="0" distL="114300" distR="114300" simplePos="0" relativeHeight="251659264" behindDoc="0" locked="0" layoutInCell="1" allowOverlap="1" wp14:anchorId="7F47B953" wp14:editId="7D9DB011">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70C0"/>
          <w:sz w:val="28"/>
          <w:szCs w:val="28"/>
        </w:rPr>
        <w:t>9</w:t>
      </w:r>
      <w:r w:rsidRPr="002F3265">
        <w:rPr>
          <w:rFonts w:ascii="Times New Roman" w:hAnsi="Times New Roman" w:cs="Times New Roman"/>
          <w:b/>
          <w:bCs/>
          <w:sz w:val="28"/>
          <w:szCs w:val="28"/>
        </w:rPr>
        <w:t xml:space="preserve"> </w:t>
      </w:r>
      <w:r>
        <w:rPr>
          <w:rFonts w:ascii="Times New Roman" w:hAnsi="Times New Roman" w:cs="Times New Roman"/>
          <w:b/>
          <w:bCs/>
          <w:sz w:val="28"/>
          <w:szCs w:val="28"/>
        </w:rPr>
        <w:t>Les droits extrapatrimoniaux</w:t>
      </w:r>
    </w:p>
    <w:p w14:paraId="4ADDD167" w14:textId="77777777" w:rsidR="00880100" w:rsidRPr="00880100" w:rsidRDefault="00880100" w:rsidP="00880100">
      <w:pPr>
        <w:pStyle w:val="TTextecourant"/>
        <w:spacing w:line="240" w:lineRule="auto"/>
        <w:rPr>
          <w:rFonts w:ascii="Times New Roman" w:hAnsi="Times New Roman" w:cs="Times New Roman"/>
          <w:sz w:val="24"/>
          <w:szCs w:val="24"/>
        </w:rPr>
      </w:pPr>
    </w:p>
    <w:p w14:paraId="2072E19E" w14:textId="77777777" w:rsidR="00880100" w:rsidRPr="00880100" w:rsidRDefault="00880100" w:rsidP="00880100">
      <w:pPr>
        <w:pStyle w:val="TTextecourant"/>
        <w:spacing w:line="240" w:lineRule="auto"/>
        <w:rPr>
          <w:rFonts w:ascii="Times New Roman" w:hAnsi="Times New Roman" w:cs="Times New Roman"/>
          <w:sz w:val="24"/>
          <w:szCs w:val="24"/>
        </w:rPr>
      </w:pPr>
    </w:p>
    <w:p w14:paraId="58159E76" w14:textId="3AB72E2A" w:rsidR="00880100" w:rsidRDefault="00880100" w:rsidP="00880100">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18EF7682" w14:textId="77777777" w:rsidR="00880100" w:rsidRPr="00880100" w:rsidRDefault="00880100" w:rsidP="00880100">
      <w:pPr>
        <w:pStyle w:val="Default"/>
        <w:rPr>
          <w:rFonts w:ascii="Times New Roman" w:hAnsi="Times New Roman" w:cs="Times New Roman"/>
          <w:color w:val="auto"/>
          <w:sz w:val="23"/>
          <w:szCs w:val="23"/>
        </w:rPr>
      </w:pPr>
    </w:p>
    <w:p w14:paraId="2527430E" w14:textId="77777777" w:rsidR="00880100" w:rsidRPr="00880100" w:rsidRDefault="00880100" w:rsidP="00880100">
      <w:pPr>
        <w:pStyle w:val="Default"/>
        <w:rPr>
          <w:rFonts w:ascii="Times New Roman" w:hAnsi="Times New Roman" w:cs="Times New Roman"/>
          <w:color w:val="auto"/>
          <w:sz w:val="23"/>
          <w:szCs w:val="23"/>
        </w:rPr>
      </w:pPr>
    </w:p>
    <w:p w14:paraId="707B4A11" w14:textId="78E6E217" w:rsidR="00880100" w:rsidRPr="002300F3" w:rsidRDefault="00880100" w:rsidP="00880100">
      <w:pPr>
        <w:pStyle w:val="Default"/>
        <w:rPr>
          <w:rFonts w:ascii="Times New Roman" w:hAnsi="Times New Roman" w:cs="Times New Roman"/>
        </w:rPr>
      </w:pPr>
      <w:r w:rsidRPr="002300F3">
        <w:rPr>
          <w:rFonts w:ascii="Times New Roman" w:hAnsi="Times New Roman" w:cs="Times New Roman"/>
          <w:b/>
          <w:bCs/>
          <w:color w:val="C45911" w:themeColor="accent2" w:themeShade="BF"/>
        </w:rPr>
        <w:t>1</w:t>
      </w:r>
      <w:r w:rsidRPr="002300F3">
        <w:rPr>
          <w:rFonts w:ascii="Times New Roman" w:hAnsi="Times New Roman" w:cs="Times New Roman"/>
          <w:b/>
          <w:bCs/>
          <w:color w:val="auto"/>
        </w:rPr>
        <w:t xml:space="preserve"> </w:t>
      </w:r>
      <w:r w:rsidR="00553A3E" w:rsidRPr="002300F3">
        <w:rPr>
          <w:rFonts w:ascii="Times New Roman" w:hAnsi="Times New Roman" w:cs="Times New Roman"/>
          <w:b/>
          <w:bCs/>
        </w:rPr>
        <w:t>Le</w:t>
      </w:r>
      <w:r w:rsidRPr="002300F3">
        <w:rPr>
          <w:rFonts w:ascii="Times New Roman" w:hAnsi="Times New Roman" w:cs="Times New Roman"/>
          <w:b/>
          <w:bCs/>
        </w:rPr>
        <w:t xml:space="preserve"> droit extrapatrimonial</w:t>
      </w:r>
      <w:r w:rsidR="00553A3E" w:rsidRPr="002300F3">
        <w:rPr>
          <w:rFonts w:ascii="Times New Roman" w:hAnsi="Times New Roman" w:cs="Times New Roman"/>
          <w:b/>
          <w:bCs/>
        </w:rPr>
        <w:t>, une valeur marchande ?</w:t>
      </w:r>
    </w:p>
    <w:p w14:paraId="4A31F9FC" w14:textId="6857BF85" w:rsidR="00880100" w:rsidRPr="002300F3" w:rsidRDefault="00880100" w:rsidP="00880100">
      <w:pPr>
        <w:pStyle w:val="Default"/>
        <w:rPr>
          <w:rFonts w:ascii="Times New Roman" w:hAnsi="Times New Roman" w:cs="Times New Roman"/>
          <w:color w:val="auto"/>
        </w:rPr>
      </w:pPr>
      <w:r w:rsidRPr="002300F3">
        <w:rPr>
          <w:rFonts w:ascii="Times New Roman" w:hAnsi="Times New Roman" w:cs="Times New Roman"/>
          <w:color w:val="auto"/>
        </w:rPr>
        <w:t>Les droits extrapatrimoniaux n’ont pas de valeur pécuniaire</w:t>
      </w:r>
      <w:r w:rsidR="00814DE2" w:rsidRPr="002300F3">
        <w:rPr>
          <w:rFonts w:ascii="Times New Roman" w:hAnsi="Times New Roman" w:cs="Times New Roman"/>
          <w:color w:val="auto"/>
        </w:rPr>
        <w:t xml:space="preserve">. </w:t>
      </w:r>
      <w:r w:rsidRPr="002300F3">
        <w:rPr>
          <w:rFonts w:ascii="Times New Roman" w:hAnsi="Times New Roman" w:cs="Times New Roman"/>
          <w:color w:val="auto"/>
        </w:rPr>
        <w:t xml:space="preserve">Ils sont des droits subjectifs, c’est-à-dire qu’ils sont attachés exclusivement aux sujets de droit (à des personnes). Ils sont sans valeur marchande (en cela ils se distinguent des droits patrimoniaux). Par exemple, toute personne a un droit à l’image et ce droit n’est pas évaluable en argent. </w:t>
      </w:r>
    </w:p>
    <w:p w14:paraId="3B01E81F" w14:textId="77777777" w:rsidR="00880100" w:rsidRPr="002300F3" w:rsidRDefault="00880100" w:rsidP="00880100">
      <w:pPr>
        <w:pStyle w:val="Default"/>
        <w:rPr>
          <w:rFonts w:ascii="Times New Roman" w:hAnsi="Times New Roman" w:cs="Times New Roman"/>
          <w:color w:val="auto"/>
        </w:rPr>
      </w:pPr>
    </w:p>
    <w:p w14:paraId="3A462E4E" w14:textId="77777777" w:rsidR="0065623C" w:rsidRDefault="00880100" w:rsidP="00880100">
      <w:pPr>
        <w:pStyle w:val="Default"/>
        <w:rPr>
          <w:rFonts w:ascii="Times New Roman" w:hAnsi="Times New Roman" w:cs="Times New Roman"/>
          <w:color w:val="auto"/>
        </w:rPr>
      </w:pPr>
      <w:r w:rsidRPr="002300F3">
        <w:rPr>
          <w:rFonts w:ascii="Times New Roman" w:hAnsi="Times New Roman" w:cs="Times New Roman"/>
          <w:color w:val="auto"/>
        </w:rPr>
        <w:t>On distingue</w:t>
      </w:r>
      <w:r w:rsidR="0065623C">
        <w:rPr>
          <w:rFonts w:ascii="Times New Roman" w:hAnsi="Times New Roman" w:cs="Times New Roman"/>
          <w:color w:val="auto"/>
        </w:rPr>
        <w:t> :</w:t>
      </w:r>
    </w:p>
    <w:p w14:paraId="481D7302" w14:textId="0F5C8547" w:rsidR="0065623C" w:rsidRDefault="0065623C" w:rsidP="00880100">
      <w:pPr>
        <w:pStyle w:val="Default"/>
        <w:rPr>
          <w:rFonts w:ascii="Times New Roman" w:hAnsi="Times New Roman" w:cs="Times New Roman"/>
          <w:color w:val="auto"/>
        </w:rPr>
      </w:pPr>
      <w:r>
        <w:rPr>
          <w:rFonts w:ascii="Times New Roman" w:hAnsi="Times New Roman" w:cs="Times New Roman"/>
          <w:color w:val="auto"/>
        </w:rPr>
        <w:t xml:space="preserve">- </w:t>
      </w:r>
      <w:r w:rsidR="00880100" w:rsidRPr="002300F3">
        <w:rPr>
          <w:rFonts w:ascii="Times New Roman" w:hAnsi="Times New Roman" w:cs="Times New Roman"/>
          <w:color w:val="auto"/>
        </w:rPr>
        <w:t>les droits de la personnalité (le droit à la vie, le droit au nom, le droit à l’image)</w:t>
      </w:r>
      <w:r>
        <w:rPr>
          <w:rFonts w:ascii="Times New Roman" w:hAnsi="Times New Roman" w:cs="Times New Roman"/>
          <w:color w:val="auto"/>
        </w:rPr>
        <w:t> ;</w:t>
      </w:r>
    </w:p>
    <w:p w14:paraId="51C831B6" w14:textId="005732BA" w:rsidR="0065623C" w:rsidRDefault="0065623C" w:rsidP="00880100">
      <w:pPr>
        <w:pStyle w:val="Default"/>
        <w:rPr>
          <w:rFonts w:ascii="Times New Roman" w:hAnsi="Times New Roman" w:cs="Times New Roman"/>
          <w:color w:val="auto"/>
        </w:rPr>
      </w:pPr>
      <w:r>
        <w:rPr>
          <w:rFonts w:ascii="Times New Roman" w:hAnsi="Times New Roman" w:cs="Times New Roman"/>
          <w:color w:val="auto"/>
        </w:rPr>
        <w:t xml:space="preserve">- </w:t>
      </w:r>
      <w:r w:rsidR="00880100" w:rsidRPr="002300F3">
        <w:rPr>
          <w:rFonts w:ascii="Times New Roman" w:hAnsi="Times New Roman" w:cs="Times New Roman"/>
          <w:color w:val="auto"/>
        </w:rPr>
        <w:t>les droits de la famille (le droit au mariage, le droit de la filiation, le droit au respect de la vie familiale, etc.)</w:t>
      </w:r>
      <w:r>
        <w:rPr>
          <w:rFonts w:ascii="Times New Roman" w:hAnsi="Times New Roman" w:cs="Times New Roman"/>
          <w:color w:val="auto"/>
        </w:rPr>
        <w:t> ;</w:t>
      </w:r>
    </w:p>
    <w:p w14:paraId="45113F72" w14:textId="77777777" w:rsidR="0065623C" w:rsidRDefault="0065623C" w:rsidP="0065623C">
      <w:pPr>
        <w:pStyle w:val="Default"/>
        <w:rPr>
          <w:rFonts w:ascii="Times New Roman" w:hAnsi="Times New Roman" w:cs="Times New Roman"/>
          <w:color w:val="auto"/>
        </w:rPr>
      </w:pPr>
      <w:r>
        <w:rPr>
          <w:rFonts w:ascii="Times New Roman" w:hAnsi="Times New Roman" w:cs="Times New Roman"/>
          <w:color w:val="auto"/>
        </w:rPr>
        <w:t xml:space="preserve">- </w:t>
      </w:r>
      <w:r w:rsidR="00880100" w:rsidRPr="002300F3">
        <w:rPr>
          <w:rFonts w:ascii="Times New Roman" w:hAnsi="Times New Roman" w:cs="Times New Roman"/>
          <w:color w:val="auto"/>
        </w:rPr>
        <w:t>les droits politiques et socio-économiques, tels que le droit à la formation et le droit de vote</w:t>
      </w:r>
      <w:r>
        <w:rPr>
          <w:rFonts w:ascii="Times New Roman" w:hAnsi="Times New Roman" w:cs="Times New Roman"/>
          <w:color w:val="auto"/>
        </w:rPr>
        <w:t> ;</w:t>
      </w:r>
    </w:p>
    <w:p w14:paraId="6B826148" w14:textId="599ED044" w:rsidR="00880100" w:rsidRPr="002300F3" w:rsidRDefault="0065623C" w:rsidP="0065623C">
      <w:pPr>
        <w:pStyle w:val="Default"/>
        <w:rPr>
          <w:rFonts w:ascii="Times New Roman" w:hAnsi="Times New Roman" w:cs="Times New Roman"/>
          <w:color w:val="auto"/>
        </w:rPr>
      </w:pPr>
      <w:r>
        <w:rPr>
          <w:rFonts w:ascii="Times New Roman" w:hAnsi="Times New Roman" w:cs="Times New Roman"/>
          <w:color w:val="auto"/>
        </w:rPr>
        <w:t xml:space="preserve">- </w:t>
      </w:r>
      <w:r w:rsidR="00880100" w:rsidRPr="002300F3">
        <w:rPr>
          <w:rFonts w:ascii="Times New Roman" w:hAnsi="Times New Roman" w:cs="Times New Roman"/>
          <w:color w:val="auto"/>
        </w:rPr>
        <w:t>les droits publics ou collectifs comme le droit de grève.</w:t>
      </w:r>
    </w:p>
    <w:p w14:paraId="5F7451F3" w14:textId="77777777" w:rsidR="00880100" w:rsidRPr="002300F3" w:rsidRDefault="00880100" w:rsidP="00880100">
      <w:pPr>
        <w:pStyle w:val="Default"/>
        <w:rPr>
          <w:rFonts w:ascii="Times New Roman" w:hAnsi="Times New Roman" w:cs="Times New Roman"/>
          <w:color w:val="auto"/>
        </w:rPr>
      </w:pPr>
    </w:p>
    <w:p w14:paraId="7933F60E" w14:textId="77777777" w:rsidR="008F3269" w:rsidRDefault="00880100" w:rsidP="00880100">
      <w:pPr>
        <w:pStyle w:val="Default"/>
        <w:rPr>
          <w:rFonts w:ascii="Times New Roman" w:hAnsi="Times New Roman" w:cs="Times New Roman"/>
          <w:color w:val="auto"/>
        </w:rPr>
      </w:pPr>
      <w:r w:rsidRPr="002300F3">
        <w:rPr>
          <w:rFonts w:ascii="Times New Roman" w:hAnsi="Times New Roman" w:cs="Times New Roman"/>
          <w:color w:val="auto"/>
        </w:rPr>
        <w:t>L’atteinte portée à un droit extrapatrimonial constitue un préjudice indemnisable. L'auteur de l'atteinte peut être condamné à payer des dommages et intérêts destinés à réparer le préjudice subi. Trois types de préjudice sont réparables</w:t>
      </w:r>
      <w:r w:rsidR="00AA510B" w:rsidRPr="002300F3">
        <w:rPr>
          <w:rFonts w:ascii="Times New Roman" w:hAnsi="Times New Roman" w:cs="Times New Roman"/>
          <w:color w:val="auto"/>
        </w:rPr>
        <w:t> :</w:t>
      </w:r>
    </w:p>
    <w:p w14:paraId="6E03E674" w14:textId="191222E1" w:rsidR="008F3269" w:rsidRDefault="008F3269" w:rsidP="008F3269">
      <w:pPr>
        <w:pStyle w:val="Default"/>
        <w:rPr>
          <w:rFonts w:ascii="Times New Roman" w:hAnsi="Times New Roman" w:cs="Times New Roman"/>
          <w:color w:val="auto"/>
        </w:rPr>
      </w:pPr>
      <w:r>
        <w:rPr>
          <w:rFonts w:ascii="Times New Roman" w:hAnsi="Times New Roman" w:cs="Times New Roman"/>
          <w:color w:val="auto"/>
        </w:rPr>
        <w:t xml:space="preserve">- </w:t>
      </w:r>
      <w:r w:rsidR="00880100" w:rsidRPr="002300F3">
        <w:rPr>
          <w:rFonts w:ascii="Times New Roman" w:hAnsi="Times New Roman" w:cs="Times New Roman"/>
          <w:color w:val="auto"/>
        </w:rPr>
        <w:t>le préjudice physique</w:t>
      </w:r>
      <w:r>
        <w:rPr>
          <w:rFonts w:ascii="Times New Roman" w:hAnsi="Times New Roman" w:cs="Times New Roman"/>
          <w:color w:val="auto"/>
        </w:rPr>
        <w:t> ;</w:t>
      </w:r>
    </w:p>
    <w:p w14:paraId="506E15AB" w14:textId="2A5A3CC2" w:rsidR="008F3269" w:rsidRDefault="008F3269" w:rsidP="008F3269">
      <w:pPr>
        <w:pStyle w:val="Default"/>
        <w:rPr>
          <w:rFonts w:ascii="Times New Roman" w:hAnsi="Times New Roman" w:cs="Times New Roman"/>
          <w:color w:val="auto"/>
        </w:rPr>
      </w:pPr>
      <w:r>
        <w:rPr>
          <w:rFonts w:ascii="Times New Roman" w:hAnsi="Times New Roman" w:cs="Times New Roman"/>
          <w:color w:val="auto"/>
        </w:rPr>
        <w:t xml:space="preserve">- </w:t>
      </w:r>
      <w:r w:rsidR="00880100" w:rsidRPr="002300F3">
        <w:rPr>
          <w:rFonts w:ascii="Times New Roman" w:hAnsi="Times New Roman" w:cs="Times New Roman"/>
          <w:color w:val="auto"/>
        </w:rPr>
        <w:t>le préjudice moral</w:t>
      </w:r>
      <w:r>
        <w:rPr>
          <w:rFonts w:ascii="Times New Roman" w:hAnsi="Times New Roman" w:cs="Times New Roman"/>
          <w:color w:val="auto"/>
        </w:rPr>
        <w:t> ;</w:t>
      </w:r>
    </w:p>
    <w:p w14:paraId="04A4E6F3" w14:textId="401D237E" w:rsidR="00880100" w:rsidRPr="002300F3" w:rsidRDefault="008F3269" w:rsidP="008F3269">
      <w:pPr>
        <w:pStyle w:val="Default"/>
        <w:rPr>
          <w:rFonts w:ascii="Times New Roman" w:hAnsi="Times New Roman" w:cs="Times New Roman"/>
          <w:color w:val="auto"/>
        </w:rPr>
      </w:pPr>
      <w:r>
        <w:rPr>
          <w:rFonts w:ascii="Times New Roman" w:hAnsi="Times New Roman" w:cs="Times New Roman"/>
          <w:color w:val="auto"/>
        </w:rPr>
        <w:t xml:space="preserve">- </w:t>
      </w:r>
      <w:r w:rsidR="00880100" w:rsidRPr="002300F3">
        <w:rPr>
          <w:rFonts w:ascii="Times New Roman" w:hAnsi="Times New Roman" w:cs="Times New Roman"/>
          <w:color w:val="auto"/>
        </w:rPr>
        <w:t xml:space="preserve">le préjudice matériel. </w:t>
      </w:r>
    </w:p>
    <w:p w14:paraId="10689875" w14:textId="77777777" w:rsidR="00880100" w:rsidRPr="00465BB1" w:rsidRDefault="00880100" w:rsidP="00880100">
      <w:pPr>
        <w:pStyle w:val="Default"/>
        <w:rPr>
          <w:rFonts w:ascii="Times New Roman" w:hAnsi="Times New Roman" w:cs="Times New Roman"/>
          <w:color w:val="auto"/>
        </w:rPr>
      </w:pPr>
    </w:p>
    <w:p w14:paraId="453CA4A3" w14:textId="40247F39" w:rsidR="00880100" w:rsidRPr="002300F3" w:rsidRDefault="00880100" w:rsidP="00880100">
      <w:pPr>
        <w:pStyle w:val="Default"/>
        <w:rPr>
          <w:rFonts w:ascii="Times New Roman" w:hAnsi="Times New Roman" w:cs="Times New Roman"/>
          <w:color w:val="auto"/>
        </w:rPr>
      </w:pPr>
      <w:r w:rsidRPr="002300F3">
        <w:rPr>
          <w:rFonts w:ascii="Times New Roman" w:hAnsi="Times New Roman" w:cs="Times New Roman"/>
          <w:b/>
          <w:bCs/>
          <w:color w:val="C45911" w:themeColor="accent2" w:themeShade="BF"/>
        </w:rPr>
        <w:t>2</w:t>
      </w:r>
      <w:r w:rsidRPr="002300F3">
        <w:rPr>
          <w:rFonts w:ascii="Times New Roman" w:hAnsi="Times New Roman" w:cs="Times New Roman"/>
          <w:b/>
          <w:bCs/>
          <w:color w:val="auto"/>
        </w:rPr>
        <w:t xml:space="preserve"> La spécificité des droits extrapatrimoniaux </w:t>
      </w:r>
    </w:p>
    <w:p w14:paraId="1C579368" w14:textId="5357BD2E" w:rsidR="007047E2" w:rsidRDefault="00880100" w:rsidP="00880100">
      <w:pPr>
        <w:pStyle w:val="Default"/>
        <w:rPr>
          <w:rFonts w:ascii="Times New Roman" w:hAnsi="Times New Roman" w:cs="Times New Roman"/>
          <w:color w:val="auto"/>
        </w:rPr>
      </w:pPr>
      <w:r w:rsidRPr="002300F3">
        <w:rPr>
          <w:rFonts w:ascii="Times New Roman" w:hAnsi="Times New Roman" w:cs="Times New Roman"/>
          <w:color w:val="auto"/>
        </w:rPr>
        <w:t>Les droits extrapatrimoniaux présentent des caractères propres</w:t>
      </w:r>
      <w:r w:rsidR="007047E2">
        <w:rPr>
          <w:rFonts w:ascii="Times New Roman" w:hAnsi="Times New Roman" w:cs="Times New Roman"/>
          <w:color w:val="auto"/>
        </w:rPr>
        <w:t xml:space="preserve">. Ils sont : </w:t>
      </w:r>
    </w:p>
    <w:p w14:paraId="6598F128" w14:textId="374988A6" w:rsidR="007047E2" w:rsidRDefault="007047E2" w:rsidP="00880100">
      <w:pPr>
        <w:pStyle w:val="Default"/>
        <w:rPr>
          <w:rFonts w:ascii="Times New Roman" w:hAnsi="Times New Roman" w:cs="Times New Roman"/>
          <w:color w:val="auto"/>
        </w:rPr>
      </w:pPr>
      <w:r>
        <w:rPr>
          <w:rFonts w:ascii="Times New Roman" w:hAnsi="Times New Roman" w:cs="Times New Roman"/>
          <w:color w:val="auto"/>
        </w:rPr>
        <w:t xml:space="preserve">- </w:t>
      </w:r>
      <w:r w:rsidR="00880100" w:rsidRPr="002300F3">
        <w:rPr>
          <w:rFonts w:ascii="Times New Roman" w:hAnsi="Times New Roman" w:cs="Times New Roman"/>
          <w:color w:val="auto"/>
        </w:rPr>
        <w:t>absolus (attachés à la personne, ils doivent être respectés obligatoirement)</w:t>
      </w:r>
      <w:r w:rsidR="001F4193">
        <w:rPr>
          <w:rFonts w:ascii="Times New Roman" w:hAnsi="Times New Roman" w:cs="Times New Roman"/>
          <w:color w:val="auto"/>
        </w:rPr>
        <w:t> ;</w:t>
      </w:r>
    </w:p>
    <w:p w14:paraId="79B67DA1" w14:textId="465CF8D5" w:rsidR="007047E2" w:rsidRDefault="007047E2" w:rsidP="00880100">
      <w:pPr>
        <w:pStyle w:val="Default"/>
        <w:rPr>
          <w:rFonts w:ascii="Times New Roman" w:hAnsi="Times New Roman" w:cs="Times New Roman"/>
          <w:color w:val="auto"/>
        </w:rPr>
      </w:pPr>
      <w:r>
        <w:rPr>
          <w:rFonts w:ascii="Times New Roman" w:hAnsi="Times New Roman" w:cs="Times New Roman"/>
          <w:color w:val="auto"/>
        </w:rPr>
        <w:t xml:space="preserve">- </w:t>
      </w:r>
      <w:r w:rsidR="00880100" w:rsidRPr="002300F3">
        <w:rPr>
          <w:rFonts w:ascii="Times New Roman" w:hAnsi="Times New Roman" w:cs="Times New Roman"/>
          <w:color w:val="auto"/>
        </w:rPr>
        <w:t>inaliénables (ils ne peuvent être vendus ou cédés)</w:t>
      </w:r>
      <w:r>
        <w:rPr>
          <w:rFonts w:ascii="Times New Roman" w:hAnsi="Times New Roman" w:cs="Times New Roman"/>
          <w:color w:val="auto"/>
        </w:rPr>
        <w:t> ;</w:t>
      </w:r>
    </w:p>
    <w:p w14:paraId="68DE41EB" w14:textId="077CF83D" w:rsidR="007047E2" w:rsidRDefault="007047E2" w:rsidP="00880100">
      <w:pPr>
        <w:pStyle w:val="Default"/>
        <w:rPr>
          <w:rFonts w:ascii="Times New Roman" w:hAnsi="Times New Roman" w:cs="Times New Roman"/>
          <w:color w:val="auto"/>
        </w:rPr>
      </w:pPr>
      <w:r>
        <w:rPr>
          <w:rFonts w:ascii="Times New Roman" w:hAnsi="Times New Roman" w:cs="Times New Roman"/>
          <w:color w:val="auto"/>
        </w:rPr>
        <w:t xml:space="preserve">- </w:t>
      </w:r>
      <w:r w:rsidR="00880100" w:rsidRPr="002300F3">
        <w:rPr>
          <w:rFonts w:ascii="Times New Roman" w:hAnsi="Times New Roman" w:cs="Times New Roman"/>
          <w:color w:val="auto"/>
        </w:rPr>
        <w:t>insaisissables (ils ne peuvent être saisis par un créancier)</w:t>
      </w:r>
      <w:r>
        <w:rPr>
          <w:rFonts w:ascii="Times New Roman" w:hAnsi="Times New Roman" w:cs="Times New Roman"/>
          <w:color w:val="auto"/>
        </w:rPr>
        <w:t> ;</w:t>
      </w:r>
    </w:p>
    <w:p w14:paraId="4284C912" w14:textId="0E54C854" w:rsidR="00880100" w:rsidRDefault="007047E2" w:rsidP="00880100">
      <w:pPr>
        <w:pStyle w:val="Default"/>
        <w:rPr>
          <w:rFonts w:ascii="Times New Roman" w:hAnsi="Times New Roman" w:cs="Times New Roman"/>
          <w:color w:val="auto"/>
        </w:rPr>
      </w:pPr>
      <w:r>
        <w:rPr>
          <w:rFonts w:ascii="Times New Roman" w:hAnsi="Times New Roman" w:cs="Times New Roman"/>
          <w:color w:val="auto"/>
        </w:rPr>
        <w:t xml:space="preserve">- </w:t>
      </w:r>
      <w:r w:rsidR="00880100" w:rsidRPr="002300F3">
        <w:rPr>
          <w:rFonts w:ascii="Times New Roman" w:hAnsi="Times New Roman" w:cs="Times New Roman"/>
          <w:color w:val="auto"/>
        </w:rPr>
        <w:t xml:space="preserve">imprescriptibles (ils ne se perdent pas par l’effet du temps ou par le non-usage). </w:t>
      </w:r>
    </w:p>
    <w:p w14:paraId="03199FCF" w14:textId="77777777" w:rsidR="004703E9" w:rsidRDefault="004703E9" w:rsidP="00880100">
      <w:pPr>
        <w:pStyle w:val="Default"/>
        <w:rPr>
          <w:rFonts w:ascii="Times New Roman" w:hAnsi="Times New Roman" w:cs="Times New Roman"/>
          <w:color w:val="auto"/>
        </w:rPr>
      </w:pPr>
    </w:p>
    <w:p w14:paraId="215A6DA4" w14:textId="77777777" w:rsidR="00A714B9" w:rsidRPr="004D7C36" w:rsidRDefault="004703E9" w:rsidP="00880100">
      <w:pPr>
        <w:pStyle w:val="Default"/>
        <w:rPr>
          <w:rFonts w:ascii="Times New Roman" w:hAnsi="Times New Roman" w:cs="Times New Roman"/>
          <w:color w:val="auto"/>
        </w:rPr>
      </w:pPr>
      <w:r w:rsidRPr="004D7C36">
        <w:rPr>
          <w:rFonts w:ascii="Times New Roman" w:hAnsi="Times New Roman" w:cs="Times New Roman"/>
          <w:color w:val="auto"/>
        </w:rPr>
        <w:t>Parmi les droits extrapatrimoniaux on retrouve les DESC (</w:t>
      </w:r>
      <w:r w:rsidR="0032645D" w:rsidRPr="004D7C36">
        <w:rPr>
          <w:rFonts w:ascii="Times New Roman" w:hAnsi="Times New Roman" w:cs="Times New Roman"/>
          <w:color w:val="auto"/>
        </w:rPr>
        <w:t xml:space="preserve">droits économiques, sociaux et culturels) qui englobent le </w:t>
      </w:r>
      <w:r w:rsidR="001433F7" w:rsidRPr="004D7C36">
        <w:rPr>
          <w:rFonts w:ascii="Times New Roman" w:hAnsi="Times New Roman" w:cs="Times New Roman"/>
          <w:color w:val="auto"/>
        </w:rPr>
        <w:t>droit à un travail décent, à un standard de vie, de logement, de nourriture</w:t>
      </w:r>
      <w:r w:rsidR="00395838" w:rsidRPr="004D7C36">
        <w:rPr>
          <w:rFonts w:ascii="Times New Roman" w:hAnsi="Times New Roman" w:cs="Times New Roman"/>
          <w:color w:val="auto"/>
        </w:rPr>
        <w:t>, d’eau</w:t>
      </w:r>
      <w:r w:rsidR="00856F38" w:rsidRPr="004D7C36">
        <w:rPr>
          <w:rFonts w:ascii="Times New Roman" w:hAnsi="Times New Roman" w:cs="Times New Roman"/>
          <w:color w:val="auto"/>
        </w:rPr>
        <w:t>, d’accès</w:t>
      </w:r>
      <w:r w:rsidR="008B0061" w:rsidRPr="004D7C36">
        <w:rPr>
          <w:rFonts w:ascii="Times New Roman" w:hAnsi="Times New Roman" w:cs="Times New Roman"/>
          <w:color w:val="auto"/>
        </w:rPr>
        <w:t xml:space="preserve"> aux sanitaires, de sécurité sociale, de santé et d’éducation. </w:t>
      </w:r>
    </w:p>
    <w:p w14:paraId="6F894829" w14:textId="1BBE3222" w:rsidR="004703E9" w:rsidRPr="004D7C36" w:rsidRDefault="00A714B9" w:rsidP="00880100">
      <w:pPr>
        <w:pStyle w:val="Default"/>
        <w:rPr>
          <w:rFonts w:ascii="Times New Roman" w:hAnsi="Times New Roman" w:cs="Times New Roman"/>
          <w:color w:val="auto"/>
        </w:rPr>
      </w:pPr>
      <w:r w:rsidRPr="004D7C36">
        <w:rPr>
          <w:rFonts w:ascii="Times New Roman" w:hAnsi="Times New Roman" w:cs="Times New Roman"/>
          <w:color w:val="auto"/>
        </w:rPr>
        <w:t xml:space="preserve">Les droits extrapatrimoniaux contiennent également </w:t>
      </w:r>
      <w:r w:rsidR="00F44008" w:rsidRPr="004D7C36">
        <w:rPr>
          <w:rFonts w:ascii="Times New Roman" w:hAnsi="Times New Roman" w:cs="Times New Roman"/>
          <w:color w:val="auto"/>
        </w:rPr>
        <w:t xml:space="preserve">le droit à l’image et </w:t>
      </w:r>
      <w:r w:rsidR="007B468B" w:rsidRPr="004D7C36">
        <w:rPr>
          <w:rFonts w:ascii="Times New Roman" w:hAnsi="Times New Roman" w:cs="Times New Roman"/>
          <w:color w:val="auto"/>
        </w:rPr>
        <w:t>au respect de la vie privée</w:t>
      </w:r>
      <w:r w:rsidR="00DA2174" w:rsidRPr="004D7C36">
        <w:rPr>
          <w:rFonts w:ascii="Times New Roman" w:hAnsi="Times New Roman" w:cs="Times New Roman"/>
          <w:color w:val="auto"/>
        </w:rPr>
        <w:t>. Les conditions de reproduction et de diffusion sont encadrées par des règles strictes de protection.</w:t>
      </w:r>
      <w:r w:rsidR="00DB7051" w:rsidRPr="004D7C36">
        <w:rPr>
          <w:rFonts w:ascii="Times New Roman" w:hAnsi="Times New Roman" w:cs="Times New Roman"/>
          <w:color w:val="auto"/>
        </w:rPr>
        <w:t xml:space="preserve"> </w:t>
      </w:r>
      <w:r w:rsidR="003E1D9B" w:rsidRPr="004D7C36">
        <w:rPr>
          <w:rFonts w:ascii="Times New Roman" w:hAnsi="Times New Roman" w:cs="Times New Roman"/>
          <w:color w:val="auto"/>
        </w:rPr>
        <w:t>Ces droits sont donc essentiels</w:t>
      </w:r>
      <w:r w:rsidR="00DB7051" w:rsidRPr="004D7C36">
        <w:rPr>
          <w:rFonts w:ascii="Times New Roman" w:hAnsi="Times New Roman" w:cs="Times New Roman"/>
          <w:color w:val="auto"/>
        </w:rPr>
        <w:t xml:space="preserve"> pour garantir la dignité humaine</w:t>
      </w:r>
      <w:r w:rsidR="003E1D9B" w:rsidRPr="004D7C36">
        <w:rPr>
          <w:rFonts w:ascii="Times New Roman" w:hAnsi="Times New Roman" w:cs="Times New Roman"/>
          <w:color w:val="auto"/>
        </w:rPr>
        <w:t xml:space="preserve">. </w:t>
      </w:r>
    </w:p>
    <w:p w14:paraId="37482298" w14:textId="77777777" w:rsidR="00E855AE" w:rsidRPr="002300F3" w:rsidRDefault="00E855AE" w:rsidP="00880100">
      <w:pPr>
        <w:pStyle w:val="Default"/>
        <w:rPr>
          <w:rFonts w:ascii="Times New Roman" w:hAnsi="Times New Roman" w:cs="Times New Roman"/>
          <w:color w:val="auto"/>
        </w:rPr>
      </w:pPr>
    </w:p>
    <w:p w14:paraId="7B2298CB" w14:textId="53318765" w:rsidR="00880100" w:rsidRPr="002300F3" w:rsidRDefault="00880100" w:rsidP="00880100">
      <w:pPr>
        <w:pStyle w:val="Default"/>
        <w:rPr>
          <w:rFonts w:ascii="Times New Roman" w:hAnsi="Times New Roman" w:cs="Times New Roman"/>
          <w:color w:val="auto"/>
        </w:rPr>
      </w:pPr>
      <w:r w:rsidRPr="002300F3">
        <w:rPr>
          <w:rFonts w:ascii="Times New Roman" w:hAnsi="Times New Roman" w:cs="Times New Roman"/>
          <w:b/>
          <w:bCs/>
          <w:color w:val="C45911" w:themeColor="accent2" w:themeShade="BF"/>
        </w:rPr>
        <w:t>3</w:t>
      </w:r>
      <w:r w:rsidRPr="002300F3">
        <w:rPr>
          <w:rFonts w:ascii="Times New Roman" w:hAnsi="Times New Roman" w:cs="Times New Roman"/>
          <w:b/>
          <w:bCs/>
          <w:color w:val="auto"/>
        </w:rPr>
        <w:t xml:space="preserve"> La protection des droits extrapatrimoniaux </w:t>
      </w:r>
    </w:p>
    <w:p w14:paraId="0AE7424A" w14:textId="571C4A67" w:rsidR="00880100" w:rsidRPr="002300F3" w:rsidRDefault="00880100" w:rsidP="00880100">
      <w:pPr>
        <w:pStyle w:val="Default"/>
        <w:rPr>
          <w:rFonts w:ascii="Times New Roman" w:hAnsi="Times New Roman" w:cs="Times New Roman"/>
          <w:color w:val="auto"/>
        </w:rPr>
      </w:pPr>
      <w:r w:rsidRPr="002300F3">
        <w:rPr>
          <w:rFonts w:ascii="Times New Roman" w:hAnsi="Times New Roman" w:cs="Times New Roman"/>
          <w:color w:val="auto"/>
        </w:rPr>
        <w:t>La vie privée est l’ensemble des activités d’une personne qui relèvent de son intimité, par opposition à la vie publique. En cas d’atteinte à ces droits, notre droit prévoit des protections permettant aux victimes de ces atteintes d’obtenir un dédommagement (articles</w:t>
      </w:r>
      <w:r w:rsidR="003A5B7B">
        <w:rPr>
          <w:rFonts w:ascii="Times New Roman" w:hAnsi="Times New Roman" w:cs="Times New Roman"/>
          <w:color w:val="auto"/>
        </w:rPr>
        <w:t> </w:t>
      </w:r>
      <w:r w:rsidRPr="002300F3">
        <w:rPr>
          <w:rFonts w:ascii="Times New Roman" w:hAnsi="Times New Roman" w:cs="Times New Roman"/>
          <w:color w:val="auto"/>
        </w:rPr>
        <w:t>1240 et 1241 du Code civil) ou des poursuites pénales (article 226-1 du Code pénal).</w:t>
      </w:r>
    </w:p>
    <w:p w14:paraId="3EAA8195" w14:textId="77777777" w:rsidR="00880100" w:rsidRPr="002300F3" w:rsidRDefault="00880100" w:rsidP="00880100">
      <w:pPr>
        <w:pStyle w:val="Default"/>
        <w:rPr>
          <w:rFonts w:ascii="Times New Roman" w:hAnsi="Times New Roman" w:cs="Times New Roman"/>
          <w:color w:val="auto"/>
        </w:rPr>
      </w:pPr>
      <w:r w:rsidRPr="002300F3">
        <w:rPr>
          <w:rFonts w:ascii="Times New Roman" w:hAnsi="Times New Roman" w:cs="Times New Roman"/>
          <w:color w:val="auto"/>
        </w:rPr>
        <w:t xml:space="preserve">Les risques d’atteinte à la vie privée se sont accrus avec le développement de l’informatique et la possibilité de numériser les éléments de la personnalité des individus. C’est pourquoi le droit organise la protection des données à caractère personnel. </w:t>
      </w:r>
    </w:p>
    <w:p w14:paraId="74586AC0" w14:textId="77777777" w:rsidR="0005552A" w:rsidRDefault="0005552A" w:rsidP="00880100">
      <w:pPr>
        <w:pStyle w:val="Default"/>
        <w:rPr>
          <w:rFonts w:ascii="Times New Roman" w:hAnsi="Times New Roman" w:cs="Times New Roman"/>
          <w:color w:val="auto"/>
        </w:rPr>
      </w:pPr>
    </w:p>
    <w:p w14:paraId="2E3A1A08" w14:textId="1EA9867C" w:rsidR="00880100" w:rsidRPr="002300F3" w:rsidRDefault="00880100" w:rsidP="00880100">
      <w:pPr>
        <w:pStyle w:val="Default"/>
        <w:rPr>
          <w:rFonts w:ascii="Times New Roman" w:hAnsi="Times New Roman" w:cs="Times New Roman"/>
          <w:color w:val="auto"/>
        </w:rPr>
      </w:pPr>
      <w:r w:rsidRPr="002300F3">
        <w:rPr>
          <w:rFonts w:ascii="Times New Roman" w:hAnsi="Times New Roman" w:cs="Times New Roman"/>
          <w:color w:val="auto"/>
        </w:rPr>
        <w:lastRenderedPageBreak/>
        <w:t>C’est la loi de 1978, dite «</w:t>
      </w:r>
      <w:r w:rsidR="00884DBC">
        <w:rPr>
          <w:rFonts w:ascii="Times New Roman" w:hAnsi="Times New Roman" w:cs="Times New Roman"/>
          <w:color w:val="auto"/>
        </w:rPr>
        <w:t> </w:t>
      </w:r>
      <w:r w:rsidRPr="002300F3">
        <w:rPr>
          <w:rFonts w:ascii="Times New Roman" w:hAnsi="Times New Roman" w:cs="Times New Roman"/>
          <w:color w:val="auto"/>
        </w:rPr>
        <w:t>loi informatique et libertés</w:t>
      </w:r>
      <w:r w:rsidR="00884DBC">
        <w:rPr>
          <w:rFonts w:ascii="Times New Roman" w:hAnsi="Times New Roman" w:cs="Times New Roman"/>
          <w:color w:val="auto"/>
        </w:rPr>
        <w:t> </w:t>
      </w:r>
      <w:r w:rsidRPr="002300F3">
        <w:rPr>
          <w:rFonts w:ascii="Times New Roman" w:hAnsi="Times New Roman" w:cs="Times New Roman"/>
          <w:color w:val="auto"/>
        </w:rPr>
        <w:t>», qui a introduit pour la première fois la protection des données personnelles. Elle a aussi créé la C</w:t>
      </w:r>
      <w:r w:rsidR="00AF59E5">
        <w:rPr>
          <w:rFonts w:ascii="Times New Roman" w:hAnsi="Times New Roman" w:cs="Times New Roman"/>
          <w:color w:val="auto"/>
        </w:rPr>
        <w:t>NIL</w:t>
      </w:r>
      <w:r w:rsidRPr="002300F3">
        <w:rPr>
          <w:rFonts w:ascii="Times New Roman" w:hAnsi="Times New Roman" w:cs="Times New Roman"/>
          <w:color w:val="auto"/>
        </w:rPr>
        <w:t xml:space="preserve"> (Commission nationale de l’informatique et des libertés), un organisme chargé de veiller au respect de la vie privée dans le monde numérique</w:t>
      </w:r>
      <w:r w:rsidR="00884DBC">
        <w:rPr>
          <w:rFonts w:ascii="Times New Roman" w:hAnsi="Times New Roman" w:cs="Times New Roman"/>
          <w:color w:val="auto"/>
        </w:rPr>
        <w:t xml:space="preserve"> : </w:t>
      </w:r>
      <w:r w:rsidRPr="002300F3">
        <w:rPr>
          <w:rFonts w:ascii="Times New Roman" w:hAnsi="Times New Roman" w:cs="Times New Roman"/>
          <w:color w:val="auto"/>
        </w:rPr>
        <w:t xml:space="preserve">informatique, vidéosurveillance, </w:t>
      </w:r>
      <w:r w:rsidR="0022053F">
        <w:rPr>
          <w:rFonts w:ascii="Times New Roman" w:hAnsi="Times New Roman" w:cs="Times New Roman"/>
          <w:color w:val="auto"/>
        </w:rPr>
        <w:t>i</w:t>
      </w:r>
      <w:r w:rsidRPr="002300F3">
        <w:rPr>
          <w:rFonts w:ascii="Times New Roman" w:hAnsi="Times New Roman" w:cs="Times New Roman"/>
          <w:color w:val="auto"/>
        </w:rPr>
        <w:t>nternet, etc. Aujourd’hui, la loi du 4</w:t>
      </w:r>
      <w:r w:rsidR="0022053F">
        <w:rPr>
          <w:rFonts w:ascii="Times New Roman" w:hAnsi="Times New Roman" w:cs="Times New Roman"/>
          <w:color w:val="auto"/>
        </w:rPr>
        <w:t> </w:t>
      </w:r>
      <w:r w:rsidRPr="002300F3">
        <w:rPr>
          <w:rFonts w:ascii="Times New Roman" w:hAnsi="Times New Roman" w:cs="Times New Roman"/>
          <w:color w:val="auto"/>
        </w:rPr>
        <w:t>juillet</w:t>
      </w:r>
      <w:r w:rsidR="0022053F">
        <w:rPr>
          <w:rFonts w:ascii="Times New Roman" w:hAnsi="Times New Roman" w:cs="Times New Roman"/>
          <w:color w:val="auto"/>
        </w:rPr>
        <w:t> </w:t>
      </w:r>
      <w:r w:rsidRPr="002300F3">
        <w:rPr>
          <w:rFonts w:ascii="Times New Roman" w:hAnsi="Times New Roman" w:cs="Times New Roman"/>
          <w:color w:val="auto"/>
        </w:rPr>
        <w:t xml:space="preserve">2018 intègre le RGPD. </w:t>
      </w:r>
    </w:p>
    <w:p w14:paraId="0DFD4972" w14:textId="7F044421" w:rsidR="00630B87" w:rsidRPr="002300F3" w:rsidRDefault="00880100" w:rsidP="00880100">
      <w:pPr>
        <w:rPr>
          <w:sz w:val="24"/>
          <w:szCs w:val="24"/>
        </w:rPr>
      </w:pPr>
      <w:r w:rsidRPr="002300F3">
        <w:rPr>
          <w:rFonts w:ascii="Times New Roman" w:hAnsi="Times New Roman" w:cs="Times New Roman"/>
          <w:sz w:val="24"/>
          <w:szCs w:val="24"/>
        </w:rPr>
        <w:t xml:space="preserve">Le RGPD est le Règlement général </w:t>
      </w:r>
      <w:r w:rsidR="007E2082">
        <w:rPr>
          <w:rFonts w:ascii="Times New Roman" w:hAnsi="Times New Roman" w:cs="Times New Roman"/>
          <w:sz w:val="24"/>
          <w:szCs w:val="24"/>
        </w:rPr>
        <w:t>de</w:t>
      </w:r>
      <w:r w:rsidR="00DF3E46">
        <w:rPr>
          <w:rFonts w:ascii="Times New Roman" w:hAnsi="Times New Roman" w:cs="Times New Roman"/>
          <w:sz w:val="24"/>
          <w:szCs w:val="24"/>
        </w:rPr>
        <w:t xml:space="preserve"> </w:t>
      </w:r>
      <w:r w:rsidRPr="002300F3">
        <w:rPr>
          <w:rFonts w:ascii="Times New Roman" w:hAnsi="Times New Roman" w:cs="Times New Roman"/>
          <w:sz w:val="24"/>
          <w:szCs w:val="24"/>
        </w:rPr>
        <w:t>protection des données. Il vise à protéger toutes les données personnelles qui permettent d’identifier une personne. Ce règlement doit être appliqué par tous les responsables de traitement des données à caractère personnel situés dans ou hors de l’Union européenne (entreprises, administrations, associations ou autres organismes) et leurs sous-traitants. Le RGPD reconnaît le droit des personnes sur leurs données personnelles et impose des obligations à la charge du responsable de leur traitement.</w:t>
      </w:r>
    </w:p>
    <w:sectPr w:rsidR="00630B87" w:rsidRPr="002300F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BB7F" w14:textId="77777777" w:rsidR="004041BD" w:rsidRDefault="004041BD" w:rsidP="00D4438B">
      <w:pPr>
        <w:spacing w:after="0" w:line="240" w:lineRule="auto"/>
      </w:pPr>
      <w:r>
        <w:separator/>
      </w:r>
    </w:p>
  </w:endnote>
  <w:endnote w:type="continuationSeparator" w:id="0">
    <w:p w14:paraId="31778265" w14:textId="77777777" w:rsidR="004041BD" w:rsidRDefault="004041BD" w:rsidP="00D4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uidePedagoTimes">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5429" w14:textId="149B7B93" w:rsidR="00D4438B" w:rsidRPr="00D4438B" w:rsidRDefault="00D4438B">
    <w:pPr>
      <w:pStyle w:val="Pieddepage"/>
      <w:jc w:val="center"/>
      <w:rPr>
        <w:caps/>
      </w:rPr>
    </w:pPr>
    <w:r w:rsidRPr="00D4438B">
      <w:rPr>
        <w:caps/>
      </w:rPr>
      <w:fldChar w:fldCharType="begin"/>
    </w:r>
    <w:r w:rsidRPr="00D4438B">
      <w:rPr>
        <w:caps/>
      </w:rPr>
      <w:instrText>PAGE   \* MERGEFORMAT</w:instrText>
    </w:r>
    <w:r w:rsidRPr="00D4438B">
      <w:rPr>
        <w:caps/>
      </w:rPr>
      <w:fldChar w:fldCharType="separate"/>
    </w:r>
    <w:r w:rsidRPr="00D4438B">
      <w:rPr>
        <w:caps/>
      </w:rPr>
      <w:t>2</w:t>
    </w:r>
    <w:r w:rsidRPr="00D4438B">
      <w:rPr>
        <w:caps/>
      </w:rPr>
      <w:fldChar w:fldCharType="end"/>
    </w:r>
    <w:r w:rsidRPr="00D4438B">
      <w:rPr>
        <w:caps/>
      </w:rPr>
      <w:t xml:space="preserve"> </w:t>
    </w:r>
    <w:r w:rsidRPr="00D4438B">
      <w:rPr>
        <w:rFonts w:cstheme="minorHAnsi"/>
        <w:caps/>
      </w:rPr>
      <w:t>©</w:t>
    </w:r>
    <w:r w:rsidRPr="00D4438B">
      <w:rPr>
        <w:caps/>
      </w:rPr>
      <w:t> FOUCHER 2023</w:t>
    </w:r>
  </w:p>
  <w:p w14:paraId="74BB9D78" w14:textId="77777777" w:rsidR="00D4438B" w:rsidRDefault="00D443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F881" w14:textId="77777777" w:rsidR="004041BD" w:rsidRDefault="004041BD" w:rsidP="00D4438B">
      <w:pPr>
        <w:spacing w:after="0" w:line="240" w:lineRule="auto"/>
      </w:pPr>
      <w:r>
        <w:separator/>
      </w:r>
    </w:p>
  </w:footnote>
  <w:footnote w:type="continuationSeparator" w:id="0">
    <w:p w14:paraId="33D63A19" w14:textId="77777777" w:rsidR="004041BD" w:rsidRDefault="004041BD" w:rsidP="00D44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A4A"/>
    <w:multiLevelType w:val="hybridMultilevel"/>
    <w:tmpl w:val="EE6072EA"/>
    <w:lvl w:ilvl="0" w:tplc="4AA2B03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48373E"/>
    <w:multiLevelType w:val="hybridMultilevel"/>
    <w:tmpl w:val="39EC7352"/>
    <w:lvl w:ilvl="0" w:tplc="0680B32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8383294">
    <w:abstractNumId w:val="1"/>
  </w:num>
  <w:num w:numId="2" w16cid:durableId="137766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0"/>
    <w:rsid w:val="0005552A"/>
    <w:rsid w:val="001433F7"/>
    <w:rsid w:val="001F4193"/>
    <w:rsid w:val="0022053F"/>
    <w:rsid w:val="002300F3"/>
    <w:rsid w:val="0028099F"/>
    <w:rsid w:val="0032645D"/>
    <w:rsid w:val="00356D9C"/>
    <w:rsid w:val="00395838"/>
    <w:rsid w:val="003A5B7B"/>
    <w:rsid w:val="003E1D9B"/>
    <w:rsid w:val="004041BD"/>
    <w:rsid w:val="00465BB1"/>
    <w:rsid w:val="004703E9"/>
    <w:rsid w:val="004D7C36"/>
    <w:rsid w:val="005020C9"/>
    <w:rsid w:val="00553A3E"/>
    <w:rsid w:val="0057769C"/>
    <w:rsid w:val="005F20F0"/>
    <w:rsid w:val="00630B87"/>
    <w:rsid w:val="0065623C"/>
    <w:rsid w:val="007047E2"/>
    <w:rsid w:val="007B468B"/>
    <w:rsid w:val="007D3FCF"/>
    <w:rsid w:val="007E2082"/>
    <w:rsid w:val="008000E2"/>
    <w:rsid w:val="00814DE2"/>
    <w:rsid w:val="00856F38"/>
    <w:rsid w:val="00880100"/>
    <w:rsid w:val="00884DBC"/>
    <w:rsid w:val="008B0061"/>
    <w:rsid w:val="008F3269"/>
    <w:rsid w:val="00A714B9"/>
    <w:rsid w:val="00AA510B"/>
    <w:rsid w:val="00AF59E5"/>
    <w:rsid w:val="00C45794"/>
    <w:rsid w:val="00C462BC"/>
    <w:rsid w:val="00D1031B"/>
    <w:rsid w:val="00D4438B"/>
    <w:rsid w:val="00D8557B"/>
    <w:rsid w:val="00DA2174"/>
    <w:rsid w:val="00DB7051"/>
    <w:rsid w:val="00DD686B"/>
    <w:rsid w:val="00DF3E46"/>
    <w:rsid w:val="00E855AE"/>
    <w:rsid w:val="00F440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8185"/>
  <w15:chartTrackingRefBased/>
  <w15:docId w15:val="{4DBB7A9D-50C8-4F54-8F40-EB0D87A7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00"/>
  </w:style>
  <w:style w:type="paragraph" w:styleId="Titre1">
    <w:name w:val="heading 1"/>
    <w:basedOn w:val="Normal"/>
    <w:next w:val="Normal"/>
    <w:link w:val="Titre1Car"/>
    <w:autoRedefine/>
    <w:uiPriority w:val="9"/>
    <w:qFormat/>
    <w:rsid w:val="005F20F0"/>
    <w:pPr>
      <w:keepNext/>
      <w:keepLines/>
      <w:spacing w:before="240" w:after="0"/>
      <w:jc w:val="both"/>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Default">
    <w:name w:val="Default"/>
    <w:rsid w:val="00880100"/>
    <w:pPr>
      <w:autoSpaceDE w:val="0"/>
      <w:autoSpaceDN w:val="0"/>
      <w:adjustRightInd w:val="0"/>
      <w:spacing w:after="0" w:line="240" w:lineRule="auto"/>
    </w:pPr>
    <w:rPr>
      <w:rFonts w:ascii="Calibri" w:hAnsi="Calibri" w:cs="Calibri"/>
      <w:color w:val="000000"/>
      <w:sz w:val="24"/>
      <w:szCs w:val="24"/>
    </w:rPr>
  </w:style>
  <w:style w:type="paragraph" w:customStyle="1" w:styleId="TTextecourant">
    <w:name w:val="T_Texte_courant"/>
    <w:basedOn w:val="Normal"/>
    <w:uiPriority w:val="99"/>
    <w:rsid w:val="00880100"/>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lang w:eastAsia="fr-FR"/>
    </w:rPr>
  </w:style>
  <w:style w:type="paragraph" w:styleId="En-tte">
    <w:name w:val="header"/>
    <w:basedOn w:val="Normal"/>
    <w:link w:val="En-tteCar"/>
    <w:uiPriority w:val="99"/>
    <w:unhideWhenUsed/>
    <w:rsid w:val="00D4438B"/>
    <w:pPr>
      <w:tabs>
        <w:tab w:val="center" w:pos="4536"/>
        <w:tab w:val="right" w:pos="9072"/>
      </w:tabs>
      <w:spacing w:after="0" w:line="240" w:lineRule="auto"/>
    </w:pPr>
  </w:style>
  <w:style w:type="character" w:customStyle="1" w:styleId="En-tteCar">
    <w:name w:val="En-tête Car"/>
    <w:basedOn w:val="Policepardfaut"/>
    <w:link w:val="En-tte"/>
    <w:uiPriority w:val="99"/>
    <w:rsid w:val="00D4438B"/>
  </w:style>
  <w:style w:type="paragraph" w:styleId="Pieddepage">
    <w:name w:val="footer"/>
    <w:basedOn w:val="Normal"/>
    <w:link w:val="PieddepageCar"/>
    <w:uiPriority w:val="99"/>
    <w:unhideWhenUsed/>
    <w:rsid w:val="00D443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38B"/>
  </w:style>
  <w:style w:type="character" w:styleId="Marquedecommentaire">
    <w:name w:val="annotation reference"/>
    <w:basedOn w:val="Policepardfaut"/>
    <w:uiPriority w:val="99"/>
    <w:semiHidden/>
    <w:unhideWhenUsed/>
    <w:rsid w:val="008000E2"/>
    <w:rPr>
      <w:sz w:val="16"/>
      <w:szCs w:val="16"/>
    </w:rPr>
  </w:style>
  <w:style w:type="paragraph" w:styleId="Commentaire">
    <w:name w:val="annotation text"/>
    <w:basedOn w:val="Normal"/>
    <w:link w:val="CommentaireCar"/>
    <w:uiPriority w:val="99"/>
    <w:unhideWhenUsed/>
    <w:rsid w:val="008000E2"/>
    <w:pPr>
      <w:spacing w:line="240" w:lineRule="auto"/>
    </w:pPr>
    <w:rPr>
      <w:sz w:val="20"/>
      <w:szCs w:val="20"/>
    </w:rPr>
  </w:style>
  <w:style w:type="character" w:customStyle="1" w:styleId="CommentaireCar">
    <w:name w:val="Commentaire Car"/>
    <w:basedOn w:val="Policepardfaut"/>
    <w:link w:val="Commentaire"/>
    <w:uiPriority w:val="99"/>
    <w:rsid w:val="008000E2"/>
    <w:rPr>
      <w:sz w:val="20"/>
      <w:szCs w:val="20"/>
    </w:rPr>
  </w:style>
  <w:style w:type="paragraph" w:styleId="Objetducommentaire">
    <w:name w:val="annotation subject"/>
    <w:basedOn w:val="Commentaire"/>
    <w:next w:val="Commentaire"/>
    <w:link w:val="ObjetducommentaireCar"/>
    <w:uiPriority w:val="99"/>
    <w:semiHidden/>
    <w:unhideWhenUsed/>
    <w:rsid w:val="008000E2"/>
    <w:rPr>
      <w:b/>
      <w:bCs/>
    </w:rPr>
  </w:style>
  <w:style w:type="character" w:customStyle="1" w:styleId="ObjetducommentaireCar">
    <w:name w:val="Objet du commentaire Car"/>
    <w:basedOn w:val="CommentaireCar"/>
    <w:link w:val="Objetducommentaire"/>
    <w:uiPriority w:val="99"/>
    <w:semiHidden/>
    <w:rsid w:val="008000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9CD86-A41A-49BA-BC36-7C619E04181E}">
  <ds:schemaRefs>
    <ds:schemaRef ds:uri="http://schemas.microsoft.com/sharepoint/v3/contenttype/forms"/>
  </ds:schemaRefs>
</ds:datastoreItem>
</file>

<file path=customXml/itemProps2.xml><?xml version="1.0" encoding="utf-8"?>
<ds:datastoreItem xmlns:ds="http://schemas.openxmlformats.org/officeDocument/2006/customXml" ds:itemID="{B9AC4FFE-6C48-4DAB-965D-C59733F9AB84}">
  <ds:schemaRefs>
    <ds:schemaRef ds:uri="http://schemas.microsoft.com/office/2006/metadata/properties"/>
    <ds:schemaRef ds:uri="http://schemas.microsoft.com/office/infopath/2007/PartnerControls"/>
    <ds:schemaRef ds:uri="cfbd91ab-b3e0-4f65-b993-9c0a5c32c107"/>
    <ds:schemaRef ds:uri="58406d76-6540-444f-9ea2-cbfbf434caae"/>
  </ds:schemaRefs>
</ds:datastoreItem>
</file>

<file path=customXml/itemProps3.xml><?xml version="1.0" encoding="utf-8"?>
<ds:datastoreItem xmlns:ds="http://schemas.openxmlformats.org/officeDocument/2006/customXml" ds:itemID="{C64CA4BB-84DD-4B2D-86DF-A6EEE69EED10}"/>
</file>

<file path=docProps/app.xml><?xml version="1.0" encoding="utf-8"?>
<Properties xmlns="http://schemas.openxmlformats.org/officeDocument/2006/extended-properties" xmlns:vt="http://schemas.openxmlformats.org/officeDocument/2006/docPropsVTypes">
  <Template>Normal.dotm</Template>
  <TotalTime>30</TotalTime>
  <Pages>2</Pages>
  <Words>573</Words>
  <Characters>3155</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38</cp:revision>
  <dcterms:created xsi:type="dcterms:W3CDTF">2023-04-06T13:42:00Z</dcterms:created>
  <dcterms:modified xsi:type="dcterms:W3CDTF">2023-07-06T15:27:00Z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