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2F615" w14:textId="4A052BDA" w:rsidR="00F868F3" w:rsidRPr="002F3265" w:rsidRDefault="00F868F3" w:rsidP="00F868F3">
      <w:pPr>
        <w:pStyle w:val="TTextecourant"/>
        <w:spacing w:line="240" w:lineRule="auto"/>
        <w:rPr>
          <w:rFonts w:ascii="Times New Roman" w:hAnsi="Times New Roman" w:cs="Times New Roman"/>
          <w:b/>
          <w:bCs/>
          <w:sz w:val="28"/>
          <w:szCs w:val="28"/>
        </w:rPr>
      </w:pPr>
      <w:r w:rsidRPr="00880100">
        <w:rPr>
          <w:noProof/>
          <w:color w:val="0070C0"/>
          <w:sz w:val="24"/>
          <w:szCs w:val="24"/>
        </w:rPr>
        <w:drawing>
          <wp:anchor distT="0" distB="0" distL="114300" distR="114300" simplePos="0" relativeHeight="251659264" behindDoc="0" locked="0" layoutInCell="1" allowOverlap="1" wp14:anchorId="6F9A1156" wp14:editId="049811CC">
            <wp:simplePos x="0" y="0"/>
            <wp:positionH relativeFrom="column">
              <wp:posOffset>5028565</wp:posOffset>
            </wp:positionH>
            <wp:positionV relativeFrom="paragraph">
              <wp:posOffset>0</wp:posOffset>
            </wp:positionV>
            <wp:extent cx="719455" cy="719455"/>
            <wp:effectExtent l="0" t="0" r="4445" b="4445"/>
            <wp:wrapSquare wrapText="bothSides"/>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876D64">
        <w:rPr>
          <w:rFonts w:ascii="Times New Roman" w:hAnsi="Times New Roman" w:cs="Times New Roman"/>
          <w:b/>
          <w:bCs/>
          <w:color w:val="0070C0"/>
          <w:sz w:val="28"/>
          <w:szCs w:val="28"/>
        </w:rPr>
        <w:t>10</w:t>
      </w:r>
      <w:r w:rsidRPr="002F3265">
        <w:rPr>
          <w:rFonts w:ascii="Times New Roman" w:hAnsi="Times New Roman" w:cs="Times New Roman"/>
          <w:b/>
          <w:bCs/>
          <w:sz w:val="28"/>
          <w:szCs w:val="28"/>
        </w:rPr>
        <w:t xml:space="preserve"> </w:t>
      </w:r>
      <w:r>
        <w:rPr>
          <w:rFonts w:ascii="Times New Roman" w:hAnsi="Times New Roman" w:cs="Times New Roman"/>
          <w:b/>
          <w:bCs/>
          <w:sz w:val="28"/>
          <w:szCs w:val="28"/>
        </w:rPr>
        <w:t xml:space="preserve">Le </w:t>
      </w:r>
      <w:r w:rsidR="00876D64">
        <w:rPr>
          <w:rFonts w:ascii="Times New Roman" w:hAnsi="Times New Roman" w:cs="Times New Roman"/>
          <w:b/>
          <w:bCs/>
          <w:sz w:val="28"/>
          <w:szCs w:val="28"/>
        </w:rPr>
        <w:t>droit de propriété</w:t>
      </w:r>
    </w:p>
    <w:p w14:paraId="36675288" w14:textId="77777777" w:rsidR="00F868F3" w:rsidRPr="00880100" w:rsidRDefault="00F868F3" w:rsidP="00F868F3">
      <w:pPr>
        <w:pStyle w:val="TTextecourant"/>
        <w:spacing w:line="240" w:lineRule="auto"/>
        <w:rPr>
          <w:rFonts w:ascii="Times New Roman" w:hAnsi="Times New Roman" w:cs="Times New Roman"/>
          <w:sz w:val="24"/>
          <w:szCs w:val="24"/>
        </w:rPr>
      </w:pPr>
    </w:p>
    <w:p w14:paraId="34D5E926" w14:textId="77777777" w:rsidR="00F868F3" w:rsidRPr="00880100" w:rsidRDefault="00F868F3" w:rsidP="00F868F3">
      <w:pPr>
        <w:pStyle w:val="TTextecourant"/>
        <w:spacing w:line="240" w:lineRule="auto"/>
        <w:rPr>
          <w:rFonts w:ascii="Times New Roman" w:hAnsi="Times New Roman" w:cs="Times New Roman"/>
          <w:sz w:val="24"/>
          <w:szCs w:val="24"/>
        </w:rPr>
      </w:pPr>
    </w:p>
    <w:p w14:paraId="0D5E240F" w14:textId="77777777" w:rsidR="00F868F3" w:rsidRDefault="00F868F3" w:rsidP="00F868F3">
      <w:pPr>
        <w:pStyle w:val="TTextecourant"/>
        <w:spacing w:line="240" w:lineRule="auto"/>
        <w:rPr>
          <w:rFonts w:ascii="Times New Roman" w:hAnsi="Times New Roman" w:cs="Times New Roman"/>
          <w:b/>
          <w:bCs/>
          <w:sz w:val="24"/>
          <w:szCs w:val="24"/>
        </w:rPr>
      </w:pPr>
      <w:r w:rsidRPr="00246B20">
        <w:rPr>
          <w:rFonts w:ascii="Times New Roman" w:hAnsi="Times New Roman" w:cs="Times New Roman"/>
          <w:b/>
          <w:bCs/>
          <w:sz w:val="24"/>
          <w:szCs w:val="24"/>
        </w:rPr>
        <w:t>SYNTHÈSE RÉDIGÉE</w:t>
      </w:r>
    </w:p>
    <w:p w14:paraId="6B042D4B" w14:textId="77777777" w:rsidR="00864E7B" w:rsidRDefault="00864E7B" w:rsidP="00864E7B">
      <w:pPr>
        <w:spacing w:after="0"/>
        <w:rPr>
          <w:rFonts w:ascii="Times New Roman" w:hAnsi="Times New Roman" w:cs="Times New Roman"/>
        </w:rPr>
      </w:pPr>
    </w:p>
    <w:p w14:paraId="78C2DEAE" w14:textId="77777777" w:rsidR="0084584B" w:rsidRDefault="0084584B" w:rsidP="00864E7B">
      <w:pPr>
        <w:spacing w:after="0"/>
        <w:rPr>
          <w:rFonts w:ascii="Times New Roman" w:hAnsi="Times New Roman" w:cs="Times New Roman"/>
        </w:rPr>
      </w:pPr>
    </w:p>
    <w:p w14:paraId="48B17833" w14:textId="17030C86" w:rsidR="00864E7B" w:rsidRDefault="00864E7B" w:rsidP="00864E7B">
      <w:pPr>
        <w:spacing w:after="0"/>
        <w:rPr>
          <w:rFonts w:ascii="Times New Roman" w:hAnsi="Times New Roman" w:cs="Times New Roman"/>
        </w:rPr>
      </w:pPr>
      <w:r w:rsidRPr="00BA7208">
        <w:rPr>
          <w:rFonts w:ascii="Times New Roman" w:hAnsi="Times New Roman" w:cs="Times New Roman"/>
        </w:rPr>
        <w:t>Aux termes de l’article 544 du Code civil : « La propriété est le droit de jouir et disposer des choses de la manière la plus absolue, pourvu qu’on n’en fasse pas un usage prohibé par les lois ou par les règlements. »</w:t>
      </w:r>
    </w:p>
    <w:p w14:paraId="3A2CEEF1" w14:textId="77777777" w:rsidR="00864E7B" w:rsidRPr="00BA7208" w:rsidRDefault="00864E7B" w:rsidP="00864E7B">
      <w:pPr>
        <w:spacing w:after="0"/>
        <w:rPr>
          <w:rFonts w:ascii="Times New Roman" w:hAnsi="Times New Roman" w:cs="Times New Roman"/>
        </w:rPr>
      </w:pPr>
    </w:p>
    <w:p w14:paraId="5B5D0D86" w14:textId="4370338B" w:rsidR="00864E7B" w:rsidRPr="00BA7208" w:rsidRDefault="00864E7B" w:rsidP="00864E7B">
      <w:pPr>
        <w:spacing w:after="0"/>
        <w:rPr>
          <w:rFonts w:ascii="Times New Roman" w:hAnsi="Times New Roman" w:cs="Times New Roman"/>
          <w:b/>
          <w:bCs/>
        </w:rPr>
      </w:pPr>
      <w:r w:rsidRPr="00876D64">
        <w:rPr>
          <w:rFonts w:ascii="Times New Roman" w:hAnsi="Times New Roman" w:cs="Times New Roman"/>
          <w:b/>
          <w:bCs/>
          <w:color w:val="C45911" w:themeColor="accent2" w:themeShade="BF"/>
        </w:rPr>
        <w:t>1</w:t>
      </w:r>
      <w:r w:rsidRPr="00BA7208">
        <w:rPr>
          <w:rFonts w:ascii="Times New Roman" w:hAnsi="Times New Roman" w:cs="Times New Roman"/>
          <w:b/>
          <w:bCs/>
        </w:rPr>
        <w:t xml:space="preserve"> Le droit de propriété, un droit patrimonial</w:t>
      </w:r>
    </w:p>
    <w:p w14:paraId="1BDCB515" w14:textId="77777777" w:rsidR="00864E7B" w:rsidRPr="00BA7208" w:rsidRDefault="00864E7B" w:rsidP="00864E7B">
      <w:pPr>
        <w:spacing w:after="0"/>
        <w:rPr>
          <w:rFonts w:ascii="Times New Roman" w:hAnsi="Times New Roman" w:cs="Times New Roman"/>
        </w:rPr>
      </w:pPr>
      <w:r w:rsidRPr="00BA7208">
        <w:rPr>
          <w:rFonts w:ascii="Times New Roman" w:hAnsi="Times New Roman" w:cs="Times New Roman"/>
        </w:rPr>
        <w:t>Parmi les avantages possédés par une personne, il convient de distinguer :</w:t>
      </w:r>
    </w:p>
    <w:p w14:paraId="7D1BB394" w14:textId="77777777" w:rsidR="00864E7B" w:rsidRPr="00BA7208" w:rsidRDefault="00864E7B" w:rsidP="00864E7B">
      <w:pPr>
        <w:spacing w:after="0"/>
        <w:rPr>
          <w:rFonts w:ascii="Times New Roman" w:hAnsi="Times New Roman" w:cs="Times New Roman"/>
        </w:rPr>
      </w:pPr>
      <w:r w:rsidRPr="00BA7208">
        <w:rPr>
          <w:rFonts w:ascii="Times New Roman" w:hAnsi="Times New Roman" w:cs="Times New Roman"/>
        </w:rPr>
        <w:t>– ceux qui sont évaluables en argent : ce sont les droits patrimoniaux ;</w:t>
      </w:r>
    </w:p>
    <w:p w14:paraId="2AC52383" w14:textId="77777777" w:rsidR="00864E7B" w:rsidRPr="00BA7208" w:rsidRDefault="00864E7B" w:rsidP="00864E7B">
      <w:pPr>
        <w:spacing w:after="0"/>
        <w:rPr>
          <w:rFonts w:ascii="Times New Roman" w:hAnsi="Times New Roman" w:cs="Times New Roman"/>
        </w:rPr>
      </w:pPr>
      <w:r w:rsidRPr="00BA7208">
        <w:rPr>
          <w:rFonts w:ascii="Times New Roman" w:hAnsi="Times New Roman" w:cs="Times New Roman"/>
        </w:rPr>
        <w:t>– ceux qu’on ne peut pas évaluer en argent : ce sont les droits extrapatrimoniaux.</w:t>
      </w:r>
    </w:p>
    <w:p w14:paraId="19D2CB33" w14:textId="77777777" w:rsidR="00166229" w:rsidRPr="00166229" w:rsidRDefault="00166229" w:rsidP="00864E7B">
      <w:pPr>
        <w:spacing w:after="0"/>
        <w:rPr>
          <w:rFonts w:ascii="Times New Roman" w:hAnsi="Times New Roman" w:cs="Times New Roman"/>
        </w:rPr>
      </w:pPr>
    </w:p>
    <w:p w14:paraId="67F01E0C" w14:textId="7DA98C6C" w:rsidR="00864E7B" w:rsidRPr="00BA7208" w:rsidRDefault="00864E7B" w:rsidP="00864E7B">
      <w:pPr>
        <w:spacing w:after="0"/>
        <w:rPr>
          <w:rFonts w:ascii="Times New Roman" w:hAnsi="Times New Roman" w:cs="Times New Roman"/>
          <w:b/>
          <w:bCs/>
        </w:rPr>
      </w:pPr>
      <w:r w:rsidRPr="00862A5A">
        <w:rPr>
          <w:rFonts w:ascii="Times New Roman" w:hAnsi="Times New Roman" w:cs="Times New Roman"/>
          <w:b/>
          <w:bCs/>
          <w:color w:val="833C0B" w:themeColor="accent2" w:themeShade="80"/>
        </w:rPr>
        <w:t>A</w:t>
      </w:r>
      <w:r w:rsidRPr="00BA7208">
        <w:rPr>
          <w:rFonts w:ascii="Times New Roman" w:hAnsi="Times New Roman" w:cs="Times New Roman"/>
          <w:b/>
          <w:bCs/>
        </w:rPr>
        <w:t xml:space="preserve"> Les différents droits patrimoniaux</w:t>
      </w:r>
    </w:p>
    <w:p w14:paraId="01BD9AD0" w14:textId="77777777" w:rsidR="00864E7B" w:rsidRPr="00BA7208" w:rsidRDefault="00864E7B" w:rsidP="00864E7B">
      <w:pPr>
        <w:spacing w:after="0"/>
        <w:rPr>
          <w:rFonts w:ascii="Times New Roman" w:hAnsi="Times New Roman" w:cs="Times New Roman"/>
        </w:rPr>
      </w:pPr>
      <w:r w:rsidRPr="00BA7208">
        <w:rPr>
          <w:rFonts w:ascii="Times New Roman" w:hAnsi="Times New Roman" w:cs="Times New Roman"/>
        </w:rPr>
        <w:t>On distingue trois catégories de droits patrimoniaux :</w:t>
      </w:r>
    </w:p>
    <w:p w14:paraId="61E8D8FB" w14:textId="77777777" w:rsidR="00864E7B" w:rsidRPr="00BA7208" w:rsidRDefault="00864E7B" w:rsidP="00864E7B">
      <w:pPr>
        <w:spacing w:after="0"/>
        <w:rPr>
          <w:rFonts w:ascii="Times New Roman" w:hAnsi="Times New Roman" w:cs="Times New Roman"/>
        </w:rPr>
      </w:pPr>
      <w:r w:rsidRPr="00BA7208">
        <w:rPr>
          <w:rFonts w:ascii="Times New Roman" w:hAnsi="Times New Roman" w:cs="Times New Roman"/>
        </w:rPr>
        <w:t>– les droits réels : ce sont les droits qu’une personne a sur une chose (un bien meuble ou immeuble)</w:t>
      </w:r>
      <w:r>
        <w:rPr>
          <w:rFonts w:ascii="Times New Roman" w:hAnsi="Times New Roman" w:cs="Times New Roman"/>
        </w:rPr>
        <w:t xml:space="preserve">. </w:t>
      </w:r>
    </w:p>
    <w:p w14:paraId="3CD8F099" w14:textId="77777777" w:rsidR="00864E7B" w:rsidRPr="00BA7208" w:rsidRDefault="00864E7B" w:rsidP="00864E7B">
      <w:pPr>
        <w:spacing w:after="0"/>
        <w:rPr>
          <w:rFonts w:ascii="Times New Roman" w:hAnsi="Times New Roman" w:cs="Times New Roman"/>
        </w:rPr>
      </w:pPr>
      <w:r w:rsidRPr="00BA7208">
        <w:rPr>
          <w:rFonts w:ascii="Times New Roman" w:hAnsi="Times New Roman" w:cs="Times New Roman"/>
        </w:rPr>
        <w:t>– les droits personnels : c’est le droit du créancier sur son débiteur ;</w:t>
      </w:r>
    </w:p>
    <w:p w14:paraId="6992FF23" w14:textId="77777777" w:rsidR="00864E7B" w:rsidRPr="00BA7208" w:rsidRDefault="00864E7B" w:rsidP="00864E7B">
      <w:pPr>
        <w:spacing w:after="0"/>
        <w:rPr>
          <w:rFonts w:ascii="Times New Roman" w:hAnsi="Times New Roman" w:cs="Times New Roman"/>
        </w:rPr>
      </w:pPr>
      <w:r w:rsidRPr="00BA7208">
        <w:rPr>
          <w:rFonts w:ascii="Times New Roman" w:hAnsi="Times New Roman" w:cs="Times New Roman"/>
        </w:rPr>
        <w:t>– les droits intellectuels : ce sont des prérogatives sur une œuvre de l’esprit comme un artiste sur son œuvre (texte, musique, tableau, sculpture, etc.).</w:t>
      </w:r>
    </w:p>
    <w:p w14:paraId="5650BFF3" w14:textId="77777777" w:rsidR="00166229" w:rsidRPr="00166229" w:rsidRDefault="00166229" w:rsidP="00864E7B">
      <w:pPr>
        <w:spacing w:after="0"/>
        <w:rPr>
          <w:rFonts w:ascii="Times New Roman" w:hAnsi="Times New Roman" w:cs="Times New Roman"/>
        </w:rPr>
      </w:pPr>
    </w:p>
    <w:p w14:paraId="4752CE96" w14:textId="27D7EED6" w:rsidR="00864E7B" w:rsidRPr="00BA7208" w:rsidRDefault="00864E7B" w:rsidP="00864E7B">
      <w:pPr>
        <w:spacing w:after="0"/>
        <w:rPr>
          <w:rFonts w:ascii="Times New Roman" w:hAnsi="Times New Roman" w:cs="Times New Roman"/>
          <w:b/>
          <w:bCs/>
        </w:rPr>
      </w:pPr>
      <w:r w:rsidRPr="00862A5A">
        <w:rPr>
          <w:rFonts w:ascii="Times New Roman" w:hAnsi="Times New Roman" w:cs="Times New Roman"/>
          <w:b/>
          <w:bCs/>
          <w:color w:val="833C0B" w:themeColor="accent2" w:themeShade="80"/>
        </w:rPr>
        <w:t>B</w:t>
      </w:r>
      <w:r w:rsidRPr="00BA7208">
        <w:rPr>
          <w:rFonts w:ascii="Times New Roman" w:hAnsi="Times New Roman" w:cs="Times New Roman"/>
          <w:b/>
          <w:bCs/>
        </w:rPr>
        <w:t xml:space="preserve"> </w:t>
      </w:r>
      <w:r w:rsidR="00344CB4">
        <w:rPr>
          <w:rFonts w:ascii="Times New Roman" w:hAnsi="Times New Roman" w:cs="Times New Roman"/>
          <w:b/>
          <w:bCs/>
        </w:rPr>
        <w:t>Les droits réels</w:t>
      </w:r>
    </w:p>
    <w:p w14:paraId="5805E601" w14:textId="094C7531" w:rsidR="00374712" w:rsidRDefault="007B7C4F" w:rsidP="00864E7B">
      <w:pPr>
        <w:spacing w:after="0"/>
        <w:rPr>
          <w:rFonts w:ascii="Times New Roman" w:hAnsi="Times New Roman" w:cs="Times New Roman"/>
        </w:rPr>
      </w:pPr>
      <w:r>
        <w:rPr>
          <w:rFonts w:ascii="Times New Roman" w:hAnsi="Times New Roman" w:cs="Times New Roman"/>
        </w:rPr>
        <w:t>Parmi les droits réels, on</w:t>
      </w:r>
      <w:r w:rsidR="00864E7B" w:rsidRPr="00BA7208">
        <w:rPr>
          <w:rFonts w:ascii="Times New Roman" w:hAnsi="Times New Roman" w:cs="Times New Roman"/>
        </w:rPr>
        <w:t xml:space="preserve"> distin</w:t>
      </w:r>
      <w:r w:rsidR="007E51B3">
        <w:rPr>
          <w:rFonts w:ascii="Times New Roman" w:hAnsi="Times New Roman" w:cs="Times New Roman"/>
        </w:rPr>
        <w:t>gue</w:t>
      </w:r>
      <w:r w:rsidR="00374712">
        <w:rPr>
          <w:rFonts w:ascii="Times New Roman" w:hAnsi="Times New Roman" w:cs="Times New Roman"/>
        </w:rPr>
        <w:t xml:space="preserve"> les droits</w:t>
      </w:r>
      <w:r w:rsidR="007E51B3">
        <w:rPr>
          <w:rFonts w:ascii="Times New Roman" w:hAnsi="Times New Roman" w:cs="Times New Roman"/>
        </w:rPr>
        <w:t xml:space="preserve"> corporels et incorporels</w:t>
      </w:r>
      <w:r w:rsidR="00374712">
        <w:rPr>
          <w:rFonts w:ascii="Times New Roman" w:hAnsi="Times New Roman" w:cs="Times New Roman"/>
        </w:rPr>
        <w:t>, et les droits meubles et immeubles.</w:t>
      </w:r>
    </w:p>
    <w:p w14:paraId="4ECC2769" w14:textId="169ADF72" w:rsidR="00864E7B" w:rsidRPr="00BA7208" w:rsidRDefault="00374712" w:rsidP="00864E7B">
      <w:pPr>
        <w:spacing w:after="0"/>
        <w:rPr>
          <w:rFonts w:ascii="Times New Roman" w:hAnsi="Times New Roman" w:cs="Times New Roman"/>
        </w:rPr>
      </w:pPr>
      <w:r>
        <w:rPr>
          <w:rFonts w:ascii="Times New Roman" w:hAnsi="Times New Roman" w:cs="Times New Roman"/>
        </w:rPr>
        <w:t>L</w:t>
      </w:r>
      <w:r w:rsidR="00864E7B" w:rsidRPr="00BA7208">
        <w:rPr>
          <w:rFonts w:ascii="Times New Roman" w:hAnsi="Times New Roman" w:cs="Times New Roman"/>
        </w:rPr>
        <w:t>es meubles et les immeubles s’applique</w:t>
      </w:r>
      <w:r w:rsidR="00076DDC">
        <w:rPr>
          <w:rFonts w:ascii="Times New Roman" w:hAnsi="Times New Roman" w:cs="Times New Roman"/>
        </w:rPr>
        <w:t>nt</w:t>
      </w:r>
      <w:r w:rsidR="00864E7B" w:rsidRPr="00BA7208">
        <w:rPr>
          <w:rFonts w:ascii="Times New Roman" w:hAnsi="Times New Roman" w:cs="Times New Roman"/>
        </w:rPr>
        <w:t xml:space="preserve"> à tous les biens, c’est-à-dire non seulement aux choses (biens corporels), mais également aux droits (biens incorporels).</w:t>
      </w:r>
    </w:p>
    <w:p w14:paraId="0910B599" w14:textId="77777777" w:rsidR="00864E7B" w:rsidRPr="00BA7208" w:rsidRDefault="00864E7B" w:rsidP="00864E7B">
      <w:pPr>
        <w:spacing w:after="0"/>
        <w:rPr>
          <w:rFonts w:ascii="Times New Roman" w:hAnsi="Times New Roman" w:cs="Times New Roman"/>
        </w:rPr>
      </w:pPr>
      <w:r w:rsidRPr="00BA7208">
        <w:rPr>
          <w:rFonts w:ascii="Times New Roman" w:hAnsi="Times New Roman" w:cs="Times New Roman"/>
        </w:rPr>
        <w:t xml:space="preserve">Lorsque l’on parle de biens réels (du latin </w:t>
      </w:r>
      <w:proofErr w:type="spellStart"/>
      <w:r w:rsidRPr="00BA7208">
        <w:rPr>
          <w:rFonts w:ascii="Times New Roman" w:hAnsi="Times New Roman" w:cs="Times New Roman"/>
          <w:i/>
          <w:iCs/>
        </w:rPr>
        <w:t>res</w:t>
      </w:r>
      <w:proofErr w:type="spellEnd"/>
      <w:r w:rsidRPr="00BA7208">
        <w:rPr>
          <w:rFonts w:ascii="Times New Roman" w:hAnsi="Times New Roman" w:cs="Times New Roman"/>
        </w:rPr>
        <w:t xml:space="preserve"> qui signifie « chose »), le critère essentiel qui permet de distinguer un meuble d’un immeuble est un critère physique reposant sur la nature de la chose : le meuble peut se déplacer, pas l’immeuble.</w:t>
      </w:r>
    </w:p>
    <w:p w14:paraId="611368E0" w14:textId="77777777" w:rsidR="00864E7B" w:rsidRPr="00BA7208" w:rsidRDefault="00864E7B" w:rsidP="00864E7B">
      <w:pPr>
        <w:spacing w:after="0"/>
        <w:rPr>
          <w:rFonts w:ascii="Times New Roman" w:hAnsi="Times New Roman" w:cs="Times New Roman"/>
        </w:rPr>
      </w:pPr>
      <w:r w:rsidRPr="00BA7208">
        <w:rPr>
          <w:rFonts w:ascii="Times New Roman" w:hAnsi="Times New Roman" w:cs="Times New Roman"/>
        </w:rPr>
        <w:t>En droit, on distingue le propriétaire d’un bien du possesseur de ce même bien. Le possesseur n’est pas toujours le propriétaire du bien.</w:t>
      </w:r>
    </w:p>
    <w:p w14:paraId="40AB3F5A" w14:textId="77777777" w:rsidR="00864E7B" w:rsidRPr="00BA7208" w:rsidRDefault="00864E7B" w:rsidP="00864E7B">
      <w:pPr>
        <w:spacing w:after="0"/>
        <w:rPr>
          <w:rFonts w:ascii="Times New Roman" w:hAnsi="Times New Roman" w:cs="Times New Roman"/>
        </w:rPr>
      </w:pPr>
    </w:p>
    <w:p w14:paraId="04AA41B5" w14:textId="246EBC3A" w:rsidR="00864E7B" w:rsidRPr="00BA7208" w:rsidRDefault="00864E7B" w:rsidP="00864E7B">
      <w:pPr>
        <w:spacing w:after="0"/>
        <w:rPr>
          <w:rFonts w:ascii="Times New Roman" w:hAnsi="Times New Roman" w:cs="Times New Roman"/>
          <w:b/>
          <w:bCs/>
        </w:rPr>
      </w:pPr>
      <w:r w:rsidRPr="00876D64">
        <w:rPr>
          <w:rFonts w:ascii="Times New Roman" w:hAnsi="Times New Roman" w:cs="Times New Roman"/>
          <w:b/>
          <w:bCs/>
          <w:color w:val="C45911" w:themeColor="accent2" w:themeShade="BF"/>
        </w:rPr>
        <w:t>2</w:t>
      </w:r>
      <w:r w:rsidRPr="00BA7208">
        <w:rPr>
          <w:rFonts w:ascii="Times New Roman" w:hAnsi="Times New Roman" w:cs="Times New Roman"/>
          <w:b/>
          <w:bCs/>
        </w:rPr>
        <w:t xml:space="preserve"> L’étendue du droit de propriété</w:t>
      </w:r>
    </w:p>
    <w:p w14:paraId="32AB36B7" w14:textId="77777777" w:rsidR="00166229" w:rsidRPr="00166229" w:rsidRDefault="00166229" w:rsidP="00864E7B">
      <w:pPr>
        <w:spacing w:after="0"/>
        <w:rPr>
          <w:rFonts w:ascii="Times New Roman" w:hAnsi="Times New Roman" w:cs="Times New Roman"/>
        </w:rPr>
      </w:pPr>
    </w:p>
    <w:p w14:paraId="12A76059" w14:textId="38D10CF5" w:rsidR="00864E7B" w:rsidRPr="00BA7208" w:rsidRDefault="00864E7B" w:rsidP="00864E7B">
      <w:pPr>
        <w:spacing w:after="0"/>
        <w:rPr>
          <w:rFonts w:ascii="Times New Roman" w:hAnsi="Times New Roman" w:cs="Times New Roman"/>
          <w:b/>
          <w:bCs/>
        </w:rPr>
      </w:pPr>
      <w:r w:rsidRPr="00862A5A">
        <w:rPr>
          <w:rFonts w:ascii="Times New Roman" w:hAnsi="Times New Roman" w:cs="Times New Roman"/>
          <w:b/>
          <w:bCs/>
          <w:color w:val="833C0B" w:themeColor="accent2" w:themeShade="80"/>
        </w:rPr>
        <w:t>A</w:t>
      </w:r>
      <w:r w:rsidRPr="00BA7208">
        <w:rPr>
          <w:rFonts w:ascii="Times New Roman" w:hAnsi="Times New Roman" w:cs="Times New Roman"/>
          <w:b/>
          <w:bCs/>
        </w:rPr>
        <w:t xml:space="preserve"> Les caractères du droit de propriété</w:t>
      </w:r>
    </w:p>
    <w:p w14:paraId="3A27F486" w14:textId="77777777" w:rsidR="00864E7B" w:rsidRPr="00BA7208" w:rsidRDefault="00864E7B" w:rsidP="00864E7B">
      <w:pPr>
        <w:spacing w:after="0"/>
        <w:rPr>
          <w:rFonts w:ascii="Times New Roman" w:hAnsi="Times New Roman" w:cs="Times New Roman"/>
        </w:rPr>
      </w:pPr>
      <w:r w:rsidRPr="00BA7208">
        <w:rPr>
          <w:rFonts w:ascii="Times New Roman" w:hAnsi="Times New Roman" w:cs="Times New Roman"/>
        </w:rPr>
        <w:t>Le droit de propriété présente trois caractères. Il est perpétuel, individuel ou exclusif, absolu.</w:t>
      </w:r>
    </w:p>
    <w:p w14:paraId="68D218D8" w14:textId="659A352C" w:rsidR="00166229" w:rsidRPr="00711AE9" w:rsidRDefault="008E34A5" w:rsidP="00711AE9">
      <w:pPr>
        <w:pStyle w:val="Paragraphedeliste"/>
        <w:numPr>
          <w:ilvl w:val="0"/>
          <w:numId w:val="4"/>
        </w:numPr>
        <w:spacing w:after="0"/>
        <w:rPr>
          <w:rFonts w:ascii="Times New Roman" w:hAnsi="Times New Roman" w:cs="Times New Roman"/>
        </w:rPr>
      </w:pPr>
      <w:r w:rsidRPr="00711AE9">
        <w:rPr>
          <w:rFonts w:ascii="Times New Roman" w:hAnsi="Times New Roman" w:cs="Times New Roman"/>
        </w:rPr>
        <w:t>Il est</w:t>
      </w:r>
      <w:r w:rsidR="00E63BFE" w:rsidRPr="00711AE9">
        <w:rPr>
          <w:rFonts w:ascii="Times New Roman" w:hAnsi="Times New Roman" w:cs="Times New Roman"/>
        </w:rPr>
        <w:t xml:space="preserve"> perpétuel</w:t>
      </w:r>
      <w:r w:rsidR="0088004C" w:rsidRPr="00711AE9">
        <w:rPr>
          <w:rFonts w:ascii="Times New Roman" w:hAnsi="Times New Roman" w:cs="Times New Roman"/>
        </w:rPr>
        <w:t> : car l</w:t>
      </w:r>
      <w:r w:rsidRPr="00711AE9">
        <w:rPr>
          <w:rFonts w:ascii="Times New Roman" w:hAnsi="Times New Roman" w:cs="Times New Roman"/>
        </w:rPr>
        <w:t>e droit de propriété n’est pas limité dans le temps.</w:t>
      </w:r>
      <w:r w:rsidR="00883E88" w:rsidRPr="00711AE9">
        <w:rPr>
          <w:rFonts w:ascii="Times New Roman" w:hAnsi="Times New Roman" w:cs="Times New Roman"/>
        </w:rPr>
        <w:t xml:space="preserve"> En effet, tant que le bien existe, le droit de propriété continue de s’exercer sur lui. </w:t>
      </w:r>
    </w:p>
    <w:p w14:paraId="123F460D" w14:textId="0ADCA5F4" w:rsidR="00E3268E" w:rsidRPr="00711AE9" w:rsidRDefault="00E3268E" w:rsidP="00711AE9">
      <w:pPr>
        <w:pStyle w:val="Paragraphedeliste"/>
        <w:numPr>
          <w:ilvl w:val="0"/>
          <w:numId w:val="4"/>
        </w:numPr>
        <w:spacing w:after="0"/>
        <w:rPr>
          <w:rFonts w:ascii="Times New Roman" w:hAnsi="Times New Roman" w:cs="Times New Roman"/>
        </w:rPr>
      </w:pPr>
      <w:r w:rsidRPr="00711AE9">
        <w:rPr>
          <w:rFonts w:ascii="Times New Roman" w:hAnsi="Times New Roman" w:cs="Times New Roman"/>
        </w:rPr>
        <w:t xml:space="preserve">Il est individuel et exclusif : </w:t>
      </w:r>
      <w:r w:rsidR="002C52FD" w:rsidRPr="00711AE9">
        <w:rPr>
          <w:rFonts w:ascii="Times New Roman" w:hAnsi="Times New Roman" w:cs="Times New Roman"/>
        </w:rPr>
        <w:t xml:space="preserve">un bien immeuble ne peut avoir </w:t>
      </w:r>
      <w:r w:rsidR="00E8084E" w:rsidRPr="00711AE9">
        <w:rPr>
          <w:rFonts w:ascii="Times New Roman" w:hAnsi="Times New Roman" w:cs="Times New Roman"/>
        </w:rPr>
        <w:t>qu’une propriété</w:t>
      </w:r>
      <w:r w:rsidR="002C52FD" w:rsidRPr="00711AE9">
        <w:rPr>
          <w:rFonts w:ascii="Times New Roman" w:hAnsi="Times New Roman" w:cs="Times New Roman"/>
        </w:rPr>
        <w:t xml:space="preserve"> à l’exception de l’indivision, la mitoyenneté et la copropriété. </w:t>
      </w:r>
    </w:p>
    <w:p w14:paraId="7FB5B2E4" w14:textId="015FCA9D" w:rsidR="00E8084E" w:rsidRPr="00711AE9" w:rsidRDefault="00E8084E" w:rsidP="00711AE9">
      <w:pPr>
        <w:pStyle w:val="Paragraphedeliste"/>
        <w:numPr>
          <w:ilvl w:val="0"/>
          <w:numId w:val="4"/>
        </w:numPr>
        <w:spacing w:after="0"/>
        <w:rPr>
          <w:rFonts w:ascii="Times New Roman" w:hAnsi="Times New Roman" w:cs="Times New Roman"/>
        </w:rPr>
      </w:pPr>
      <w:r w:rsidRPr="00711AE9">
        <w:rPr>
          <w:rFonts w:ascii="Times New Roman" w:hAnsi="Times New Roman" w:cs="Times New Roman"/>
        </w:rPr>
        <w:t xml:space="preserve">Il est absolu : </w:t>
      </w:r>
      <w:r w:rsidR="00C1083E" w:rsidRPr="00711AE9">
        <w:rPr>
          <w:rFonts w:ascii="Times New Roman" w:hAnsi="Times New Roman" w:cs="Times New Roman"/>
        </w:rPr>
        <w:t xml:space="preserve">le propriétaire peut </w:t>
      </w:r>
      <w:r w:rsidR="000801FE" w:rsidRPr="00711AE9">
        <w:rPr>
          <w:rFonts w:ascii="Times New Roman" w:hAnsi="Times New Roman" w:cs="Times New Roman"/>
        </w:rPr>
        <w:t>utiliser sa propriété de la manière la plus indépendante</w:t>
      </w:r>
      <w:r w:rsidR="002670CB" w:rsidRPr="00711AE9">
        <w:rPr>
          <w:rFonts w:ascii="Times New Roman" w:hAnsi="Times New Roman" w:cs="Times New Roman"/>
        </w:rPr>
        <w:t xml:space="preserve"> et il peut y faire des fouilles, des plantations et des constructions. </w:t>
      </w:r>
    </w:p>
    <w:p w14:paraId="4BB3FBA7" w14:textId="77777777" w:rsidR="00711AE9" w:rsidRPr="00132A86" w:rsidRDefault="00711AE9" w:rsidP="00864E7B">
      <w:pPr>
        <w:spacing w:after="0"/>
        <w:rPr>
          <w:rFonts w:ascii="Times New Roman" w:hAnsi="Times New Roman" w:cs="Times New Roman"/>
        </w:rPr>
      </w:pPr>
    </w:p>
    <w:p w14:paraId="29DC8961" w14:textId="46EAEC8B" w:rsidR="00864E7B" w:rsidRPr="00BA7208" w:rsidRDefault="00864E7B" w:rsidP="00864E7B">
      <w:pPr>
        <w:spacing w:after="0"/>
        <w:rPr>
          <w:rFonts w:ascii="Times New Roman" w:hAnsi="Times New Roman" w:cs="Times New Roman"/>
          <w:b/>
          <w:bCs/>
        </w:rPr>
      </w:pPr>
      <w:r w:rsidRPr="00862A5A">
        <w:rPr>
          <w:rFonts w:ascii="Times New Roman" w:hAnsi="Times New Roman" w:cs="Times New Roman"/>
          <w:b/>
          <w:bCs/>
          <w:color w:val="833C0B" w:themeColor="accent2" w:themeShade="80"/>
        </w:rPr>
        <w:t>B</w:t>
      </w:r>
      <w:r w:rsidRPr="00BA7208">
        <w:rPr>
          <w:rFonts w:ascii="Times New Roman" w:hAnsi="Times New Roman" w:cs="Times New Roman"/>
          <w:b/>
          <w:bCs/>
        </w:rPr>
        <w:t xml:space="preserve"> Les attributs du droit de propriété</w:t>
      </w:r>
    </w:p>
    <w:p w14:paraId="0C8F19C5" w14:textId="77777777" w:rsidR="00864E7B" w:rsidRPr="00BA7208" w:rsidRDefault="00864E7B" w:rsidP="00864E7B">
      <w:pPr>
        <w:spacing w:after="0"/>
        <w:rPr>
          <w:rFonts w:ascii="Times New Roman" w:hAnsi="Times New Roman" w:cs="Times New Roman"/>
        </w:rPr>
      </w:pPr>
      <w:r w:rsidRPr="00BA7208">
        <w:rPr>
          <w:rFonts w:ascii="Times New Roman" w:hAnsi="Times New Roman" w:cs="Times New Roman"/>
        </w:rPr>
        <w:t>Le propriétaire dispose sur son bien d’un triple pouvoir. Il a l’usus, le fructus et l’abusus.</w:t>
      </w:r>
    </w:p>
    <w:p w14:paraId="039F4010" w14:textId="21B14FCD" w:rsidR="00166229" w:rsidRPr="00711AE9" w:rsidRDefault="002514C8" w:rsidP="00711AE9">
      <w:pPr>
        <w:pStyle w:val="Paragraphedeliste"/>
        <w:numPr>
          <w:ilvl w:val="0"/>
          <w:numId w:val="3"/>
        </w:numPr>
        <w:spacing w:after="0"/>
        <w:rPr>
          <w:rFonts w:ascii="Times New Roman" w:hAnsi="Times New Roman" w:cs="Times New Roman"/>
        </w:rPr>
      </w:pPr>
      <w:r w:rsidRPr="00711AE9">
        <w:rPr>
          <w:rFonts w:ascii="Times New Roman" w:hAnsi="Times New Roman" w:cs="Times New Roman"/>
        </w:rPr>
        <w:t xml:space="preserve">L’usus est le droit d’utiliser le bien. </w:t>
      </w:r>
    </w:p>
    <w:p w14:paraId="342CE024" w14:textId="34F335E0" w:rsidR="002514C8" w:rsidRPr="00711AE9" w:rsidRDefault="002514C8" w:rsidP="00711AE9">
      <w:pPr>
        <w:pStyle w:val="Paragraphedeliste"/>
        <w:numPr>
          <w:ilvl w:val="0"/>
          <w:numId w:val="3"/>
        </w:numPr>
        <w:spacing w:after="0"/>
        <w:rPr>
          <w:rFonts w:ascii="Times New Roman" w:hAnsi="Times New Roman" w:cs="Times New Roman"/>
        </w:rPr>
      </w:pPr>
      <w:r w:rsidRPr="00711AE9">
        <w:rPr>
          <w:rFonts w:ascii="Times New Roman" w:hAnsi="Times New Roman" w:cs="Times New Roman"/>
        </w:rPr>
        <w:lastRenderedPageBreak/>
        <w:t>Le fructus est le droit d’en percevoir des revenus.</w:t>
      </w:r>
    </w:p>
    <w:p w14:paraId="50CD1085" w14:textId="2D093098" w:rsidR="002514C8" w:rsidRDefault="002514C8" w:rsidP="00711AE9">
      <w:pPr>
        <w:pStyle w:val="Paragraphedeliste"/>
        <w:numPr>
          <w:ilvl w:val="0"/>
          <w:numId w:val="3"/>
        </w:numPr>
        <w:spacing w:after="0"/>
        <w:rPr>
          <w:rFonts w:ascii="Times New Roman" w:hAnsi="Times New Roman" w:cs="Times New Roman"/>
        </w:rPr>
      </w:pPr>
      <w:r w:rsidRPr="00711AE9">
        <w:rPr>
          <w:rFonts w:ascii="Times New Roman" w:hAnsi="Times New Roman" w:cs="Times New Roman"/>
        </w:rPr>
        <w:t>Et l’abusus est le droit de le vendre, de le donner</w:t>
      </w:r>
      <w:r w:rsidR="004259BF" w:rsidRPr="00711AE9">
        <w:rPr>
          <w:rFonts w:ascii="Times New Roman" w:hAnsi="Times New Roman" w:cs="Times New Roman"/>
        </w:rPr>
        <w:t>, de le transformer ou encore de le détruire. Dans certains cas, la loi peut obliger le propriétaire à céder son bien</w:t>
      </w:r>
      <w:r w:rsidR="00206735" w:rsidRPr="00711AE9">
        <w:rPr>
          <w:rFonts w:ascii="Times New Roman" w:hAnsi="Times New Roman" w:cs="Times New Roman"/>
        </w:rPr>
        <w:t xml:space="preserve">, il s’agit de l’expropriation pour cause d’utilité publique. </w:t>
      </w:r>
    </w:p>
    <w:p w14:paraId="2D9C3612" w14:textId="77777777" w:rsidR="00711AE9" w:rsidRPr="00711AE9" w:rsidRDefault="00711AE9" w:rsidP="00711AE9">
      <w:pPr>
        <w:spacing w:after="0"/>
        <w:ind w:left="360"/>
        <w:rPr>
          <w:rFonts w:ascii="Times New Roman" w:hAnsi="Times New Roman" w:cs="Times New Roman"/>
        </w:rPr>
      </w:pPr>
    </w:p>
    <w:p w14:paraId="68DC51A3" w14:textId="3D816CA9" w:rsidR="00864E7B" w:rsidRPr="00BA7208" w:rsidRDefault="00864E7B" w:rsidP="00864E7B">
      <w:pPr>
        <w:spacing w:after="0"/>
        <w:rPr>
          <w:rFonts w:ascii="Times New Roman" w:hAnsi="Times New Roman" w:cs="Times New Roman"/>
          <w:b/>
          <w:bCs/>
        </w:rPr>
      </w:pPr>
      <w:r w:rsidRPr="00862A5A">
        <w:rPr>
          <w:rFonts w:ascii="Times New Roman" w:hAnsi="Times New Roman" w:cs="Times New Roman"/>
          <w:b/>
          <w:bCs/>
          <w:color w:val="833C0B" w:themeColor="accent2" w:themeShade="80"/>
        </w:rPr>
        <w:t>C</w:t>
      </w:r>
      <w:r w:rsidRPr="00BA7208">
        <w:rPr>
          <w:rFonts w:ascii="Times New Roman" w:hAnsi="Times New Roman" w:cs="Times New Roman"/>
          <w:b/>
          <w:bCs/>
        </w:rPr>
        <w:t xml:space="preserve"> Les limites du droit de propriété</w:t>
      </w:r>
    </w:p>
    <w:p w14:paraId="5EF190B7" w14:textId="77777777" w:rsidR="006417BF" w:rsidRDefault="00864E7B" w:rsidP="00864E7B">
      <w:pPr>
        <w:spacing w:after="0"/>
        <w:rPr>
          <w:rFonts w:ascii="Times New Roman" w:hAnsi="Times New Roman" w:cs="Times New Roman"/>
        </w:rPr>
      </w:pPr>
      <w:r w:rsidRPr="00BA7208">
        <w:rPr>
          <w:rFonts w:ascii="Times New Roman" w:hAnsi="Times New Roman" w:cs="Times New Roman"/>
        </w:rPr>
        <w:t xml:space="preserve">On distingue deux limites au droit de propriété : </w:t>
      </w:r>
    </w:p>
    <w:p w14:paraId="1CBF39E6" w14:textId="77777777" w:rsidR="006417BF" w:rsidRPr="006417BF" w:rsidRDefault="00864E7B" w:rsidP="006417BF">
      <w:pPr>
        <w:pStyle w:val="Paragraphedeliste"/>
        <w:numPr>
          <w:ilvl w:val="0"/>
          <w:numId w:val="2"/>
        </w:numPr>
        <w:spacing w:after="0"/>
        <w:rPr>
          <w:rFonts w:ascii="Times New Roman" w:hAnsi="Times New Roman" w:cs="Times New Roman"/>
        </w:rPr>
      </w:pPr>
      <w:proofErr w:type="gramStart"/>
      <w:r w:rsidRPr="006417BF">
        <w:rPr>
          <w:rFonts w:ascii="Times New Roman" w:hAnsi="Times New Roman" w:cs="Times New Roman"/>
        </w:rPr>
        <w:t>d’une</w:t>
      </w:r>
      <w:proofErr w:type="gramEnd"/>
      <w:r w:rsidRPr="006417BF">
        <w:rPr>
          <w:rFonts w:ascii="Times New Roman" w:hAnsi="Times New Roman" w:cs="Times New Roman"/>
        </w:rPr>
        <w:t xml:space="preserve"> part, la limite dans l’intérêt général qui prime sur l’intérêt privé c’est le cas pour l’expropriation et les nationalisations ; </w:t>
      </w:r>
    </w:p>
    <w:p w14:paraId="6734C775" w14:textId="221F1040" w:rsidR="00864E7B" w:rsidRPr="006417BF" w:rsidRDefault="00864E7B" w:rsidP="006417BF">
      <w:pPr>
        <w:pStyle w:val="Paragraphedeliste"/>
        <w:numPr>
          <w:ilvl w:val="0"/>
          <w:numId w:val="2"/>
        </w:numPr>
        <w:spacing w:after="0"/>
        <w:rPr>
          <w:rFonts w:ascii="Times New Roman" w:hAnsi="Times New Roman" w:cs="Times New Roman"/>
        </w:rPr>
      </w:pPr>
      <w:proofErr w:type="gramStart"/>
      <w:r w:rsidRPr="006417BF">
        <w:rPr>
          <w:rFonts w:ascii="Times New Roman" w:hAnsi="Times New Roman" w:cs="Times New Roman"/>
        </w:rPr>
        <w:t>d’autre</w:t>
      </w:r>
      <w:proofErr w:type="gramEnd"/>
      <w:r w:rsidRPr="006417BF">
        <w:rPr>
          <w:rFonts w:ascii="Times New Roman" w:hAnsi="Times New Roman" w:cs="Times New Roman"/>
        </w:rPr>
        <w:t xml:space="preserve"> part, la limite dans l’intérêt du voisinage dans le cas de l’abus du droit de propriété et pour les troubles du voisinage.</w:t>
      </w:r>
    </w:p>
    <w:p w14:paraId="6ED4CD43" w14:textId="77777777" w:rsidR="00864E7B" w:rsidRPr="00BA7208" w:rsidRDefault="00864E7B" w:rsidP="00864E7B">
      <w:pPr>
        <w:spacing w:after="0"/>
        <w:rPr>
          <w:rFonts w:ascii="Times New Roman" w:hAnsi="Times New Roman" w:cs="Times New Roman"/>
        </w:rPr>
      </w:pPr>
    </w:p>
    <w:p w14:paraId="74D3638B" w14:textId="4737D63C" w:rsidR="00864E7B" w:rsidRPr="00BA7208" w:rsidRDefault="00864E7B" w:rsidP="00864E7B">
      <w:pPr>
        <w:spacing w:after="0"/>
        <w:rPr>
          <w:rFonts w:ascii="Times New Roman" w:hAnsi="Times New Roman" w:cs="Times New Roman"/>
          <w:b/>
          <w:bCs/>
        </w:rPr>
      </w:pPr>
      <w:r w:rsidRPr="00876D64">
        <w:rPr>
          <w:rFonts w:ascii="Times New Roman" w:hAnsi="Times New Roman" w:cs="Times New Roman"/>
          <w:b/>
          <w:bCs/>
          <w:color w:val="C45911" w:themeColor="accent2" w:themeShade="BF"/>
        </w:rPr>
        <w:t>3</w:t>
      </w:r>
      <w:r w:rsidRPr="00BA7208">
        <w:rPr>
          <w:rFonts w:ascii="Times New Roman" w:hAnsi="Times New Roman" w:cs="Times New Roman"/>
          <w:b/>
          <w:bCs/>
        </w:rPr>
        <w:t xml:space="preserve"> Le droit de la propriété intellectuelle</w:t>
      </w:r>
    </w:p>
    <w:p w14:paraId="56628B43" w14:textId="77777777" w:rsidR="00166229" w:rsidRPr="00166229" w:rsidRDefault="00166229" w:rsidP="00864E7B">
      <w:pPr>
        <w:spacing w:after="0"/>
        <w:rPr>
          <w:rFonts w:ascii="Times New Roman" w:hAnsi="Times New Roman" w:cs="Times New Roman"/>
        </w:rPr>
      </w:pPr>
    </w:p>
    <w:p w14:paraId="6C9ED463" w14:textId="215B6F7F" w:rsidR="00864E7B" w:rsidRPr="00BA7208" w:rsidRDefault="00864E7B" w:rsidP="00864E7B">
      <w:pPr>
        <w:spacing w:after="0"/>
        <w:rPr>
          <w:rFonts w:ascii="Times New Roman" w:hAnsi="Times New Roman" w:cs="Times New Roman"/>
          <w:b/>
          <w:bCs/>
        </w:rPr>
      </w:pPr>
      <w:r w:rsidRPr="00C21C16">
        <w:rPr>
          <w:rFonts w:ascii="Times New Roman" w:hAnsi="Times New Roman" w:cs="Times New Roman"/>
          <w:b/>
          <w:bCs/>
          <w:color w:val="833C0B" w:themeColor="accent2" w:themeShade="80"/>
        </w:rPr>
        <w:t>A</w:t>
      </w:r>
      <w:r w:rsidRPr="00BA7208">
        <w:rPr>
          <w:rFonts w:ascii="Times New Roman" w:hAnsi="Times New Roman" w:cs="Times New Roman"/>
          <w:b/>
          <w:bCs/>
        </w:rPr>
        <w:t xml:space="preserve"> Le droit de l’auteur sur son œuvre</w:t>
      </w:r>
    </w:p>
    <w:p w14:paraId="2446D4C6" w14:textId="77777777" w:rsidR="00864E7B" w:rsidRPr="00BA7208" w:rsidRDefault="00864E7B" w:rsidP="00864E7B">
      <w:pPr>
        <w:spacing w:after="0"/>
        <w:rPr>
          <w:rFonts w:ascii="Times New Roman" w:hAnsi="Times New Roman" w:cs="Times New Roman"/>
        </w:rPr>
      </w:pPr>
      <w:r w:rsidRPr="00BA7208">
        <w:rPr>
          <w:rFonts w:ascii="Times New Roman" w:hAnsi="Times New Roman" w:cs="Times New Roman"/>
        </w:rPr>
        <w:t xml:space="preserve">L’auteur d’une œuvre de l’esprit détient l’exclusivité de la production qui s’acquiert du seul fait de la création, sans aucune formalité de dépôt. Il confère d’une part, des droits patrimoniaux, intégrant notamment le droit à rémunération durant la vie de l’auteur et 70 ans après son décès ; il inclut également le droit de représentation et le droit de reproduction de l’œuvre. </w:t>
      </w:r>
    </w:p>
    <w:p w14:paraId="4C5D7EAE" w14:textId="15ABC109" w:rsidR="00864E7B" w:rsidRPr="00BA7208" w:rsidRDefault="00864E7B" w:rsidP="00864E7B">
      <w:pPr>
        <w:tabs>
          <w:tab w:val="num" w:pos="720"/>
        </w:tabs>
        <w:spacing w:after="0"/>
        <w:rPr>
          <w:rFonts w:ascii="Times New Roman" w:hAnsi="Times New Roman" w:cs="Times New Roman"/>
        </w:rPr>
      </w:pPr>
      <w:r w:rsidRPr="00BA7208">
        <w:rPr>
          <w:rFonts w:ascii="Times New Roman" w:hAnsi="Times New Roman" w:cs="Times New Roman"/>
        </w:rPr>
        <w:t>Il confère d’autre part, des droits moraux qui comprennent le droit de paternité, le droit de divulgation ou encore le droit au respect de l’œuvre</w:t>
      </w:r>
      <w:r w:rsidR="00732F73">
        <w:rPr>
          <w:rFonts w:ascii="Times New Roman" w:hAnsi="Times New Roman" w:cs="Times New Roman"/>
        </w:rPr>
        <w:t>.</w:t>
      </w:r>
    </w:p>
    <w:p w14:paraId="2362948E" w14:textId="77777777" w:rsidR="00166229" w:rsidRPr="00166229" w:rsidRDefault="00166229" w:rsidP="00864E7B">
      <w:pPr>
        <w:spacing w:after="0"/>
        <w:rPr>
          <w:rFonts w:ascii="Times New Roman" w:hAnsi="Times New Roman" w:cs="Times New Roman"/>
        </w:rPr>
      </w:pPr>
    </w:p>
    <w:p w14:paraId="39D1AF61" w14:textId="5ED1C851" w:rsidR="00864E7B" w:rsidRPr="00BA7208" w:rsidRDefault="00864E7B" w:rsidP="00864E7B">
      <w:pPr>
        <w:spacing w:after="0"/>
        <w:rPr>
          <w:rFonts w:ascii="Times New Roman" w:hAnsi="Times New Roman" w:cs="Times New Roman"/>
          <w:b/>
          <w:bCs/>
        </w:rPr>
      </w:pPr>
      <w:r w:rsidRPr="00C21C16">
        <w:rPr>
          <w:rFonts w:ascii="Times New Roman" w:hAnsi="Times New Roman" w:cs="Times New Roman"/>
          <w:b/>
          <w:bCs/>
          <w:color w:val="833C0B" w:themeColor="accent2" w:themeShade="80"/>
        </w:rPr>
        <w:t>B</w:t>
      </w:r>
      <w:r w:rsidRPr="00BA7208">
        <w:rPr>
          <w:rFonts w:ascii="Times New Roman" w:hAnsi="Times New Roman" w:cs="Times New Roman"/>
          <w:b/>
          <w:bCs/>
        </w:rPr>
        <w:t xml:space="preserve"> La marque commerciale</w:t>
      </w:r>
    </w:p>
    <w:p w14:paraId="3C41F1BB" w14:textId="77777777" w:rsidR="00864E7B" w:rsidRPr="00BA7208" w:rsidRDefault="00864E7B" w:rsidP="00864E7B">
      <w:pPr>
        <w:spacing w:after="0"/>
        <w:rPr>
          <w:rFonts w:ascii="Times New Roman" w:hAnsi="Times New Roman" w:cs="Times New Roman"/>
        </w:rPr>
      </w:pPr>
      <w:r w:rsidRPr="00BA7208">
        <w:rPr>
          <w:rFonts w:ascii="Times New Roman" w:hAnsi="Times New Roman" w:cs="Times New Roman"/>
        </w:rPr>
        <w:t>Le détenteur d’une marque dispose d’un monopole d’utilisation de cette marque.</w:t>
      </w:r>
    </w:p>
    <w:p w14:paraId="48E37670" w14:textId="77777777" w:rsidR="00864E7B" w:rsidRPr="00BA7208" w:rsidRDefault="00864E7B" w:rsidP="00864E7B">
      <w:pPr>
        <w:spacing w:after="0"/>
        <w:rPr>
          <w:rFonts w:ascii="Times New Roman" w:hAnsi="Times New Roman" w:cs="Times New Roman"/>
        </w:rPr>
      </w:pPr>
      <w:r>
        <w:rPr>
          <w:rFonts w:ascii="Times New Roman" w:hAnsi="Times New Roman" w:cs="Times New Roman"/>
        </w:rPr>
        <w:t>Selon l’</w:t>
      </w:r>
      <w:r w:rsidRPr="00BA7208">
        <w:rPr>
          <w:rFonts w:ascii="Times New Roman" w:hAnsi="Times New Roman" w:cs="Times New Roman"/>
        </w:rPr>
        <w:t>article L 771-1 du Code de la propriété intellectuelle, la marque est avant tout un signe (graphique, sonore ou figuratif).</w:t>
      </w:r>
    </w:p>
    <w:p w14:paraId="594388EB" w14:textId="77777777" w:rsidR="00864E7B" w:rsidRPr="00BA7208" w:rsidRDefault="00864E7B" w:rsidP="00864E7B">
      <w:pPr>
        <w:spacing w:after="0"/>
        <w:rPr>
          <w:rFonts w:ascii="Times New Roman" w:hAnsi="Times New Roman" w:cs="Times New Roman"/>
        </w:rPr>
      </w:pPr>
      <w:r w:rsidRPr="00BA7208">
        <w:rPr>
          <w:rFonts w:ascii="Times New Roman" w:hAnsi="Times New Roman" w:cs="Times New Roman"/>
        </w:rPr>
        <w:t>Les marques sont protégées : les atteintes aux marques peuvent être sanctionnées.</w:t>
      </w:r>
    </w:p>
    <w:p w14:paraId="0EE87E3C" w14:textId="1E849D4F" w:rsidR="00864E7B" w:rsidRPr="00BA7208" w:rsidRDefault="00864E7B" w:rsidP="00864E7B">
      <w:pPr>
        <w:spacing w:after="0"/>
        <w:rPr>
          <w:rFonts w:ascii="Times New Roman" w:hAnsi="Times New Roman" w:cs="Times New Roman"/>
        </w:rPr>
      </w:pPr>
      <w:r w:rsidRPr="00BA7208">
        <w:rPr>
          <w:rFonts w:ascii="Times New Roman" w:hAnsi="Times New Roman" w:cs="Times New Roman"/>
        </w:rPr>
        <w:t>Le dépôt de la marque à l’INPI</w:t>
      </w:r>
      <w:r>
        <w:rPr>
          <w:rFonts w:ascii="Times New Roman" w:hAnsi="Times New Roman" w:cs="Times New Roman"/>
        </w:rPr>
        <w:t xml:space="preserve"> (Institut </w:t>
      </w:r>
      <w:r w:rsidR="00166229">
        <w:rPr>
          <w:rFonts w:ascii="Times New Roman" w:hAnsi="Times New Roman" w:cs="Times New Roman"/>
        </w:rPr>
        <w:t>n</w:t>
      </w:r>
      <w:r>
        <w:rPr>
          <w:rFonts w:ascii="Times New Roman" w:hAnsi="Times New Roman" w:cs="Times New Roman"/>
        </w:rPr>
        <w:t xml:space="preserve">ational de la </w:t>
      </w:r>
      <w:r w:rsidR="00166229">
        <w:rPr>
          <w:rFonts w:ascii="Times New Roman" w:hAnsi="Times New Roman" w:cs="Times New Roman"/>
        </w:rPr>
        <w:t>p</w:t>
      </w:r>
      <w:r>
        <w:rPr>
          <w:rFonts w:ascii="Times New Roman" w:hAnsi="Times New Roman" w:cs="Times New Roman"/>
        </w:rPr>
        <w:t xml:space="preserve">ropriété </w:t>
      </w:r>
      <w:r w:rsidR="00166229">
        <w:rPr>
          <w:rFonts w:ascii="Times New Roman" w:hAnsi="Times New Roman" w:cs="Times New Roman"/>
        </w:rPr>
        <w:t>i</w:t>
      </w:r>
      <w:r>
        <w:rPr>
          <w:rFonts w:ascii="Times New Roman" w:hAnsi="Times New Roman" w:cs="Times New Roman"/>
        </w:rPr>
        <w:t>ndustrielle)</w:t>
      </w:r>
      <w:r w:rsidRPr="00BA7208">
        <w:rPr>
          <w:rFonts w:ascii="Times New Roman" w:hAnsi="Times New Roman" w:cs="Times New Roman"/>
        </w:rPr>
        <w:t xml:space="preserve"> confère </w:t>
      </w:r>
      <w:r>
        <w:rPr>
          <w:rFonts w:ascii="Times New Roman" w:hAnsi="Times New Roman" w:cs="Times New Roman"/>
        </w:rPr>
        <w:t xml:space="preserve">à son </w:t>
      </w:r>
      <w:r w:rsidRPr="00BA7208">
        <w:rPr>
          <w:rFonts w:ascii="Times New Roman" w:hAnsi="Times New Roman" w:cs="Times New Roman"/>
        </w:rPr>
        <w:t>titulaire une protection reposant sur le monopole d’utilisation de dix ans renouvelables indéfiniment.</w:t>
      </w:r>
    </w:p>
    <w:p w14:paraId="7AD8ABC1" w14:textId="68D7691E" w:rsidR="00630B87" w:rsidRPr="00864E7B" w:rsidRDefault="00864E7B" w:rsidP="00864E7B">
      <w:pPr>
        <w:spacing w:after="0"/>
        <w:rPr>
          <w:rFonts w:ascii="Times New Roman" w:hAnsi="Times New Roman" w:cs="Times New Roman"/>
        </w:rPr>
      </w:pPr>
      <w:r w:rsidRPr="00BA7208">
        <w:rPr>
          <w:rFonts w:ascii="Times New Roman" w:hAnsi="Times New Roman" w:cs="Times New Roman"/>
        </w:rPr>
        <w:t xml:space="preserve">En cas d’imitation, le titulaire de la marque peut mettre en œuvre l’action en contrefaçon. Sur le plan civil, il peut obtenir la réparation du préjudice subi sur le fondement des articles 1240 et suivants du Code civil. Sur le plan pénal, la contrefaçon de marques de fabrique, de commerce et de service peut être poursuivie sur le fondement de l’article </w:t>
      </w:r>
      <w:r>
        <w:rPr>
          <w:rFonts w:ascii="Times New Roman" w:hAnsi="Times New Roman" w:cs="Times New Roman"/>
        </w:rPr>
        <w:t>L</w:t>
      </w:r>
      <w:r w:rsidRPr="00BA7208">
        <w:rPr>
          <w:rFonts w:ascii="Times New Roman" w:hAnsi="Times New Roman" w:cs="Times New Roman"/>
        </w:rPr>
        <w:t>716-9 et s. CPI et peut être sanctionnée par une peine de quatre ans d’emprisonnement et de 400 000 euros d’amende.</w:t>
      </w:r>
    </w:p>
    <w:sectPr w:rsidR="00630B87" w:rsidRPr="00864E7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D362C" w14:textId="77777777" w:rsidR="0084584B" w:rsidRDefault="0084584B" w:rsidP="0084584B">
      <w:pPr>
        <w:spacing w:after="0" w:line="240" w:lineRule="auto"/>
      </w:pPr>
      <w:r>
        <w:separator/>
      </w:r>
    </w:p>
  </w:endnote>
  <w:endnote w:type="continuationSeparator" w:id="0">
    <w:p w14:paraId="0AFA2441" w14:textId="77777777" w:rsidR="0084584B" w:rsidRDefault="0084584B" w:rsidP="00845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uidePedagoTimes">
    <w:altName w:val="Cambria"/>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506233"/>
      <w:docPartObj>
        <w:docPartGallery w:val="Page Numbers (Bottom of Page)"/>
        <w:docPartUnique/>
      </w:docPartObj>
    </w:sdtPr>
    <w:sdtContent>
      <w:p w14:paraId="68713BE9" w14:textId="76A0D68C" w:rsidR="0084584B" w:rsidRDefault="0084584B">
        <w:pPr>
          <w:pStyle w:val="Pieddepage"/>
          <w:jc w:val="center"/>
        </w:pPr>
        <w:r>
          <w:fldChar w:fldCharType="begin"/>
        </w:r>
        <w:r>
          <w:instrText>PAGE   \* MERGEFORMAT</w:instrText>
        </w:r>
        <w:r>
          <w:fldChar w:fldCharType="separate"/>
        </w:r>
        <w:r>
          <w:t>2</w:t>
        </w:r>
        <w:r>
          <w:fldChar w:fldCharType="end"/>
        </w:r>
        <w:r w:rsidR="006C0F62">
          <w:t xml:space="preserve"> </w:t>
        </w:r>
        <w:r w:rsidR="006C0F62" w:rsidRPr="00D4438B">
          <w:rPr>
            <w:rFonts w:cstheme="minorHAnsi"/>
            <w:caps/>
          </w:rPr>
          <w:t>©</w:t>
        </w:r>
        <w:r w:rsidR="006C0F62" w:rsidRPr="00D4438B">
          <w:rPr>
            <w:caps/>
          </w:rPr>
          <w:t> FOUCHER 2023</w:t>
        </w:r>
      </w:p>
    </w:sdtContent>
  </w:sdt>
  <w:p w14:paraId="49CE54BF" w14:textId="77777777" w:rsidR="0084584B" w:rsidRDefault="008458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8CF43" w14:textId="77777777" w:rsidR="0084584B" w:rsidRDefault="0084584B" w:rsidP="0084584B">
      <w:pPr>
        <w:spacing w:after="0" w:line="240" w:lineRule="auto"/>
      </w:pPr>
      <w:r>
        <w:separator/>
      </w:r>
    </w:p>
  </w:footnote>
  <w:footnote w:type="continuationSeparator" w:id="0">
    <w:p w14:paraId="08164821" w14:textId="77777777" w:rsidR="0084584B" w:rsidRDefault="0084584B" w:rsidP="008458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678"/>
    <w:multiLevelType w:val="hybridMultilevel"/>
    <w:tmpl w:val="E36C49A6"/>
    <w:lvl w:ilvl="0" w:tplc="3236AF9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AC65FD9"/>
    <w:multiLevelType w:val="hybridMultilevel"/>
    <w:tmpl w:val="ABEAE198"/>
    <w:lvl w:ilvl="0" w:tplc="3236AF9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1CC3343"/>
    <w:multiLevelType w:val="hybridMultilevel"/>
    <w:tmpl w:val="4028D076"/>
    <w:lvl w:ilvl="0" w:tplc="15500C3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3A2B7B"/>
    <w:multiLevelType w:val="hybridMultilevel"/>
    <w:tmpl w:val="DA16005E"/>
    <w:lvl w:ilvl="0" w:tplc="4468D97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7832692">
    <w:abstractNumId w:val="0"/>
  </w:num>
  <w:num w:numId="2" w16cid:durableId="1310287290">
    <w:abstractNumId w:val="1"/>
  </w:num>
  <w:num w:numId="3" w16cid:durableId="244997200">
    <w:abstractNumId w:val="3"/>
  </w:num>
  <w:num w:numId="4" w16cid:durableId="1087507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E7B"/>
    <w:rsid w:val="00076DDC"/>
    <w:rsid w:val="000801FE"/>
    <w:rsid w:val="00132A86"/>
    <w:rsid w:val="00166229"/>
    <w:rsid w:val="00206735"/>
    <w:rsid w:val="002514C8"/>
    <w:rsid w:val="002670CB"/>
    <w:rsid w:val="002C52FD"/>
    <w:rsid w:val="00344CB4"/>
    <w:rsid w:val="00374712"/>
    <w:rsid w:val="004259BF"/>
    <w:rsid w:val="005F20F0"/>
    <w:rsid w:val="00630B87"/>
    <w:rsid w:val="006417BF"/>
    <w:rsid w:val="006C0F62"/>
    <w:rsid w:val="00711AE9"/>
    <w:rsid w:val="00732F73"/>
    <w:rsid w:val="007B7C4F"/>
    <w:rsid w:val="007E51B3"/>
    <w:rsid w:val="0084584B"/>
    <w:rsid w:val="00862A5A"/>
    <w:rsid w:val="00864E7B"/>
    <w:rsid w:val="00876D64"/>
    <w:rsid w:val="0088004C"/>
    <w:rsid w:val="00883E88"/>
    <w:rsid w:val="008E34A5"/>
    <w:rsid w:val="00A03F85"/>
    <w:rsid w:val="00C1083E"/>
    <w:rsid w:val="00C21C16"/>
    <w:rsid w:val="00D8557B"/>
    <w:rsid w:val="00E3268E"/>
    <w:rsid w:val="00E63BFE"/>
    <w:rsid w:val="00E8084E"/>
    <w:rsid w:val="00F868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7F0F0"/>
  <w15:chartTrackingRefBased/>
  <w15:docId w15:val="{C8D9E55D-1354-4307-A04C-1CFDC8154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E7B"/>
    <w:pPr>
      <w:jc w:val="both"/>
    </w:pPr>
    <w:rPr>
      <w:kern w:val="0"/>
      <w:sz w:val="24"/>
      <w14:ligatures w14:val="none"/>
    </w:rPr>
  </w:style>
  <w:style w:type="paragraph" w:styleId="Titre1">
    <w:name w:val="heading 1"/>
    <w:basedOn w:val="Normal"/>
    <w:next w:val="Normal"/>
    <w:link w:val="Titre1Car"/>
    <w:autoRedefine/>
    <w:uiPriority w:val="9"/>
    <w:qFormat/>
    <w:rsid w:val="005F20F0"/>
    <w:pPr>
      <w:keepNext/>
      <w:keepLines/>
      <w:spacing w:before="240" w:after="0"/>
      <w:outlineLvl w:val="0"/>
    </w:pPr>
    <w:rPr>
      <w:rFonts w:asciiTheme="majorHAnsi" w:eastAsiaTheme="majorEastAsia" w:hAnsiTheme="majorHAnsi" w:cstheme="majorBidi"/>
      <w:color w:val="2F5496" w:themeColor="accent1" w:themeShade="BF"/>
      <w:sz w:val="4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20F0"/>
    <w:rPr>
      <w:rFonts w:asciiTheme="majorHAnsi" w:eastAsiaTheme="majorEastAsia" w:hAnsiTheme="majorHAnsi" w:cstheme="majorBidi"/>
      <w:color w:val="2F5496" w:themeColor="accent1" w:themeShade="BF"/>
      <w:sz w:val="40"/>
      <w:szCs w:val="32"/>
    </w:rPr>
  </w:style>
  <w:style w:type="paragraph" w:customStyle="1" w:styleId="TTextecourant">
    <w:name w:val="T_Texte_courant"/>
    <w:basedOn w:val="Normal"/>
    <w:uiPriority w:val="99"/>
    <w:rsid w:val="00F868F3"/>
    <w:pPr>
      <w:widowControl w:val="0"/>
      <w:autoSpaceDE w:val="0"/>
      <w:autoSpaceDN w:val="0"/>
      <w:adjustRightInd w:val="0"/>
      <w:spacing w:after="0" w:line="260" w:lineRule="atLeast"/>
      <w:textAlignment w:val="center"/>
    </w:pPr>
    <w:rPr>
      <w:rFonts w:ascii="GuidePedagoTimes" w:eastAsia="Times New Roman" w:hAnsi="GuidePedagoTimes" w:cs="GuidePedagoTimes"/>
      <w:color w:val="000000"/>
      <w:sz w:val="22"/>
      <w:lang w:eastAsia="fr-FR"/>
    </w:rPr>
  </w:style>
  <w:style w:type="paragraph" w:styleId="Paragraphedeliste">
    <w:name w:val="List Paragraph"/>
    <w:basedOn w:val="Normal"/>
    <w:uiPriority w:val="34"/>
    <w:qFormat/>
    <w:rsid w:val="006417BF"/>
    <w:pPr>
      <w:ind w:left="720"/>
      <w:contextualSpacing/>
    </w:pPr>
  </w:style>
  <w:style w:type="paragraph" w:styleId="En-tte">
    <w:name w:val="header"/>
    <w:basedOn w:val="Normal"/>
    <w:link w:val="En-tteCar"/>
    <w:uiPriority w:val="99"/>
    <w:unhideWhenUsed/>
    <w:rsid w:val="0084584B"/>
    <w:pPr>
      <w:tabs>
        <w:tab w:val="center" w:pos="4536"/>
        <w:tab w:val="right" w:pos="9072"/>
      </w:tabs>
      <w:spacing w:after="0" w:line="240" w:lineRule="auto"/>
    </w:pPr>
  </w:style>
  <w:style w:type="character" w:customStyle="1" w:styleId="En-tteCar">
    <w:name w:val="En-tête Car"/>
    <w:basedOn w:val="Policepardfaut"/>
    <w:link w:val="En-tte"/>
    <w:uiPriority w:val="99"/>
    <w:rsid w:val="0084584B"/>
    <w:rPr>
      <w:kern w:val="0"/>
      <w:sz w:val="24"/>
      <w14:ligatures w14:val="none"/>
    </w:rPr>
  </w:style>
  <w:style w:type="paragraph" w:styleId="Pieddepage">
    <w:name w:val="footer"/>
    <w:basedOn w:val="Normal"/>
    <w:link w:val="PieddepageCar"/>
    <w:uiPriority w:val="99"/>
    <w:unhideWhenUsed/>
    <w:rsid w:val="008458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584B"/>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cc3e6c-68e0-4ceb-94ff-207a5910d436" xsi:nil="true"/>
    <lcf76f155ced4ddcb4097134ff3c332f xmlns="b2d11bf2-0934-453b-a0e2-e42c2e1dd80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4C692CFED93142889B92D36625DBE9" ma:contentTypeVersion="13" ma:contentTypeDescription="Crée un document." ma:contentTypeScope="" ma:versionID="1c3c706aa5624372f73c103ce5addc6e">
  <xsd:schema xmlns:xsd="http://www.w3.org/2001/XMLSchema" xmlns:xs="http://www.w3.org/2001/XMLSchema" xmlns:p="http://schemas.microsoft.com/office/2006/metadata/properties" xmlns:ns2="b2d11bf2-0934-453b-a0e2-e42c2e1dd80c" xmlns:ns3="e7cc3e6c-68e0-4ceb-94ff-207a5910d436" targetNamespace="http://schemas.microsoft.com/office/2006/metadata/properties" ma:root="true" ma:fieldsID="51c549b4259a735b46e32da349740bc8" ns2:_="" ns3:_="">
    <xsd:import namespace="b2d11bf2-0934-453b-a0e2-e42c2e1dd80c"/>
    <xsd:import namespace="e7cc3e6c-68e0-4ceb-94ff-207a5910d4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1bf2-0934-453b-a0e2-e42c2e1dd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c3e6c-68e0-4ceb-94ff-207a5910d4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9c86f-1987-467f-be78-ce006ca7b5cb}" ma:internalName="TaxCatchAll" ma:showField="CatchAllData" ma:web="e7cc3e6c-68e0-4ceb-94ff-207a5910d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AB1390-D05C-43FE-A66A-CFD150DD887D}">
  <ds:schemaRefs>
    <ds:schemaRef ds:uri="http://schemas.microsoft.com/sharepoint/v3/contenttype/forms"/>
  </ds:schemaRefs>
</ds:datastoreItem>
</file>

<file path=customXml/itemProps2.xml><?xml version="1.0" encoding="utf-8"?>
<ds:datastoreItem xmlns:ds="http://schemas.openxmlformats.org/officeDocument/2006/customXml" ds:itemID="{9240F15C-CFD7-4EA1-A66F-3804422DB84A}">
  <ds:schemaRefs>
    <ds:schemaRef ds:uri="http://schemas.microsoft.com/office/2006/metadata/properties"/>
    <ds:schemaRef ds:uri="http://schemas.microsoft.com/office/infopath/2007/PartnerControls"/>
    <ds:schemaRef ds:uri="58406d76-6540-444f-9ea2-cbfbf434caae"/>
    <ds:schemaRef ds:uri="cfbd91ab-b3e0-4f65-b993-9c0a5c32c107"/>
  </ds:schemaRefs>
</ds:datastoreItem>
</file>

<file path=customXml/itemProps3.xml><?xml version="1.0" encoding="utf-8"?>
<ds:datastoreItem xmlns:ds="http://schemas.openxmlformats.org/officeDocument/2006/customXml" ds:itemID="{1AC517C3-6461-4DF6-A18F-F95250F8177D}"/>
</file>

<file path=docProps/app.xml><?xml version="1.0" encoding="utf-8"?>
<Properties xmlns="http://schemas.openxmlformats.org/officeDocument/2006/extended-properties" xmlns:vt="http://schemas.openxmlformats.org/officeDocument/2006/docPropsVTypes">
  <Template>Normal.dotm</Template>
  <TotalTime>94</TotalTime>
  <Pages>2</Pages>
  <Words>724</Words>
  <Characters>3987</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SARAIVA-LAFON AURELIE</dc:creator>
  <cp:keywords/>
  <dc:description/>
  <cp:lastModifiedBy>SARAIVA-LAFON AURELIE</cp:lastModifiedBy>
  <cp:revision>31</cp:revision>
  <dcterms:created xsi:type="dcterms:W3CDTF">2023-05-25T10:06:00Z</dcterms:created>
  <dcterms:modified xsi:type="dcterms:W3CDTF">2023-07-06T15:37:00Z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0x0101007E4C692CFED93142889B92D36625DBE9</vt:lpwstr>
  </property>
  <property fmtid="{D5CDD505-2E9C-101B-9397-08002B2CF9AE}" pid="3" name="MediaServiceImageTags">
    <vt:lpwstr/>
  </property>
</Properties>
</file>