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89EE" w14:textId="57F16E98" w:rsidR="00281D91" w:rsidRPr="002F3265" w:rsidRDefault="00281D91" w:rsidP="00281D91">
      <w:pPr>
        <w:pStyle w:val="TTextecourant"/>
        <w:spacing w:line="240" w:lineRule="auto"/>
        <w:rPr>
          <w:rFonts w:ascii="Times New Roman" w:hAnsi="Times New Roman" w:cs="Times New Roman"/>
          <w:b/>
          <w:bCs/>
          <w:sz w:val="28"/>
          <w:szCs w:val="28"/>
        </w:rPr>
      </w:pPr>
      <w:r w:rsidRPr="007D6D08">
        <w:rPr>
          <w:noProof/>
          <w:color w:val="CC00CC"/>
          <w:sz w:val="24"/>
          <w:szCs w:val="24"/>
        </w:rPr>
        <w:drawing>
          <wp:anchor distT="0" distB="0" distL="114300" distR="114300" simplePos="0" relativeHeight="251659264" behindDoc="0" locked="0" layoutInCell="1" allowOverlap="1" wp14:anchorId="5492F21E" wp14:editId="245F5C37">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D08">
        <w:rPr>
          <w:rFonts w:ascii="Times New Roman" w:hAnsi="Times New Roman" w:cs="Times New Roman"/>
          <w:b/>
          <w:bCs/>
          <w:color w:val="CC00CC"/>
          <w:sz w:val="28"/>
          <w:szCs w:val="28"/>
        </w:rPr>
        <w:t>12</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 xml:space="preserve">Les </w:t>
      </w:r>
      <w:r w:rsidR="004B68C4">
        <w:rPr>
          <w:rFonts w:ascii="Times New Roman" w:hAnsi="Times New Roman" w:cs="Times New Roman"/>
          <w:b/>
          <w:bCs/>
          <w:sz w:val="28"/>
          <w:szCs w:val="28"/>
        </w:rPr>
        <w:t>décisions du consommateur et du producteur</w:t>
      </w:r>
    </w:p>
    <w:p w14:paraId="58411A18" w14:textId="77777777" w:rsidR="00281D91" w:rsidRDefault="00281D91" w:rsidP="00281D91">
      <w:pPr>
        <w:pStyle w:val="TTextecourant"/>
        <w:spacing w:line="240" w:lineRule="auto"/>
        <w:rPr>
          <w:rFonts w:ascii="Times New Roman" w:hAnsi="Times New Roman" w:cs="Times New Roman"/>
          <w:sz w:val="24"/>
          <w:szCs w:val="24"/>
        </w:rPr>
      </w:pPr>
    </w:p>
    <w:p w14:paraId="2C4AE106" w14:textId="77777777" w:rsidR="000342FD" w:rsidRPr="00880100" w:rsidRDefault="000342FD" w:rsidP="00281D91">
      <w:pPr>
        <w:pStyle w:val="TTextecourant"/>
        <w:spacing w:line="240" w:lineRule="auto"/>
        <w:rPr>
          <w:rFonts w:ascii="Times New Roman" w:hAnsi="Times New Roman" w:cs="Times New Roman"/>
          <w:sz w:val="24"/>
          <w:szCs w:val="24"/>
        </w:rPr>
      </w:pPr>
    </w:p>
    <w:p w14:paraId="7A61CF96" w14:textId="77777777" w:rsidR="00095F94" w:rsidRDefault="00095F94" w:rsidP="00095F94">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4EB45B6F" w14:textId="77777777" w:rsidR="00EF32AD" w:rsidRDefault="00EF32AD" w:rsidP="00EF32AD">
      <w:pPr>
        <w:pStyle w:val="TTextecourant"/>
        <w:spacing w:line="240" w:lineRule="auto"/>
        <w:rPr>
          <w:rFonts w:ascii="Times New Roman" w:hAnsi="Times New Roman" w:cs="Times New Roman"/>
          <w:sz w:val="24"/>
          <w:szCs w:val="24"/>
        </w:rPr>
      </w:pPr>
    </w:p>
    <w:p w14:paraId="64F8B711" w14:textId="77777777" w:rsidR="000342FD" w:rsidRDefault="000342FD" w:rsidP="00EF32AD">
      <w:pPr>
        <w:pStyle w:val="TTextecourant"/>
        <w:spacing w:line="240" w:lineRule="auto"/>
        <w:rPr>
          <w:rFonts w:ascii="Times New Roman" w:hAnsi="Times New Roman" w:cs="Times New Roman"/>
          <w:sz w:val="24"/>
          <w:szCs w:val="24"/>
        </w:rPr>
      </w:pPr>
    </w:p>
    <w:p w14:paraId="005CD53B" w14:textId="77777777" w:rsidR="00EF32AD" w:rsidRPr="00E234D7" w:rsidRDefault="00EF32AD" w:rsidP="00EF32AD">
      <w:pPr>
        <w:pStyle w:val="Default"/>
        <w:rPr>
          <w:color w:val="auto"/>
        </w:rPr>
      </w:pPr>
      <w:r w:rsidRPr="00E234D7">
        <w:rPr>
          <w:color w:val="auto"/>
        </w:rPr>
        <w:t xml:space="preserve">La science économique étudie les mécanismes des choix individuels et collectifs des agents, et leurs effets. </w:t>
      </w:r>
    </w:p>
    <w:p w14:paraId="046CEE29" w14:textId="77777777" w:rsidR="00EF32AD" w:rsidRPr="007F2A4D" w:rsidRDefault="00EF32AD" w:rsidP="00EF32AD">
      <w:pPr>
        <w:pStyle w:val="Default"/>
        <w:rPr>
          <w:color w:val="auto"/>
        </w:rPr>
      </w:pPr>
    </w:p>
    <w:p w14:paraId="61F95770" w14:textId="58963E64" w:rsidR="00EF32AD" w:rsidRPr="00E234D7" w:rsidRDefault="00EF32AD" w:rsidP="00EF32AD">
      <w:pPr>
        <w:pStyle w:val="Default"/>
        <w:rPr>
          <w:color w:val="auto"/>
        </w:rPr>
      </w:pPr>
      <w:r w:rsidRPr="007D6D08">
        <w:rPr>
          <w:b/>
          <w:bCs/>
          <w:color w:val="0070C0"/>
        </w:rPr>
        <w:t>1</w:t>
      </w:r>
      <w:r w:rsidRPr="00E234D7">
        <w:rPr>
          <w:b/>
          <w:bCs/>
          <w:color w:val="auto"/>
        </w:rPr>
        <w:t xml:space="preserve"> Les préférences et les choix économiques </w:t>
      </w:r>
    </w:p>
    <w:p w14:paraId="359C42E9" w14:textId="77777777" w:rsidR="00EF32AD" w:rsidRPr="00E234D7" w:rsidRDefault="00EF32AD" w:rsidP="00EF32AD">
      <w:pPr>
        <w:pStyle w:val="Default"/>
        <w:rPr>
          <w:color w:val="auto"/>
        </w:rPr>
      </w:pPr>
    </w:p>
    <w:p w14:paraId="46BFA276" w14:textId="7CD495F8" w:rsidR="00EF32AD" w:rsidRPr="00E234D7" w:rsidRDefault="00EF32AD" w:rsidP="00EF32AD">
      <w:pPr>
        <w:pStyle w:val="Default"/>
        <w:rPr>
          <w:b/>
          <w:bCs/>
          <w:color w:val="auto"/>
        </w:rPr>
      </w:pPr>
      <w:r w:rsidRPr="007D6D08">
        <w:rPr>
          <w:b/>
          <w:bCs/>
          <w:color w:val="00B0F0"/>
        </w:rPr>
        <w:t>A</w:t>
      </w:r>
      <w:r w:rsidRPr="00E234D7">
        <w:rPr>
          <w:b/>
          <w:bCs/>
          <w:color w:val="auto"/>
        </w:rPr>
        <w:t xml:space="preserve"> Des choix sous contraintes </w:t>
      </w:r>
    </w:p>
    <w:p w14:paraId="40C85D16" w14:textId="77777777" w:rsidR="00EF32AD" w:rsidRDefault="00EF32AD" w:rsidP="00EF32AD">
      <w:pPr>
        <w:pStyle w:val="Default"/>
        <w:rPr>
          <w:color w:val="auto"/>
        </w:rPr>
      </w:pPr>
      <w:r w:rsidRPr="00E234D7">
        <w:rPr>
          <w:color w:val="auto"/>
        </w:rPr>
        <w:t>L’agent économique doit tenir compte des contraintes qui s’imposent à lui pour décider. Elles peuvent être de trois ordres</w:t>
      </w:r>
      <w:r>
        <w:rPr>
          <w:color w:val="auto"/>
        </w:rPr>
        <w:t> :</w:t>
      </w:r>
    </w:p>
    <w:p w14:paraId="61A7F520" w14:textId="77777777" w:rsidR="00EF32AD" w:rsidRDefault="00EF32AD" w:rsidP="00EF32AD">
      <w:pPr>
        <w:pStyle w:val="Default"/>
        <w:rPr>
          <w:color w:val="auto"/>
        </w:rPr>
      </w:pPr>
      <w:r>
        <w:rPr>
          <w:color w:val="auto"/>
        </w:rPr>
        <w:t>- é</w:t>
      </w:r>
      <w:r w:rsidRPr="00E234D7">
        <w:rPr>
          <w:color w:val="auto"/>
        </w:rPr>
        <w:t>conomiques</w:t>
      </w:r>
      <w:r>
        <w:rPr>
          <w:color w:val="auto"/>
        </w:rPr>
        <w:t> ;</w:t>
      </w:r>
    </w:p>
    <w:p w14:paraId="0373A831" w14:textId="517A38DF" w:rsidR="00EF32AD" w:rsidRDefault="00EF32AD" w:rsidP="00EF32AD">
      <w:pPr>
        <w:pStyle w:val="Default"/>
        <w:rPr>
          <w:color w:val="auto"/>
        </w:rPr>
      </w:pPr>
      <w:r>
        <w:rPr>
          <w:color w:val="auto"/>
        </w:rPr>
        <w:t>- s</w:t>
      </w:r>
      <w:r w:rsidRPr="00E234D7">
        <w:rPr>
          <w:color w:val="auto"/>
        </w:rPr>
        <w:t>ociale</w:t>
      </w:r>
      <w:r w:rsidR="00CF7C35">
        <w:rPr>
          <w:color w:val="auto"/>
        </w:rPr>
        <w:t>s</w:t>
      </w:r>
      <w:r>
        <w:rPr>
          <w:color w:val="auto"/>
        </w:rPr>
        <w:t> ;</w:t>
      </w:r>
    </w:p>
    <w:p w14:paraId="070811EE" w14:textId="77777777" w:rsidR="00EF32AD" w:rsidRPr="00E234D7" w:rsidRDefault="00EF32AD" w:rsidP="00EF32AD">
      <w:pPr>
        <w:pStyle w:val="Default"/>
        <w:rPr>
          <w:color w:val="auto"/>
        </w:rPr>
      </w:pPr>
      <w:r>
        <w:rPr>
          <w:color w:val="auto"/>
        </w:rPr>
        <w:t xml:space="preserve">- </w:t>
      </w:r>
      <w:r w:rsidRPr="00E234D7">
        <w:rPr>
          <w:color w:val="auto"/>
        </w:rPr>
        <w:t xml:space="preserve">et environnementales. </w:t>
      </w:r>
    </w:p>
    <w:p w14:paraId="5BA49ECB" w14:textId="77777777" w:rsidR="00EF32AD" w:rsidRPr="00E234D7" w:rsidRDefault="00EF32AD" w:rsidP="00EF32AD">
      <w:pPr>
        <w:pStyle w:val="Default"/>
        <w:rPr>
          <w:color w:val="auto"/>
        </w:rPr>
      </w:pPr>
    </w:p>
    <w:p w14:paraId="556CA896" w14:textId="1A470419" w:rsidR="00EF32AD" w:rsidRPr="00E234D7" w:rsidRDefault="00EF32AD" w:rsidP="00EF32AD">
      <w:pPr>
        <w:pStyle w:val="Default"/>
        <w:rPr>
          <w:b/>
          <w:bCs/>
          <w:color w:val="auto"/>
        </w:rPr>
      </w:pPr>
      <w:r w:rsidRPr="007D6D08">
        <w:rPr>
          <w:b/>
          <w:bCs/>
          <w:color w:val="00B0F0"/>
        </w:rPr>
        <w:t>B</w:t>
      </w:r>
      <w:r w:rsidRPr="00E234D7">
        <w:rPr>
          <w:b/>
          <w:bCs/>
          <w:color w:val="auto"/>
        </w:rPr>
        <w:t xml:space="preserve"> La rationalité et l’utilité individuelle </w:t>
      </w:r>
    </w:p>
    <w:p w14:paraId="448C7056" w14:textId="77777777" w:rsidR="00EF32AD" w:rsidRPr="00E234D7" w:rsidRDefault="00EF32AD" w:rsidP="00EF32AD">
      <w:pPr>
        <w:pStyle w:val="Default"/>
        <w:rPr>
          <w:color w:val="auto"/>
        </w:rPr>
      </w:pPr>
      <w:r w:rsidRPr="00E234D7">
        <w:rPr>
          <w:color w:val="auto"/>
        </w:rPr>
        <w:t xml:space="preserve">Les agents sont rationnels dans leurs décisions. L’individu prendra une décision qui permette de maximiser sa satisfaction tout en minimisant les sacrifices. L’agent peut alors déterminer une échelle de préférence et mesurer la satisfaction obtenue selon la décision prise. Cette mesure s’appelle l’utilité individuelle. L’agent rationnel maximise son utilité en tenant compte des contraintes. </w:t>
      </w:r>
    </w:p>
    <w:p w14:paraId="5ABE7805" w14:textId="77777777" w:rsidR="00EF32AD" w:rsidRPr="00782901" w:rsidRDefault="00EF32AD" w:rsidP="00EF32AD">
      <w:pPr>
        <w:pStyle w:val="Default"/>
        <w:rPr>
          <w:color w:val="auto"/>
        </w:rPr>
      </w:pPr>
    </w:p>
    <w:p w14:paraId="580F3D6B" w14:textId="1C0EA7F2" w:rsidR="00EF32AD" w:rsidRPr="0086312E" w:rsidRDefault="00EF32AD" w:rsidP="00EF32AD">
      <w:pPr>
        <w:pStyle w:val="Default"/>
        <w:rPr>
          <w:b/>
          <w:bCs/>
          <w:color w:val="auto"/>
        </w:rPr>
      </w:pPr>
      <w:r w:rsidRPr="007D6D08">
        <w:rPr>
          <w:b/>
          <w:bCs/>
          <w:color w:val="0070C0"/>
        </w:rPr>
        <w:t>2</w:t>
      </w:r>
      <w:r w:rsidRPr="00E234D7">
        <w:rPr>
          <w:b/>
          <w:bCs/>
          <w:color w:val="auto"/>
        </w:rPr>
        <w:t xml:space="preserve"> Les décisions du consommateur </w:t>
      </w:r>
    </w:p>
    <w:p w14:paraId="5BB41766" w14:textId="77777777" w:rsidR="00EF32AD" w:rsidRPr="00E234D7" w:rsidRDefault="00EF32AD" w:rsidP="00EF32AD">
      <w:pPr>
        <w:pStyle w:val="Default"/>
        <w:rPr>
          <w:color w:val="auto"/>
        </w:rPr>
      </w:pPr>
    </w:p>
    <w:p w14:paraId="26F2829E" w14:textId="35FEFE19" w:rsidR="00EF32AD" w:rsidRPr="00E234D7" w:rsidRDefault="00EF32AD" w:rsidP="00EF32AD">
      <w:pPr>
        <w:pStyle w:val="Default"/>
        <w:rPr>
          <w:b/>
          <w:bCs/>
          <w:color w:val="auto"/>
        </w:rPr>
      </w:pPr>
      <w:r w:rsidRPr="007D6D08">
        <w:rPr>
          <w:b/>
          <w:bCs/>
          <w:color w:val="00B0F0"/>
        </w:rPr>
        <w:t>A</w:t>
      </w:r>
      <w:r w:rsidRPr="00E234D7">
        <w:rPr>
          <w:b/>
          <w:bCs/>
          <w:color w:val="auto"/>
        </w:rPr>
        <w:t xml:space="preserve"> L’utilité marginale, valeur des biens et raisonnement à la marge </w:t>
      </w:r>
    </w:p>
    <w:p w14:paraId="4089A3B7" w14:textId="77777777" w:rsidR="00EF32AD" w:rsidRPr="00E234D7" w:rsidRDefault="00EF32AD" w:rsidP="00EF32AD">
      <w:pPr>
        <w:pStyle w:val="Default"/>
        <w:rPr>
          <w:color w:val="auto"/>
        </w:rPr>
      </w:pPr>
      <w:r w:rsidRPr="00E234D7">
        <w:rPr>
          <w:color w:val="auto"/>
        </w:rPr>
        <w:t xml:space="preserve">Le consommateur peut mesurer, par un indicateur précis, l’utilité qu’il retire de la consommation d’un bien. </w:t>
      </w:r>
    </w:p>
    <w:p w14:paraId="7B5A85C8" w14:textId="77777777" w:rsidR="00EF32AD" w:rsidRPr="00E234D7" w:rsidRDefault="00EF32AD" w:rsidP="00EF32AD">
      <w:pPr>
        <w:pStyle w:val="Default"/>
        <w:rPr>
          <w:color w:val="auto"/>
        </w:rPr>
      </w:pPr>
      <w:r w:rsidRPr="00E234D7">
        <w:rPr>
          <w:color w:val="auto"/>
        </w:rPr>
        <w:t>L’utilité marginale mesure la variation de l’utilité totale pour une variation très petite de la quantité consommée (une unité par exemple). L’intérêt de cette utilité marginale et du «</w:t>
      </w:r>
      <w:r>
        <w:rPr>
          <w:color w:val="auto"/>
        </w:rPr>
        <w:t> </w:t>
      </w:r>
      <w:r w:rsidRPr="00E234D7">
        <w:rPr>
          <w:color w:val="auto"/>
        </w:rPr>
        <w:t>raisonnement à la marge</w:t>
      </w:r>
      <w:r>
        <w:rPr>
          <w:color w:val="auto"/>
        </w:rPr>
        <w:t> </w:t>
      </w:r>
      <w:r w:rsidRPr="00E234D7">
        <w:rPr>
          <w:color w:val="auto"/>
        </w:rPr>
        <w:t>» est de mettre en évidence la loi de l’utilité marginale décroissante</w:t>
      </w:r>
      <w:r>
        <w:rPr>
          <w:color w:val="auto"/>
        </w:rPr>
        <w:t> </w:t>
      </w:r>
      <w:r w:rsidRPr="00E234D7">
        <w:rPr>
          <w:color w:val="auto"/>
        </w:rPr>
        <w:t>: la satisfaction procurée par la consommation d’un bien augmente avec la quantité consommée de ce bien</w:t>
      </w:r>
      <w:r>
        <w:rPr>
          <w:color w:val="auto"/>
        </w:rPr>
        <w:t>,</w:t>
      </w:r>
      <w:r w:rsidRPr="00E234D7">
        <w:rPr>
          <w:color w:val="auto"/>
        </w:rPr>
        <w:t xml:space="preserve"> mais cette augmentation de l’utilité se fait à un rythme de plus en plus faible. </w:t>
      </w:r>
    </w:p>
    <w:p w14:paraId="5ACB55D9" w14:textId="77777777" w:rsidR="00EF32AD" w:rsidRPr="00E234D7" w:rsidRDefault="00EF32AD" w:rsidP="00EF32AD">
      <w:pPr>
        <w:pStyle w:val="Default"/>
        <w:rPr>
          <w:color w:val="auto"/>
        </w:rPr>
      </w:pPr>
      <w:r w:rsidRPr="00E234D7">
        <w:rPr>
          <w:color w:val="auto"/>
        </w:rPr>
        <w:t>L’intérêt de cette notion d’utilité marginale est de</w:t>
      </w:r>
      <w:r>
        <w:rPr>
          <w:color w:val="auto"/>
        </w:rPr>
        <w:t> :</w:t>
      </w:r>
    </w:p>
    <w:p w14:paraId="45A939FA" w14:textId="77777777" w:rsidR="00EF32AD" w:rsidRPr="00E234D7" w:rsidRDefault="00EF32AD" w:rsidP="00EF32AD">
      <w:pPr>
        <w:pStyle w:val="Default"/>
        <w:rPr>
          <w:color w:val="auto"/>
        </w:rPr>
      </w:pPr>
      <w:r>
        <w:rPr>
          <w:color w:val="auto"/>
        </w:rPr>
        <w:t xml:space="preserve">- </w:t>
      </w:r>
      <w:r w:rsidRPr="00E234D7">
        <w:rPr>
          <w:color w:val="auto"/>
        </w:rPr>
        <w:t>permettre de définir la valeur d’un bien pour un individu</w:t>
      </w:r>
      <w:r>
        <w:rPr>
          <w:color w:val="auto"/>
        </w:rPr>
        <w:t> ;</w:t>
      </w:r>
    </w:p>
    <w:p w14:paraId="082204FD" w14:textId="77777777" w:rsidR="00EF32AD" w:rsidRPr="00E234D7" w:rsidRDefault="00EF32AD" w:rsidP="00EF32AD">
      <w:pPr>
        <w:pStyle w:val="Default"/>
        <w:rPr>
          <w:color w:val="auto"/>
        </w:rPr>
      </w:pPr>
      <w:r>
        <w:rPr>
          <w:color w:val="auto"/>
        </w:rPr>
        <w:t xml:space="preserve">- </w:t>
      </w:r>
      <w:r w:rsidRPr="00E234D7">
        <w:rPr>
          <w:color w:val="auto"/>
        </w:rPr>
        <w:t xml:space="preserve">comprendre les choix du consommateur lorsqu’il doit arbitrer entre différents biens. </w:t>
      </w:r>
    </w:p>
    <w:p w14:paraId="1C26173C" w14:textId="77777777" w:rsidR="00EF32AD" w:rsidRPr="00E234D7" w:rsidRDefault="00EF32AD" w:rsidP="00EF32AD">
      <w:pPr>
        <w:pStyle w:val="Default"/>
        <w:rPr>
          <w:color w:val="auto"/>
        </w:rPr>
      </w:pPr>
    </w:p>
    <w:p w14:paraId="7C560A8C" w14:textId="1266E61E" w:rsidR="00EF32AD" w:rsidRPr="00E234D7" w:rsidRDefault="00EF32AD" w:rsidP="00EF32AD">
      <w:pPr>
        <w:pStyle w:val="Default"/>
        <w:rPr>
          <w:b/>
          <w:bCs/>
          <w:color w:val="auto"/>
        </w:rPr>
      </w:pPr>
      <w:r w:rsidRPr="007D6D08">
        <w:rPr>
          <w:b/>
          <w:bCs/>
          <w:color w:val="00B0F0"/>
        </w:rPr>
        <w:t>B</w:t>
      </w:r>
      <w:r w:rsidRPr="00E234D7">
        <w:rPr>
          <w:b/>
          <w:bCs/>
          <w:color w:val="auto"/>
        </w:rPr>
        <w:t xml:space="preserve"> Maximisation de la satisfaction sous contrainte budgétaire et coût d’opportunité </w:t>
      </w:r>
    </w:p>
    <w:p w14:paraId="0BDF8E14" w14:textId="77777777" w:rsidR="00EF32AD" w:rsidRPr="00E234D7" w:rsidRDefault="00EF32AD" w:rsidP="00EF32AD">
      <w:pPr>
        <w:pStyle w:val="Default"/>
        <w:rPr>
          <w:color w:val="auto"/>
        </w:rPr>
      </w:pPr>
      <w:r w:rsidRPr="00E234D7">
        <w:rPr>
          <w:color w:val="auto"/>
        </w:rPr>
        <w:t xml:space="preserve">Le consommateur ne peut acheter des biens que dans la mesure de ses ressources. Il est confronté à une contrainte budgétaire. Son revenu et les prix des biens sont des données qu’il prend en compte au moment de son choix. </w:t>
      </w:r>
    </w:p>
    <w:p w14:paraId="1A5A5A6D" w14:textId="77777777" w:rsidR="00EF32AD" w:rsidRPr="00E234D7" w:rsidRDefault="00EF32AD" w:rsidP="00EF32AD">
      <w:pPr>
        <w:pStyle w:val="Default"/>
        <w:rPr>
          <w:color w:val="auto"/>
        </w:rPr>
      </w:pPr>
      <w:r w:rsidRPr="00E234D7">
        <w:rPr>
          <w:color w:val="auto"/>
        </w:rPr>
        <w:t>Le coût d’opportunité correspond à un «</w:t>
      </w:r>
      <w:r>
        <w:rPr>
          <w:color w:val="auto"/>
        </w:rPr>
        <w:t> </w:t>
      </w:r>
      <w:r w:rsidRPr="00E234D7">
        <w:rPr>
          <w:color w:val="auto"/>
        </w:rPr>
        <w:t>manque à gagner</w:t>
      </w:r>
      <w:r>
        <w:rPr>
          <w:color w:val="auto"/>
        </w:rPr>
        <w:t> </w:t>
      </w:r>
      <w:r w:rsidRPr="00E234D7">
        <w:rPr>
          <w:color w:val="auto"/>
        </w:rPr>
        <w:t xml:space="preserve">» </w:t>
      </w:r>
      <w:proofErr w:type="gramStart"/>
      <w:r w:rsidRPr="00E234D7">
        <w:rPr>
          <w:color w:val="auto"/>
        </w:rPr>
        <w:t>lié</w:t>
      </w:r>
      <w:proofErr w:type="gramEnd"/>
      <w:r w:rsidRPr="00E234D7">
        <w:rPr>
          <w:color w:val="auto"/>
        </w:rPr>
        <w:t xml:space="preserve"> à la décision prise. </w:t>
      </w:r>
    </w:p>
    <w:p w14:paraId="174BD42D" w14:textId="77777777" w:rsidR="00EF32AD" w:rsidRPr="00E234D7" w:rsidRDefault="00EF32AD" w:rsidP="00EF32AD">
      <w:pPr>
        <w:pStyle w:val="Default"/>
        <w:rPr>
          <w:color w:val="auto"/>
        </w:rPr>
      </w:pPr>
      <w:r w:rsidRPr="00E234D7">
        <w:rPr>
          <w:color w:val="auto"/>
        </w:rPr>
        <w:t xml:space="preserve">Ainsi, l’objectif du consommateur est de maximiser sa satisfaction sous contrainte budgétaire et en tenant compte des coûts d’opportunité. </w:t>
      </w:r>
    </w:p>
    <w:p w14:paraId="53178E40" w14:textId="77777777" w:rsidR="00EF32AD" w:rsidRPr="004A3325" w:rsidRDefault="00EF32AD" w:rsidP="00EF32AD">
      <w:pPr>
        <w:pStyle w:val="Default"/>
        <w:rPr>
          <w:color w:val="auto"/>
        </w:rPr>
      </w:pPr>
    </w:p>
    <w:p w14:paraId="49B9072A" w14:textId="794DBAAA" w:rsidR="00EF32AD" w:rsidRPr="00E234D7" w:rsidRDefault="00EF32AD" w:rsidP="00EF32AD">
      <w:pPr>
        <w:pStyle w:val="Default"/>
        <w:rPr>
          <w:color w:val="auto"/>
        </w:rPr>
      </w:pPr>
      <w:r w:rsidRPr="007D6D08">
        <w:rPr>
          <w:b/>
          <w:bCs/>
          <w:color w:val="0070C0"/>
        </w:rPr>
        <w:t>3</w:t>
      </w:r>
      <w:r w:rsidRPr="00E234D7">
        <w:rPr>
          <w:b/>
          <w:bCs/>
          <w:color w:val="auto"/>
        </w:rPr>
        <w:t xml:space="preserve"> Les décisions du producteur </w:t>
      </w:r>
    </w:p>
    <w:p w14:paraId="5A54AEE6" w14:textId="77777777" w:rsidR="00EF32AD" w:rsidRPr="00E234D7" w:rsidRDefault="00EF32AD" w:rsidP="00EF32AD">
      <w:pPr>
        <w:pStyle w:val="Default"/>
        <w:rPr>
          <w:color w:val="auto"/>
        </w:rPr>
      </w:pPr>
    </w:p>
    <w:p w14:paraId="7DC682D2" w14:textId="0311E321" w:rsidR="00EF32AD" w:rsidRPr="00E234D7" w:rsidRDefault="00EF32AD" w:rsidP="00EF32AD">
      <w:pPr>
        <w:pStyle w:val="Default"/>
        <w:rPr>
          <w:b/>
          <w:bCs/>
          <w:color w:val="auto"/>
        </w:rPr>
      </w:pPr>
      <w:r w:rsidRPr="007D6D08">
        <w:rPr>
          <w:b/>
          <w:bCs/>
          <w:color w:val="00B0F0"/>
        </w:rPr>
        <w:t>A</w:t>
      </w:r>
      <w:r w:rsidRPr="00E234D7">
        <w:rPr>
          <w:b/>
          <w:bCs/>
          <w:color w:val="auto"/>
        </w:rPr>
        <w:t xml:space="preserve"> La question de la production et le raisonnement à la marge du producteur </w:t>
      </w:r>
    </w:p>
    <w:p w14:paraId="4395A741" w14:textId="77777777" w:rsidR="00EF32AD" w:rsidRPr="00E234D7" w:rsidRDefault="00EF32AD" w:rsidP="00EF32AD">
      <w:pPr>
        <w:pStyle w:val="Default"/>
        <w:rPr>
          <w:color w:val="auto"/>
        </w:rPr>
      </w:pPr>
      <w:r w:rsidRPr="00E234D7">
        <w:rPr>
          <w:color w:val="auto"/>
        </w:rPr>
        <w:lastRenderedPageBreak/>
        <w:t>La question de la production (que produire et en quelle quantité ?) dépend à la fois des quantités et du coût des ressources disponibles (facteurs de production</w:t>
      </w:r>
      <w:r>
        <w:rPr>
          <w:color w:val="auto"/>
        </w:rPr>
        <w:t xml:space="preserve"> : </w:t>
      </w:r>
      <w:r w:rsidRPr="00E234D7">
        <w:rPr>
          <w:color w:val="auto"/>
        </w:rPr>
        <w:t xml:space="preserve">travail, capital, terre) et de la valeur du bien fabriqué, exprimée par son prix. </w:t>
      </w:r>
    </w:p>
    <w:p w14:paraId="5F3E30EB" w14:textId="77777777" w:rsidR="00EF32AD" w:rsidRPr="00E234D7" w:rsidRDefault="00EF32AD" w:rsidP="00EF32AD">
      <w:pPr>
        <w:pStyle w:val="Default"/>
        <w:rPr>
          <w:color w:val="auto"/>
        </w:rPr>
      </w:pPr>
      <w:r w:rsidRPr="00E234D7">
        <w:rPr>
          <w:color w:val="auto"/>
        </w:rPr>
        <w:t xml:space="preserve">Le producteur optimise sa production en comparant le bénéfice récupéré par la vente d’une unité supplémentaire du bien produit (la recette marginale) et le coût marginal de cette même unité supplémentaire de bien produit. </w:t>
      </w:r>
    </w:p>
    <w:p w14:paraId="6FE78C12" w14:textId="77777777" w:rsidR="00EF32AD" w:rsidRPr="00E234D7" w:rsidRDefault="00EF32AD" w:rsidP="00EF32AD">
      <w:pPr>
        <w:pStyle w:val="Default"/>
        <w:rPr>
          <w:color w:val="auto"/>
        </w:rPr>
      </w:pPr>
    </w:p>
    <w:p w14:paraId="20F5938A" w14:textId="60431738" w:rsidR="00EF32AD" w:rsidRPr="00E234D7" w:rsidRDefault="00EF32AD" w:rsidP="00EF32AD">
      <w:pPr>
        <w:pStyle w:val="Default"/>
        <w:rPr>
          <w:b/>
          <w:bCs/>
          <w:color w:val="auto"/>
        </w:rPr>
      </w:pPr>
      <w:r w:rsidRPr="007D6D08">
        <w:rPr>
          <w:b/>
          <w:bCs/>
          <w:color w:val="00B0F0"/>
        </w:rPr>
        <w:t>B</w:t>
      </w:r>
      <w:r w:rsidRPr="00E234D7">
        <w:rPr>
          <w:b/>
          <w:bCs/>
          <w:color w:val="auto"/>
        </w:rPr>
        <w:t xml:space="preserve"> La maximisation du profit et l’égalisation de la recette marginale et du coût marginal </w:t>
      </w:r>
    </w:p>
    <w:p w14:paraId="473FBA7B" w14:textId="66B59C6C" w:rsidR="00630B87" w:rsidRPr="00EF32AD" w:rsidRDefault="00EF32AD" w:rsidP="00EF32AD">
      <w:pPr>
        <w:jc w:val="left"/>
        <w:rPr>
          <w:rFonts w:ascii="Times New Roman" w:hAnsi="Times New Roman" w:cs="Times New Roman"/>
          <w:sz w:val="28"/>
          <w:szCs w:val="24"/>
        </w:rPr>
      </w:pPr>
      <w:r w:rsidRPr="00E234D7">
        <w:rPr>
          <w:rFonts w:ascii="Times New Roman" w:hAnsi="Times New Roman" w:cs="Times New Roman"/>
          <w:szCs w:val="24"/>
        </w:rPr>
        <w:t>Le producteur rationnel poursuit sa production jusqu’à ce que la fabrication d’une unité supplémentaire engendre un coût marginal égal à la recette marginale obtenue par celle-ci, son objectif étant de maximiser son profit et non pas de maximiser son chiffre d’affaires.</w:t>
      </w:r>
    </w:p>
    <w:sectPr w:rsidR="00630B87" w:rsidRPr="00EF32A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F4A7" w14:textId="77777777" w:rsidR="007D6D08" w:rsidRDefault="007D6D08" w:rsidP="007D6D08">
      <w:pPr>
        <w:spacing w:after="0" w:line="240" w:lineRule="auto"/>
      </w:pPr>
      <w:r>
        <w:separator/>
      </w:r>
    </w:p>
  </w:endnote>
  <w:endnote w:type="continuationSeparator" w:id="0">
    <w:p w14:paraId="3B84AAF3" w14:textId="77777777" w:rsidR="007D6D08" w:rsidRDefault="007D6D08" w:rsidP="007D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024481"/>
      <w:docPartObj>
        <w:docPartGallery w:val="Page Numbers (Bottom of Page)"/>
        <w:docPartUnique/>
      </w:docPartObj>
    </w:sdtPr>
    <w:sdtContent>
      <w:p w14:paraId="157A888D" w14:textId="093C704F" w:rsidR="007D6D08" w:rsidRDefault="007D6D08">
        <w:pPr>
          <w:pStyle w:val="Pieddepage"/>
          <w:jc w:val="center"/>
        </w:pPr>
        <w:r>
          <w:fldChar w:fldCharType="begin"/>
        </w:r>
        <w:r>
          <w:instrText>PAGE   \* MERGEFORMAT</w:instrText>
        </w:r>
        <w:r>
          <w:fldChar w:fldCharType="separate"/>
        </w:r>
        <w:r>
          <w:t>2</w:t>
        </w:r>
        <w:r>
          <w:fldChar w:fldCharType="end"/>
        </w:r>
        <w:r w:rsidR="000342FD">
          <w:t xml:space="preserve"> </w:t>
        </w:r>
        <w:r w:rsidR="000342FD" w:rsidRPr="002F3265">
          <w:rPr>
            <w:rFonts w:cstheme="minorHAnsi"/>
            <w:caps/>
          </w:rPr>
          <w:t>©</w:t>
        </w:r>
        <w:r w:rsidR="000342FD" w:rsidRPr="002F3265">
          <w:rPr>
            <w:caps/>
          </w:rPr>
          <w:t> Foucher 2023</w:t>
        </w:r>
      </w:p>
    </w:sdtContent>
  </w:sdt>
  <w:p w14:paraId="732D752D" w14:textId="77777777" w:rsidR="007D6D08" w:rsidRDefault="007D6D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F8DF" w14:textId="77777777" w:rsidR="007D6D08" w:rsidRDefault="007D6D08" w:rsidP="007D6D08">
      <w:pPr>
        <w:spacing w:after="0" w:line="240" w:lineRule="auto"/>
      </w:pPr>
      <w:r>
        <w:separator/>
      </w:r>
    </w:p>
  </w:footnote>
  <w:footnote w:type="continuationSeparator" w:id="0">
    <w:p w14:paraId="5377E15A" w14:textId="77777777" w:rsidR="007D6D08" w:rsidRDefault="007D6D08" w:rsidP="007D6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AD"/>
    <w:rsid w:val="000342FD"/>
    <w:rsid w:val="00095F94"/>
    <w:rsid w:val="00281D91"/>
    <w:rsid w:val="004B68C4"/>
    <w:rsid w:val="005F20F0"/>
    <w:rsid w:val="00621868"/>
    <w:rsid w:val="00630B87"/>
    <w:rsid w:val="007D6D08"/>
    <w:rsid w:val="0086312E"/>
    <w:rsid w:val="00CF7C35"/>
    <w:rsid w:val="00D8557B"/>
    <w:rsid w:val="00EF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3CAD"/>
  <w15:chartTrackingRefBased/>
  <w15:docId w15:val="{BAB15C97-441A-4955-A8E6-C4F40E1B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AD"/>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EF32AD"/>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character" w:styleId="Marquedecommentaire">
    <w:name w:val="annotation reference"/>
    <w:basedOn w:val="Policepardfaut"/>
    <w:uiPriority w:val="99"/>
    <w:semiHidden/>
    <w:unhideWhenUsed/>
    <w:rsid w:val="00EF32AD"/>
    <w:rPr>
      <w:sz w:val="16"/>
      <w:szCs w:val="16"/>
    </w:rPr>
  </w:style>
  <w:style w:type="paragraph" w:styleId="Commentaire">
    <w:name w:val="annotation text"/>
    <w:basedOn w:val="Normal"/>
    <w:link w:val="CommentaireCar"/>
    <w:uiPriority w:val="99"/>
    <w:unhideWhenUsed/>
    <w:rsid w:val="00EF32AD"/>
    <w:pPr>
      <w:spacing w:line="240" w:lineRule="auto"/>
    </w:pPr>
    <w:rPr>
      <w:sz w:val="20"/>
      <w:szCs w:val="20"/>
    </w:rPr>
  </w:style>
  <w:style w:type="character" w:customStyle="1" w:styleId="CommentaireCar">
    <w:name w:val="Commentaire Car"/>
    <w:basedOn w:val="Policepardfaut"/>
    <w:link w:val="Commentaire"/>
    <w:uiPriority w:val="99"/>
    <w:rsid w:val="00EF32AD"/>
    <w:rPr>
      <w:kern w:val="0"/>
      <w:sz w:val="20"/>
      <w:szCs w:val="20"/>
      <w14:ligatures w14:val="none"/>
    </w:rPr>
  </w:style>
  <w:style w:type="paragraph" w:customStyle="1" w:styleId="Default">
    <w:name w:val="Default"/>
    <w:rsid w:val="00EF32A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En-tte">
    <w:name w:val="header"/>
    <w:basedOn w:val="Normal"/>
    <w:link w:val="En-tteCar"/>
    <w:uiPriority w:val="99"/>
    <w:unhideWhenUsed/>
    <w:rsid w:val="007D6D08"/>
    <w:pPr>
      <w:tabs>
        <w:tab w:val="center" w:pos="4536"/>
        <w:tab w:val="right" w:pos="9072"/>
      </w:tabs>
      <w:spacing w:after="0" w:line="240" w:lineRule="auto"/>
    </w:pPr>
  </w:style>
  <w:style w:type="character" w:customStyle="1" w:styleId="En-tteCar">
    <w:name w:val="En-tête Car"/>
    <w:basedOn w:val="Policepardfaut"/>
    <w:link w:val="En-tte"/>
    <w:uiPriority w:val="99"/>
    <w:rsid w:val="007D6D08"/>
    <w:rPr>
      <w:kern w:val="0"/>
      <w:sz w:val="24"/>
      <w14:ligatures w14:val="none"/>
    </w:rPr>
  </w:style>
  <w:style w:type="paragraph" w:styleId="Pieddepage">
    <w:name w:val="footer"/>
    <w:basedOn w:val="Normal"/>
    <w:link w:val="PieddepageCar"/>
    <w:uiPriority w:val="99"/>
    <w:unhideWhenUsed/>
    <w:rsid w:val="007D6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D08"/>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4018C-938B-48C7-ACA3-3512C19F4399}"/>
</file>

<file path=customXml/itemProps2.xml><?xml version="1.0" encoding="utf-8"?>
<ds:datastoreItem xmlns:ds="http://schemas.openxmlformats.org/officeDocument/2006/customXml" ds:itemID="{9847B06F-E3BD-4602-8AE3-F70FE62C6B0B}">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FD642430-EB40-4DED-B5DB-6A031693D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497</Words>
  <Characters>2738</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9</cp:revision>
  <dcterms:created xsi:type="dcterms:W3CDTF">2023-05-31T06:09:00Z</dcterms:created>
  <dcterms:modified xsi:type="dcterms:W3CDTF">2023-07-06T15:41:00Z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