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7640" w:rsidR="005411E0" w:rsidP="005411E0" w:rsidRDefault="005411E0" w14:paraId="04C452B7" w14:textId="5359CB71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 xml:space="preserve">Chapitre </w:t>
      </w:r>
      <w:r>
        <w:rPr>
          <w:rFonts w:ascii="Arial" w:hAnsi="Arial" w:cs="Arial"/>
          <w:b/>
          <w:sz w:val="28"/>
          <w:szCs w:val="28"/>
        </w:rPr>
        <w:t>3</w:t>
      </w:r>
    </w:p>
    <w:p w:rsidRPr="009628B6" w:rsidR="005411E0" w:rsidP="087847DF" w:rsidRDefault="005411E0" w14:paraId="7AA5E322" w14:textId="614F4BDE">
      <w:pPr>
        <w:tabs>
          <w:tab w:val="left" w:pos="3216"/>
        </w:tabs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168</w:t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84</w:t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_</w:t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C03_Synth</w:t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_23</w:t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tpr2</w:t>
      </w:r>
      <w:r w:rsidRPr="087847DF" w:rsidR="002122B0">
        <w:rPr>
          <w:rFonts w:ascii="Arial Black" w:hAnsi="Arial Black" w:cs="Arial"/>
          <w:b w:val="1"/>
          <w:bCs w:val="1"/>
          <w:color w:val="FF0000"/>
          <w:sz w:val="24"/>
          <w:szCs w:val="24"/>
          <w:highlight w:val="yellow"/>
        </w:rPr>
        <w:t>5</w:t>
      </w:r>
      <w:r>
        <w:tab/>
      </w:r>
      <w:r w:rsidRPr="087847DF" w:rsidR="005411E0">
        <w:rPr>
          <w:rFonts w:ascii="Arial Black" w:hAnsi="Arial Black" w:cs="Arial"/>
          <w:b w:val="1"/>
          <w:bCs w:val="1"/>
          <w:color w:val="FF0000"/>
          <w:sz w:val="24"/>
          <w:szCs w:val="24"/>
        </w:rPr>
        <w:t xml:space="preserve">                          </w:t>
      </w:r>
      <w:r w:rsidRPr="087847DF" w:rsidR="005411E0">
        <w:rPr>
          <w:rFonts w:ascii="Arial" w:hAnsi="Arial" w:cs="Arial"/>
          <w:b w:val="1"/>
          <w:bCs w:val="1"/>
          <w:sz w:val="28"/>
          <w:szCs w:val="28"/>
        </w:rPr>
        <w:t>L</w:t>
      </w:r>
      <w:r w:rsidRPr="087847DF" w:rsidR="005313C5">
        <w:rPr>
          <w:rFonts w:ascii="Arial" w:hAnsi="Arial" w:cs="Arial"/>
          <w:b w:val="1"/>
          <w:bCs w:val="1"/>
          <w:sz w:val="28"/>
          <w:szCs w:val="28"/>
        </w:rPr>
        <w:t>a communication écri</w:t>
      </w:r>
      <w:r w:rsidRPr="087847DF" w:rsidR="0EEDB081">
        <w:rPr>
          <w:rFonts w:ascii="Arial" w:hAnsi="Arial" w:cs="Arial"/>
          <w:b w:val="1"/>
          <w:bCs w:val="1"/>
          <w:sz w:val="28"/>
          <w:szCs w:val="28"/>
        </w:rPr>
        <w:t>te</w:t>
      </w:r>
    </w:p>
    <w:p w:rsidR="005411E0" w:rsidP="005411E0" w:rsidRDefault="005411E0" w14:paraId="49079972" w14:textId="77777777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Synthèse rédigée et audio </w:t>
      </w:r>
    </w:p>
    <w:p w:rsidR="005411E0" w:rsidP="005411E0" w:rsidRDefault="005411E0" w14:paraId="43967B43" w14:textId="77777777">
      <w:pPr>
        <w:rPr>
          <w:rFonts w:ascii="Arial" w:hAnsi="Arial" w:cs="Arial"/>
          <w:b/>
          <w:sz w:val="24"/>
          <w:szCs w:val="28"/>
        </w:rPr>
      </w:pPr>
    </w:p>
    <w:p w:rsidR="00B903D1" w:rsidP="00B903D1" w:rsidRDefault="00B903D1" w14:paraId="04B8A756" w14:textId="7EF72B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03D1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03D1" w:rsidR="005411E0">
        <w:rPr>
          <w:rFonts w:ascii="Arial" w:hAnsi="Arial" w:cs="Arial"/>
          <w:b/>
          <w:sz w:val="24"/>
          <w:szCs w:val="24"/>
        </w:rPr>
        <w:t>La conception du projet</w:t>
      </w:r>
    </w:p>
    <w:p w:rsidRPr="00B903D1" w:rsidR="00823B7E" w:rsidP="00B903D1" w:rsidRDefault="00823B7E" w14:paraId="6B50D11E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2318" w:rsidP="001D7726" w:rsidRDefault="00025586" w14:paraId="43AA002B" w14:textId="777777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communication écrite utilise un support papier, généralement de format A4, pour </w:t>
      </w:r>
      <w:r w:rsidR="0041732C">
        <w:rPr>
          <w:rFonts w:ascii="Arial" w:hAnsi="Arial" w:cs="Arial"/>
        </w:rPr>
        <w:t xml:space="preserve">relater des faits, </w:t>
      </w:r>
      <w:r>
        <w:rPr>
          <w:rFonts w:ascii="Arial" w:hAnsi="Arial" w:cs="Arial"/>
        </w:rPr>
        <w:t xml:space="preserve">adresser un message, </w:t>
      </w:r>
      <w:r w:rsidR="0041732C">
        <w:rPr>
          <w:rFonts w:ascii="Arial" w:hAnsi="Arial" w:cs="Arial"/>
        </w:rPr>
        <w:t xml:space="preserve">demander des renseignements, analyser une situation, </w:t>
      </w:r>
      <w:r>
        <w:rPr>
          <w:rFonts w:ascii="Arial" w:hAnsi="Arial" w:cs="Arial"/>
        </w:rPr>
        <w:t>rédiger une synthèse ou collecter des informations.</w:t>
      </w:r>
    </w:p>
    <w:p w:rsidR="006A0FC0" w:rsidP="009E0C1F" w:rsidRDefault="00823B7E" w14:paraId="6EC52C3A" w14:textId="0E2B6956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 w:rsidR="006A0FC0">
        <w:rPr>
          <w:rFonts w:ascii="Arial" w:hAnsi="Arial" w:cs="Arial"/>
        </w:rPr>
        <w:t xml:space="preserve"> </w:t>
      </w:r>
      <w:r w:rsidRPr="001D7726" w:rsidR="006A0FC0">
        <w:rPr>
          <w:rFonts w:ascii="Arial" w:hAnsi="Arial" w:cs="Arial"/>
          <w:b/>
          <w:bCs/>
        </w:rPr>
        <w:t>L</w:t>
      </w:r>
      <w:r w:rsidRPr="001D7726" w:rsidR="005A78BB">
        <w:rPr>
          <w:rFonts w:ascii="Arial" w:hAnsi="Arial" w:cs="Arial"/>
          <w:b/>
          <w:bCs/>
        </w:rPr>
        <w:t>a</w:t>
      </w:r>
      <w:r w:rsidRPr="001D7726" w:rsidR="006A0FC0">
        <w:rPr>
          <w:rFonts w:ascii="Arial" w:hAnsi="Arial" w:cs="Arial"/>
          <w:b/>
          <w:bCs/>
        </w:rPr>
        <w:t xml:space="preserve"> </w:t>
      </w:r>
      <w:r w:rsidRPr="001D7726" w:rsidR="005A78BB">
        <w:rPr>
          <w:rFonts w:ascii="Arial" w:hAnsi="Arial" w:cs="Arial"/>
          <w:b/>
          <w:bCs/>
        </w:rPr>
        <w:t>circulation de</w:t>
      </w:r>
      <w:r w:rsidRPr="001D7726" w:rsidR="006A0FC0">
        <w:rPr>
          <w:rFonts w:ascii="Arial" w:hAnsi="Arial" w:cs="Arial"/>
          <w:b/>
          <w:bCs/>
        </w:rPr>
        <w:t xml:space="preserve">s </w:t>
      </w:r>
      <w:r w:rsidRPr="001D7726" w:rsidR="005A78BB">
        <w:rPr>
          <w:rFonts w:ascii="Arial" w:hAnsi="Arial" w:cs="Arial"/>
          <w:b/>
          <w:bCs/>
        </w:rPr>
        <w:t xml:space="preserve">informations </w:t>
      </w:r>
      <w:r w:rsidRPr="001D7726" w:rsidR="006A0FC0">
        <w:rPr>
          <w:rFonts w:ascii="Arial" w:hAnsi="Arial" w:cs="Arial"/>
          <w:b/>
          <w:bCs/>
        </w:rPr>
        <w:t>dans le secteur médico-social</w:t>
      </w:r>
    </w:p>
    <w:p w:rsidR="0041732C" w:rsidP="009E0C1F" w:rsidRDefault="005A78BB" w14:paraId="05095088" w14:textId="5F15E0F8">
      <w:pPr>
        <w:spacing w:after="120" w:line="240" w:lineRule="auto"/>
        <w:jc w:val="both"/>
        <w:rPr>
          <w:rFonts w:ascii="Arial" w:hAnsi="Arial" w:cs="Arial"/>
        </w:rPr>
      </w:pPr>
      <w:r w:rsidRPr="087847DF" w:rsidR="005A78BB">
        <w:rPr>
          <w:rFonts w:ascii="Arial" w:hAnsi="Arial" w:cs="Arial"/>
        </w:rPr>
        <w:t xml:space="preserve">Dans le milieu professionnel, les situations de communication écrite sont variées. Les supports écrits sont des outils de circulation de l’information en interne de l’établissement ou à l’externe lorsqu’ils sont destinés à des partenaires, </w:t>
      </w:r>
      <w:r w:rsidRPr="087847DF" w:rsidR="446A72D4">
        <w:rPr>
          <w:rFonts w:ascii="Arial" w:hAnsi="Arial" w:cs="Arial"/>
        </w:rPr>
        <w:t xml:space="preserve">à </w:t>
      </w:r>
      <w:r w:rsidRPr="087847DF" w:rsidR="005A78BB">
        <w:rPr>
          <w:rFonts w:ascii="Arial" w:hAnsi="Arial" w:cs="Arial"/>
        </w:rPr>
        <w:t xml:space="preserve">des financeurs, </w:t>
      </w:r>
      <w:r w:rsidRPr="087847DF" w:rsidR="0D640460">
        <w:rPr>
          <w:rFonts w:ascii="Arial" w:hAnsi="Arial" w:cs="Arial"/>
        </w:rPr>
        <w:t xml:space="preserve">à </w:t>
      </w:r>
      <w:r w:rsidRPr="087847DF" w:rsidR="005A78BB">
        <w:rPr>
          <w:rFonts w:ascii="Arial" w:hAnsi="Arial" w:cs="Arial"/>
        </w:rPr>
        <w:t>des usagers….</w:t>
      </w:r>
    </w:p>
    <w:p w:rsidR="006A0FC0" w:rsidP="009E0C1F" w:rsidRDefault="001D7726" w14:paraId="516318D1" w14:textId="492F3DFE">
      <w:pPr>
        <w:spacing w:after="0" w:line="240" w:lineRule="auto"/>
        <w:rPr>
          <w:rFonts w:ascii="Arial" w:hAnsi="Arial" w:cs="Arial"/>
        </w:rPr>
      </w:pPr>
      <w:r w:rsidRPr="087847DF" w:rsidR="001D7726">
        <w:rPr>
          <w:rFonts w:ascii="Wingdings" w:hAnsi="Wingdings" w:eastAsia="Wingdings" w:cs="Wingdings"/>
        </w:rPr>
        <w:t>Ü</w:t>
      </w:r>
      <w:r w:rsidRPr="087847DF" w:rsidR="001D7726">
        <w:rPr>
          <w:rFonts w:ascii="Arial" w:hAnsi="Arial" w:cs="Arial"/>
        </w:rPr>
        <w:t xml:space="preserve"> </w:t>
      </w:r>
      <w:r w:rsidRPr="087847DF" w:rsidR="006A0FC0">
        <w:rPr>
          <w:rFonts w:ascii="Arial" w:hAnsi="Arial" w:cs="Arial"/>
          <w:b w:val="1"/>
          <w:bCs w:val="1"/>
        </w:rPr>
        <w:t>Le</w:t>
      </w:r>
      <w:r w:rsidRPr="087847DF" w:rsidR="006A0FC0">
        <w:rPr>
          <w:rFonts w:ascii="Arial" w:hAnsi="Arial" w:cs="Arial"/>
          <w:b w:val="1"/>
          <w:bCs w:val="1"/>
        </w:rPr>
        <w:t xml:space="preserve"> carnet de bord</w:t>
      </w:r>
    </w:p>
    <w:p w:rsidR="00815750" w:rsidP="00815750" w:rsidRDefault="00815750" w14:paraId="61BBF898" w14:textId="41801850">
      <w:pPr>
        <w:spacing w:after="0" w:line="240" w:lineRule="auto"/>
        <w:jc w:val="both"/>
        <w:rPr>
          <w:rFonts w:ascii="Arial" w:hAnsi="Arial" w:cs="Arial"/>
        </w:rPr>
      </w:pPr>
      <w:r w:rsidRPr="087847DF" w:rsidR="00815750">
        <w:rPr>
          <w:rFonts w:ascii="Arial" w:hAnsi="Arial" w:cs="Arial"/>
        </w:rPr>
        <w:t xml:space="preserve">Le </w:t>
      </w:r>
      <w:r w:rsidRPr="087847DF" w:rsidR="00815750">
        <w:rPr>
          <w:rFonts w:ascii="Arial" w:hAnsi="Arial" w:cs="Arial"/>
          <w:b w:val="1"/>
          <w:bCs w:val="1"/>
        </w:rPr>
        <w:t>carnet de bord</w:t>
      </w:r>
      <w:r w:rsidRPr="087847DF" w:rsidR="00815750">
        <w:rPr>
          <w:rFonts w:ascii="Arial" w:hAnsi="Arial" w:cs="Arial"/>
        </w:rPr>
        <w:t xml:space="preserve"> est un outil qui permet de réguler une action, un projet, un suivi médical. Présenté sous forme de tableau, il décrit rapidement l’action mise en place et</w:t>
      </w:r>
      <w:r w:rsidRPr="087847DF" w:rsidR="734C9852">
        <w:rPr>
          <w:rFonts w:ascii="Arial" w:hAnsi="Arial" w:cs="Arial"/>
        </w:rPr>
        <w:t>,</w:t>
      </w:r>
      <w:r w:rsidRPr="087847DF" w:rsidR="00815750">
        <w:rPr>
          <w:rFonts w:ascii="Arial" w:hAnsi="Arial" w:cs="Arial"/>
        </w:rPr>
        <w:t xml:space="preserve"> ainsi</w:t>
      </w:r>
      <w:r w:rsidRPr="087847DF" w:rsidR="632C0B53">
        <w:rPr>
          <w:rFonts w:ascii="Arial" w:hAnsi="Arial" w:cs="Arial"/>
        </w:rPr>
        <w:t>,</w:t>
      </w:r>
      <w:r w:rsidRPr="087847DF" w:rsidR="00815750">
        <w:rPr>
          <w:rFonts w:ascii="Arial" w:hAnsi="Arial" w:cs="Arial"/>
        </w:rPr>
        <w:t xml:space="preserve"> fait état d’une avancée dans ce qui a été réalisé et ce qu’il reste à </w:t>
      </w:r>
      <w:r w:rsidRPr="087847DF" w:rsidR="007D48BC">
        <w:rPr>
          <w:rFonts w:ascii="Arial" w:hAnsi="Arial" w:cs="Arial"/>
        </w:rPr>
        <w:t>accompli</w:t>
      </w:r>
      <w:r w:rsidRPr="087847DF" w:rsidR="00815750">
        <w:rPr>
          <w:rFonts w:ascii="Arial" w:hAnsi="Arial" w:cs="Arial"/>
        </w:rPr>
        <w:t>r.</w:t>
      </w:r>
    </w:p>
    <w:p w:rsidR="00815750" w:rsidP="00835F87" w:rsidRDefault="00962D8F" w14:paraId="033CC3ED" w14:textId="35EEBDC7">
      <w:pPr>
        <w:spacing w:after="120" w:line="240" w:lineRule="auto"/>
        <w:jc w:val="both"/>
        <w:rPr>
          <w:rFonts w:ascii="Arial" w:hAnsi="Arial" w:cs="Arial"/>
        </w:rPr>
      </w:pPr>
      <w:r w:rsidRPr="087847DF" w:rsidR="00962D8F">
        <w:rPr>
          <w:rFonts w:ascii="Arial" w:hAnsi="Arial" w:cs="Arial"/>
        </w:rPr>
        <w:t>Au terme de c</w:t>
      </w:r>
      <w:r w:rsidRPr="087847DF" w:rsidR="007D48BC">
        <w:rPr>
          <w:rFonts w:ascii="Arial" w:hAnsi="Arial" w:cs="Arial"/>
        </w:rPr>
        <w:t>haque action</w:t>
      </w:r>
      <w:r w:rsidRPr="087847DF" w:rsidR="00815750">
        <w:rPr>
          <w:rFonts w:ascii="Arial" w:hAnsi="Arial" w:cs="Arial"/>
        </w:rPr>
        <w:t xml:space="preserve">, l’opérateur complète </w:t>
      </w:r>
      <w:r w:rsidRPr="087847DF" w:rsidR="00984802">
        <w:rPr>
          <w:rFonts w:ascii="Arial" w:hAnsi="Arial" w:cs="Arial"/>
        </w:rPr>
        <w:t xml:space="preserve">le carnet de bord du bénéficiaire ou du projet </w:t>
      </w:r>
      <w:r w:rsidRPr="087847DF" w:rsidR="00815750">
        <w:rPr>
          <w:rFonts w:ascii="Arial" w:hAnsi="Arial" w:cs="Arial"/>
        </w:rPr>
        <w:t>en précisant la date</w:t>
      </w:r>
      <w:r w:rsidRPr="087847DF" w:rsidR="00984802">
        <w:rPr>
          <w:rFonts w:ascii="Arial" w:hAnsi="Arial" w:cs="Arial"/>
        </w:rPr>
        <w:t xml:space="preserve">, </w:t>
      </w:r>
      <w:r w:rsidRPr="087847DF" w:rsidR="00815750">
        <w:rPr>
          <w:rFonts w:ascii="Arial" w:hAnsi="Arial" w:cs="Arial"/>
        </w:rPr>
        <w:t>le lieu</w:t>
      </w:r>
      <w:r w:rsidRPr="087847DF" w:rsidR="00984802">
        <w:rPr>
          <w:rFonts w:ascii="Arial" w:hAnsi="Arial" w:cs="Arial"/>
        </w:rPr>
        <w:t xml:space="preserve"> et </w:t>
      </w:r>
      <w:r w:rsidRPr="087847DF" w:rsidR="00815750">
        <w:rPr>
          <w:rFonts w:ascii="Arial" w:hAnsi="Arial" w:cs="Arial"/>
        </w:rPr>
        <w:t>l’activité ou l’étape réalisé</w:t>
      </w:r>
      <w:r w:rsidRPr="087847DF" w:rsidR="55949DD6">
        <w:rPr>
          <w:rFonts w:ascii="Arial" w:hAnsi="Arial" w:cs="Arial"/>
        </w:rPr>
        <w:t>e</w:t>
      </w:r>
      <w:r w:rsidRPr="087847DF" w:rsidR="00737323">
        <w:rPr>
          <w:rFonts w:ascii="Arial" w:hAnsi="Arial" w:cs="Arial"/>
        </w:rPr>
        <w:t>,</w:t>
      </w:r>
      <w:r w:rsidRPr="087847DF" w:rsidR="00984802">
        <w:rPr>
          <w:rFonts w:ascii="Arial" w:hAnsi="Arial" w:cs="Arial"/>
        </w:rPr>
        <w:t xml:space="preserve"> puis il s’identifie par son nom ou son paraphe.</w:t>
      </w:r>
    </w:p>
    <w:p w:rsidR="006A0FC0" w:rsidP="009E0C1F" w:rsidRDefault="00737323" w14:paraId="0834E6CE" w14:textId="0A6A5761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>
        <w:rPr>
          <w:rFonts w:ascii="Arial" w:hAnsi="Arial" w:cs="Arial"/>
        </w:rPr>
        <w:t xml:space="preserve"> </w:t>
      </w:r>
      <w:r w:rsidRPr="00737323" w:rsidR="006A0FC0">
        <w:rPr>
          <w:rFonts w:ascii="Arial" w:hAnsi="Arial" w:cs="Arial"/>
          <w:b/>
          <w:bCs/>
        </w:rPr>
        <w:t>Les courriers</w:t>
      </w:r>
    </w:p>
    <w:p w:rsidR="00984802" w:rsidP="00C95B98" w:rsidRDefault="00984802" w14:paraId="7087154B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Pr="00737323">
        <w:rPr>
          <w:rFonts w:ascii="Arial" w:hAnsi="Arial" w:cs="Arial"/>
          <w:b/>
          <w:bCs/>
        </w:rPr>
        <w:t>courriers</w:t>
      </w:r>
      <w:r>
        <w:rPr>
          <w:rFonts w:ascii="Arial" w:hAnsi="Arial" w:cs="Arial"/>
        </w:rPr>
        <w:t xml:space="preserve"> sont des écrits utilisés </w:t>
      </w:r>
      <w:r w:rsidR="00CE3A88">
        <w:rPr>
          <w:rFonts w:ascii="Arial" w:hAnsi="Arial" w:cs="Arial"/>
        </w:rPr>
        <w:t xml:space="preserve">par les particuliers et les professionnels </w:t>
      </w:r>
      <w:r>
        <w:rPr>
          <w:rFonts w:ascii="Arial" w:hAnsi="Arial" w:cs="Arial"/>
        </w:rPr>
        <w:t>pour correspondre avec une personne, un service ou un établissement. Ils servent essentiellement à transmettre une information ou à demander des renseignements.</w:t>
      </w:r>
    </w:p>
    <w:p w:rsidR="00984802" w:rsidP="087847DF" w:rsidRDefault="00984802" w14:paraId="620F1F8F" w14:textId="39B2B7A0">
      <w:pPr>
        <w:spacing w:after="0" w:line="240" w:lineRule="auto"/>
        <w:jc w:val="both"/>
        <w:rPr>
          <w:rFonts w:ascii="Arial" w:hAnsi="Arial" w:cs="Arial"/>
        </w:rPr>
      </w:pPr>
      <w:r w:rsidRPr="087847DF" w:rsidR="00984802">
        <w:rPr>
          <w:rFonts w:ascii="Arial" w:hAnsi="Arial" w:cs="Arial"/>
        </w:rPr>
        <w:t xml:space="preserve">Présenté sous forme codifiée, tout courrier mentionne l’identité et les coordonnées de l’expéditeur ainsi que celles du destinataire. Il est daté afin de </w:t>
      </w:r>
      <w:r w:rsidRPr="087847DF" w:rsidR="00C95B98">
        <w:rPr>
          <w:rFonts w:ascii="Arial" w:hAnsi="Arial" w:cs="Arial"/>
        </w:rPr>
        <w:t xml:space="preserve">le situer dans le temps et </w:t>
      </w:r>
      <w:r w:rsidRPr="087847DF" w:rsidR="00A42EDE">
        <w:rPr>
          <w:rFonts w:ascii="Arial" w:hAnsi="Arial" w:cs="Arial"/>
        </w:rPr>
        <w:t xml:space="preserve">de </w:t>
      </w:r>
      <w:r w:rsidRPr="087847DF" w:rsidR="00C95B98">
        <w:rPr>
          <w:rFonts w:ascii="Arial" w:hAnsi="Arial" w:cs="Arial"/>
        </w:rPr>
        <w:t xml:space="preserve">s’assurer qu’il est toujours d’actualité. Il précise, en objet, le sujet principal de la lettre, et éventuellement fait référence à un </w:t>
      </w:r>
      <w:r w:rsidRPr="087847DF" w:rsidR="00A42EDE">
        <w:rPr>
          <w:rFonts w:ascii="Arial" w:hAnsi="Arial" w:cs="Arial"/>
        </w:rPr>
        <w:t xml:space="preserve">échange préalable, </w:t>
      </w:r>
      <w:r w:rsidRPr="087847DF" w:rsidR="007D48BC">
        <w:rPr>
          <w:rFonts w:ascii="Arial" w:hAnsi="Arial" w:cs="Arial"/>
        </w:rPr>
        <w:t xml:space="preserve">avec </w:t>
      </w:r>
      <w:r w:rsidRPr="087847DF" w:rsidR="00A42EDE">
        <w:rPr>
          <w:rFonts w:ascii="Arial" w:hAnsi="Arial" w:cs="Arial"/>
        </w:rPr>
        <w:t xml:space="preserve">un </w:t>
      </w:r>
      <w:r w:rsidRPr="087847DF" w:rsidR="00C95B98">
        <w:rPr>
          <w:rFonts w:ascii="Arial" w:hAnsi="Arial" w:cs="Arial"/>
        </w:rPr>
        <w:t xml:space="preserve">code et/ou </w:t>
      </w:r>
      <w:r w:rsidRPr="087847DF" w:rsidR="00A42EDE">
        <w:rPr>
          <w:rFonts w:ascii="Arial" w:hAnsi="Arial" w:cs="Arial"/>
        </w:rPr>
        <w:t xml:space="preserve">un </w:t>
      </w:r>
      <w:r w:rsidRPr="087847DF" w:rsidR="00C95B98">
        <w:rPr>
          <w:rFonts w:ascii="Arial" w:hAnsi="Arial" w:cs="Arial"/>
        </w:rPr>
        <w:t xml:space="preserve">numéro nécessaire au suivi de la correspondance. </w:t>
      </w:r>
      <w:r w:rsidRPr="087847DF" w:rsidR="00A42EDE">
        <w:rPr>
          <w:rFonts w:ascii="Arial" w:hAnsi="Arial" w:cs="Arial"/>
        </w:rPr>
        <w:t xml:space="preserve">La lettre débute par une formule de salutation suivie d’un texte rédigé en trois parties : </w:t>
      </w:r>
    </w:p>
    <w:p w:rsidR="00984802" w:rsidP="087847DF" w:rsidRDefault="00984802" w14:paraId="253EF488" w14:textId="26FE6BD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87847DF" w:rsidR="00A42EDE">
        <w:rPr>
          <w:rFonts w:ascii="Arial" w:hAnsi="Arial" w:cs="Arial"/>
        </w:rPr>
        <w:t>une</w:t>
      </w:r>
      <w:r w:rsidRPr="087847DF" w:rsidR="00A42EDE">
        <w:rPr>
          <w:rFonts w:ascii="Arial" w:hAnsi="Arial" w:cs="Arial"/>
        </w:rPr>
        <w:t xml:space="preserve"> </w:t>
      </w:r>
      <w:r w:rsidRPr="087847DF" w:rsidR="00A42EDE">
        <w:rPr>
          <w:rFonts w:ascii="Arial" w:hAnsi="Arial" w:cs="Arial"/>
          <w:b w:val="1"/>
          <w:bCs w:val="1"/>
        </w:rPr>
        <w:t>introduction</w:t>
      </w:r>
      <w:r w:rsidRPr="087847DF" w:rsidR="00A42EDE">
        <w:rPr>
          <w:rFonts w:ascii="Arial" w:hAnsi="Arial" w:cs="Arial"/>
        </w:rPr>
        <w:t xml:space="preserve"> qui rappelle le contexte ou le sujet de la lettre</w:t>
      </w:r>
      <w:r w:rsidRPr="087847DF" w:rsidR="5AF498B9">
        <w:rPr>
          <w:rFonts w:ascii="Arial" w:hAnsi="Arial" w:cs="Arial"/>
        </w:rPr>
        <w:t xml:space="preserve"> ;</w:t>
      </w:r>
      <w:r w:rsidRPr="087847DF" w:rsidR="00A42EDE">
        <w:rPr>
          <w:rFonts w:ascii="Arial" w:hAnsi="Arial" w:cs="Arial"/>
        </w:rPr>
        <w:t xml:space="preserve"> </w:t>
      </w:r>
    </w:p>
    <w:p w:rsidR="00984802" w:rsidP="087847DF" w:rsidRDefault="00984802" w14:paraId="7083394A" w14:textId="1475942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87847DF" w:rsidR="00A42EDE">
        <w:rPr>
          <w:rFonts w:ascii="Arial" w:hAnsi="Arial" w:cs="Arial"/>
        </w:rPr>
        <w:t>un</w:t>
      </w:r>
      <w:r w:rsidRPr="087847DF" w:rsidR="00A42EDE">
        <w:rPr>
          <w:rFonts w:ascii="Arial" w:hAnsi="Arial" w:cs="Arial"/>
        </w:rPr>
        <w:t xml:space="preserve"> </w:t>
      </w:r>
      <w:r w:rsidRPr="087847DF" w:rsidR="00A42EDE">
        <w:rPr>
          <w:rFonts w:ascii="Arial" w:hAnsi="Arial" w:cs="Arial"/>
          <w:b w:val="1"/>
          <w:bCs w:val="1"/>
        </w:rPr>
        <w:t>développement</w:t>
      </w:r>
      <w:r w:rsidRPr="087847DF" w:rsidR="00A42EDE">
        <w:rPr>
          <w:rFonts w:ascii="Arial" w:hAnsi="Arial" w:cs="Arial"/>
        </w:rPr>
        <w:t xml:space="preserve"> des différentes idées et arguments organisés dans des paragraphes distincts</w:t>
      </w:r>
      <w:r w:rsidRPr="087847DF" w:rsidR="45F8524F">
        <w:rPr>
          <w:rFonts w:ascii="Arial" w:hAnsi="Arial" w:cs="Arial"/>
        </w:rPr>
        <w:t xml:space="preserve"> ;</w:t>
      </w:r>
      <w:r w:rsidRPr="087847DF" w:rsidR="00A42EDE">
        <w:rPr>
          <w:rFonts w:ascii="Arial" w:hAnsi="Arial" w:cs="Arial"/>
        </w:rPr>
        <w:t xml:space="preserve"> </w:t>
      </w:r>
    </w:p>
    <w:p w:rsidR="00984802" w:rsidP="087847DF" w:rsidRDefault="00984802" w14:paraId="2F3F7D3E" w14:textId="64B0CC2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87847DF" w:rsidR="00A42EDE">
        <w:rPr>
          <w:rFonts w:ascii="Arial" w:hAnsi="Arial" w:cs="Arial"/>
        </w:rPr>
        <w:t>et</w:t>
      </w:r>
      <w:r w:rsidRPr="087847DF" w:rsidR="00A42EDE">
        <w:rPr>
          <w:rFonts w:ascii="Arial" w:hAnsi="Arial" w:cs="Arial"/>
        </w:rPr>
        <w:t xml:space="preserve"> une </w:t>
      </w:r>
      <w:r w:rsidRPr="087847DF" w:rsidR="00A42EDE">
        <w:rPr>
          <w:rFonts w:ascii="Arial" w:hAnsi="Arial" w:cs="Arial"/>
          <w:b w:val="1"/>
          <w:bCs w:val="1"/>
        </w:rPr>
        <w:t>conclusion</w:t>
      </w:r>
      <w:r w:rsidRPr="087847DF" w:rsidR="00A42EDE">
        <w:rPr>
          <w:rFonts w:ascii="Arial" w:hAnsi="Arial" w:cs="Arial"/>
        </w:rPr>
        <w:t xml:space="preserve"> qui fait état de la décision prise ou de ce qui est attendu de la part du destinataire. </w:t>
      </w:r>
    </w:p>
    <w:p w:rsidR="00984802" w:rsidP="087847DF" w:rsidRDefault="00984802" w14:paraId="2DC0FF12" w14:textId="082FD2C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87847DF" w:rsidR="00A42EDE">
        <w:rPr>
          <w:rFonts w:ascii="Arial" w:hAnsi="Arial" w:cs="Arial"/>
        </w:rPr>
        <w:t xml:space="preserve">Le courrier se </w:t>
      </w:r>
      <w:r w:rsidRPr="087847DF" w:rsidR="007D48BC">
        <w:rPr>
          <w:rFonts w:ascii="Arial" w:hAnsi="Arial" w:cs="Arial"/>
        </w:rPr>
        <w:t>clôt</w:t>
      </w:r>
      <w:r w:rsidRPr="087847DF" w:rsidR="00A42EDE">
        <w:rPr>
          <w:rFonts w:ascii="Arial" w:hAnsi="Arial" w:cs="Arial"/>
        </w:rPr>
        <w:t xml:space="preserve"> par une </w:t>
      </w:r>
      <w:r w:rsidRPr="087847DF" w:rsidR="00A42EDE">
        <w:rPr>
          <w:rFonts w:ascii="Arial" w:hAnsi="Arial" w:cs="Arial"/>
          <w:b w:val="1"/>
          <w:bCs w:val="1"/>
        </w:rPr>
        <w:t>formule de politesse</w:t>
      </w:r>
      <w:r w:rsidRPr="087847DF" w:rsidR="00A42EDE">
        <w:rPr>
          <w:rFonts w:ascii="Arial" w:hAnsi="Arial" w:cs="Arial"/>
        </w:rPr>
        <w:t xml:space="preserve"> et la signature de l’expéditeur. </w:t>
      </w:r>
    </w:p>
    <w:p w:rsidR="00984802" w:rsidP="087847DF" w:rsidRDefault="00984802" w14:paraId="0948E1C0" w14:textId="7449A2BB">
      <w:pPr>
        <w:pStyle w:val="Normal"/>
        <w:spacing w:after="0" w:line="240" w:lineRule="auto"/>
        <w:ind w:left="0"/>
        <w:jc w:val="both"/>
        <w:rPr>
          <w:rFonts w:ascii="Arial" w:hAnsi="Arial" w:cs="Arial"/>
        </w:rPr>
      </w:pPr>
      <w:r w:rsidRPr="087847DF" w:rsidR="007D48BC">
        <w:rPr>
          <w:rFonts w:ascii="Arial" w:hAnsi="Arial" w:cs="Arial"/>
        </w:rPr>
        <w:t>E</w:t>
      </w:r>
      <w:r w:rsidRPr="087847DF" w:rsidR="00A42EDE">
        <w:rPr>
          <w:rFonts w:ascii="Arial" w:hAnsi="Arial" w:cs="Arial"/>
        </w:rPr>
        <w:t>n pied de page, il est possible d’ajouter un post-scriptum ou le nombre de pièces jointes au courrier.</w:t>
      </w:r>
    </w:p>
    <w:p w:rsidR="006A0FC0" w:rsidP="00AF7173" w:rsidRDefault="00616C83" w14:paraId="17302F3B" w14:textId="0C746A59">
      <w:pPr>
        <w:spacing w:after="120" w:line="240" w:lineRule="auto"/>
        <w:jc w:val="both"/>
        <w:rPr>
          <w:rFonts w:ascii="Arial" w:hAnsi="Arial" w:cs="Arial"/>
        </w:rPr>
      </w:pPr>
      <w:r w:rsidRPr="087847DF" w:rsidR="00616C83">
        <w:rPr>
          <w:rFonts w:ascii="Arial" w:hAnsi="Arial" w:cs="Arial"/>
        </w:rPr>
        <w:t>A la différence du courrier</w:t>
      </w:r>
      <w:r w:rsidRPr="087847DF" w:rsidR="1332E787">
        <w:rPr>
          <w:rFonts w:ascii="Arial" w:hAnsi="Arial" w:cs="Arial"/>
        </w:rPr>
        <w:t>,</w:t>
      </w:r>
      <w:r w:rsidRPr="087847DF" w:rsidR="00984802">
        <w:rPr>
          <w:rFonts w:ascii="Arial" w:hAnsi="Arial" w:cs="Arial"/>
        </w:rPr>
        <w:t xml:space="preserve"> </w:t>
      </w:r>
      <w:r w:rsidRPr="087847DF" w:rsidR="00616C83">
        <w:rPr>
          <w:rFonts w:ascii="Arial" w:hAnsi="Arial" w:cs="Arial"/>
        </w:rPr>
        <w:t xml:space="preserve">qui </w:t>
      </w:r>
      <w:r w:rsidRPr="087847DF" w:rsidR="00984802">
        <w:rPr>
          <w:rFonts w:ascii="Arial" w:hAnsi="Arial" w:cs="Arial"/>
        </w:rPr>
        <w:t>émane d’un particulier</w:t>
      </w:r>
      <w:r w:rsidRPr="087847DF" w:rsidR="00616C83">
        <w:rPr>
          <w:rFonts w:ascii="Arial" w:hAnsi="Arial" w:cs="Arial"/>
        </w:rPr>
        <w:t xml:space="preserve"> et est</w:t>
      </w:r>
      <w:r w:rsidRPr="087847DF" w:rsidR="00C95B98">
        <w:rPr>
          <w:rFonts w:ascii="Arial" w:hAnsi="Arial" w:cs="Arial"/>
        </w:rPr>
        <w:t xml:space="preserve"> écrit </w:t>
      </w:r>
      <w:r w:rsidRPr="087847DF" w:rsidR="00616C83">
        <w:rPr>
          <w:rFonts w:ascii="Arial" w:hAnsi="Arial" w:cs="Arial"/>
        </w:rPr>
        <w:t xml:space="preserve">et signé </w:t>
      </w:r>
      <w:r w:rsidRPr="087847DF" w:rsidR="00C95B98">
        <w:rPr>
          <w:rFonts w:ascii="Arial" w:hAnsi="Arial" w:cs="Arial"/>
        </w:rPr>
        <w:t>en son nom propre</w:t>
      </w:r>
      <w:r w:rsidRPr="087847DF" w:rsidR="00616C83">
        <w:rPr>
          <w:rFonts w:ascii="Arial" w:hAnsi="Arial" w:cs="Arial"/>
        </w:rPr>
        <w:t xml:space="preserve">, </w:t>
      </w:r>
      <w:r w:rsidRPr="087847DF" w:rsidR="007D48BC">
        <w:rPr>
          <w:rFonts w:ascii="Arial" w:hAnsi="Arial" w:cs="Arial"/>
        </w:rPr>
        <w:t>le</w:t>
      </w:r>
      <w:r w:rsidRPr="087847DF" w:rsidR="00616C83">
        <w:rPr>
          <w:rFonts w:ascii="Arial" w:hAnsi="Arial" w:cs="Arial"/>
        </w:rPr>
        <w:t xml:space="preserve"> </w:t>
      </w:r>
      <w:r w:rsidRPr="087847DF" w:rsidR="00616C83">
        <w:rPr>
          <w:rFonts w:ascii="Arial" w:hAnsi="Arial" w:cs="Arial"/>
          <w:b w:val="1"/>
          <w:bCs w:val="1"/>
        </w:rPr>
        <w:t>courrier administratif</w:t>
      </w:r>
      <w:r w:rsidRPr="087847DF" w:rsidR="00616C83">
        <w:rPr>
          <w:rFonts w:ascii="Arial" w:hAnsi="Arial" w:cs="Arial"/>
        </w:rPr>
        <w:t xml:space="preserve"> </w:t>
      </w:r>
      <w:r w:rsidRPr="087847DF" w:rsidR="00984802">
        <w:rPr>
          <w:rFonts w:ascii="Arial" w:hAnsi="Arial" w:cs="Arial"/>
        </w:rPr>
        <w:t xml:space="preserve">émane d’une </w:t>
      </w:r>
      <w:r w:rsidRPr="087847DF" w:rsidR="00C95B98">
        <w:rPr>
          <w:rFonts w:ascii="Arial" w:hAnsi="Arial" w:cs="Arial"/>
        </w:rPr>
        <w:t xml:space="preserve">structure </w:t>
      </w:r>
      <w:r w:rsidRPr="087847DF" w:rsidR="00984802">
        <w:rPr>
          <w:rFonts w:ascii="Arial" w:hAnsi="Arial" w:cs="Arial"/>
        </w:rPr>
        <w:t>administrati</w:t>
      </w:r>
      <w:r w:rsidRPr="087847DF" w:rsidR="00C95B98">
        <w:rPr>
          <w:rFonts w:ascii="Arial" w:hAnsi="Arial" w:cs="Arial"/>
        </w:rPr>
        <w:t>ve (Etat, collectivité territoriale, organisme social…)</w:t>
      </w:r>
      <w:r w:rsidRPr="087847DF" w:rsidR="00616C83">
        <w:rPr>
          <w:rFonts w:ascii="Arial" w:hAnsi="Arial" w:cs="Arial"/>
        </w:rPr>
        <w:t>. Il est</w:t>
      </w:r>
      <w:r w:rsidRPr="087847DF" w:rsidR="00C95B98">
        <w:rPr>
          <w:rFonts w:ascii="Arial" w:hAnsi="Arial" w:cs="Arial"/>
        </w:rPr>
        <w:t xml:space="preserve"> écrit au nom de l’établissement,</w:t>
      </w:r>
      <w:r w:rsidRPr="087847DF" w:rsidR="00616C83">
        <w:rPr>
          <w:rFonts w:ascii="Arial" w:hAnsi="Arial" w:cs="Arial"/>
        </w:rPr>
        <w:t xml:space="preserve"> </w:t>
      </w:r>
      <w:r w:rsidRPr="087847DF" w:rsidR="00C95B98">
        <w:rPr>
          <w:rFonts w:ascii="Arial" w:hAnsi="Arial" w:cs="Arial"/>
        </w:rPr>
        <w:t>rédigé</w:t>
      </w:r>
      <w:r w:rsidRPr="087847DF" w:rsidR="00616C83">
        <w:rPr>
          <w:rFonts w:ascii="Arial" w:hAnsi="Arial" w:cs="Arial"/>
        </w:rPr>
        <w:t xml:space="preserve"> dans un style impersonnel et signé par le détenteur de l’autorité administrative. Le </w:t>
      </w:r>
      <w:r w:rsidRPr="087847DF" w:rsidR="00C95B98">
        <w:rPr>
          <w:rFonts w:ascii="Arial" w:hAnsi="Arial" w:cs="Arial"/>
        </w:rPr>
        <w:t xml:space="preserve">titre de civilité et </w:t>
      </w:r>
      <w:r w:rsidRPr="087847DF" w:rsidR="00616C83">
        <w:rPr>
          <w:rFonts w:ascii="Arial" w:hAnsi="Arial" w:cs="Arial"/>
        </w:rPr>
        <w:t>la</w:t>
      </w:r>
      <w:r w:rsidRPr="087847DF" w:rsidR="00C95B98">
        <w:rPr>
          <w:rFonts w:ascii="Arial" w:hAnsi="Arial" w:cs="Arial"/>
        </w:rPr>
        <w:t xml:space="preserve"> formule de politesse</w:t>
      </w:r>
      <w:r w:rsidRPr="087847DF" w:rsidR="00616C83">
        <w:rPr>
          <w:rFonts w:ascii="Arial" w:hAnsi="Arial" w:cs="Arial"/>
        </w:rPr>
        <w:t xml:space="preserve"> ne sont pas </w:t>
      </w:r>
      <w:r w:rsidRPr="087847DF" w:rsidR="00FD48BF">
        <w:rPr>
          <w:rFonts w:ascii="Arial" w:hAnsi="Arial" w:cs="Arial"/>
        </w:rPr>
        <w:t xml:space="preserve">toujours </w:t>
      </w:r>
      <w:r w:rsidRPr="087847DF" w:rsidR="00616C83">
        <w:rPr>
          <w:rFonts w:ascii="Arial" w:hAnsi="Arial" w:cs="Arial"/>
        </w:rPr>
        <w:t>présents.</w:t>
      </w:r>
    </w:p>
    <w:p w:rsidR="00262318" w:rsidP="009E0C1F" w:rsidRDefault="00AF7173" w14:paraId="2E909EA9" w14:textId="20C3386F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>
        <w:rPr>
          <w:rFonts w:ascii="Arial" w:hAnsi="Arial" w:cs="Arial"/>
        </w:rPr>
        <w:t xml:space="preserve"> </w:t>
      </w:r>
      <w:r w:rsidRPr="00AF7173" w:rsidR="006A0FC0">
        <w:rPr>
          <w:rFonts w:ascii="Arial" w:hAnsi="Arial" w:cs="Arial"/>
          <w:b/>
          <w:bCs/>
        </w:rPr>
        <w:t>Le</w:t>
      </w:r>
      <w:r w:rsidRPr="00AF7173" w:rsidR="005A78BB">
        <w:rPr>
          <w:rFonts w:ascii="Arial" w:hAnsi="Arial" w:cs="Arial"/>
          <w:b/>
          <w:bCs/>
        </w:rPr>
        <w:t xml:space="preserve"> </w:t>
      </w:r>
      <w:r w:rsidRPr="00AF7173" w:rsidR="006A0FC0">
        <w:rPr>
          <w:rFonts w:ascii="Arial" w:hAnsi="Arial" w:cs="Arial"/>
          <w:b/>
          <w:bCs/>
        </w:rPr>
        <w:t>rapport</w:t>
      </w:r>
    </w:p>
    <w:p w:rsidR="005A78BB" w:rsidP="00257316" w:rsidRDefault="00C9567B" w14:paraId="7D238405" w14:textId="48A88001">
      <w:pPr>
        <w:spacing w:after="0" w:line="240" w:lineRule="auto"/>
        <w:jc w:val="both"/>
        <w:rPr>
          <w:rFonts w:ascii="Arial" w:hAnsi="Arial" w:cs="Arial"/>
        </w:rPr>
      </w:pPr>
      <w:r w:rsidRPr="087847DF" w:rsidR="00C9567B">
        <w:rPr>
          <w:rFonts w:ascii="Arial" w:hAnsi="Arial" w:cs="Arial"/>
        </w:rPr>
        <w:t xml:space="preserve">Le </w:t>
      </w:r>
      <w:r w:rsidRPr="087847DF" w:rsidR="00C9567B">
        <w:rPr>
          <w:rFonts w:ascii="Arial" w:hAnsi="Arial" w:cs="Arial"/>
          <w:b w:val="1"/>
          <w:bCs w:val="1"/>
        </w:rPr>
        <w:t>rapport</w:t>
      </w:r>
      <w:r w:rsidRPr="087847DF" w:rsidR="00C9567B">
        <w:rPr>
          <w:rFonts w:ascii="Arial" w:hAnsi="Arial" w:cs="Arial"/>
        </w:rPr>
        <w:t xml:space="preserve"> étudie un thème ou une question importante grâce à une analyse de la situation</w:t>
      </w:r>
      <w:r w:rsidRPr="087847DF" w:rsidR="64032BA0">
        <w:rPr>
          <w:rFonts w:ascii="Arial" w:hAnsi="Arial" w:cs="Arial"/>
        </w:rPr>
        <w:t>,</w:t>
      </w:r>
      <w:r w:rsidRPr="087847DF" w:rsidR="00C9567B">
        <w:rPr>
          <w:rFonts w:ascii="Arial" w:hAnsi="Arial" w:cs="Arial"/>
        </w:rPr>
        <w:t xml:space="preserve"> puis recommande </w:t>
      </w:r>
      <w:r w:rsidRPr="087847DF" w:rsidR="00E014B5">
        <w:rPr>
          <w:rFonts w:ascii="Arial" w:hAnsi="Arial" w:cs="Arial"/>
        </w:rPr>
        <w:t xml:space="preserve">une ou des </w:t>
      </w:r>
      <w:r w:rsidRPr="087847DF" w:rsidR="00C9567B">
        <w:rPr>
          <w:rFonts w:ascii="Arial" w:hAnsi="Arial" w:cs="Arial"/>
        </w:rPr>
        <w:t>action</w:t>
      </w:r>
      <w:r w:rsidRPr="087847DF" w:rsidR="00E014B5">
        <w:rPr>
          <w:rFonts w:ascii="Arial" w:hAnsi="Arial" w:cs="Arial"/>
        </w:rPr>
        <w:t>(</w:t>
      </w:r>
      <w:r w:rsidRPr="087847DF" w:rsidR="00C9567B">
        <w:rPr>
          <w:rFonts w:ascii="Arial" w:hAnsi="Arial" w:cs="Arial"/>
        </w:rPr>
        <w:t>s</w:t>
      </w:r>
      <w:r w:rsidRPr="087847DF" w:rsidR="00E014B5">
        <w:rPr>
          <w:rFonts w:ascii="Arial" w:hAnsi="Arial" w:cs="Arial"/>
        </w:rPr>
        <w:t>)</w:t>
      </w:r>
      <w:r w:rsidRPr="087847DF" w:rsidR="00C9567B">
        <w:rPr>
          <w:rFonts w:ascii="Arial" w:hAnsi="Arial" w:cs="Arial"/>
        </w:rPr>
        <w:t xml:space="preserve"> permettant de solutionner la question initiale.</w:t>
      </w:r>
      <w:r w:rsidRPr="087847DF" w:rsidR="00E014B5">
        <w:rPr>
          <w:rFonts w:ascii="Arial" w:hAnsi="Arial" w:cs="Arial"/>
        </w:rPr>
        <w:t xml:space="preserve"> </w:t>
      </w:r>
      <w:r w:rsidRPr="087847DF" w:rsidR="00C9567B">
        <w:rPr>
          <w:rFonts w:ascii="Arial" w:hAnsi="Arial" w:cs="Arial"/>
        </w:rPr>
        <w:t>Il est généralement destiné à une autorité responsable</w:t>
      </w:r>
      <w:r w:rsidRPr="087847DF" w:rsidR="25374BA2">
        <w:rPr>
          <w:rFonts w:ascii="Arial" w:hAnsi="Arial" w:cs="Arial"/>
        </w:rPr>
        <w:t>,</w:t>
      </w:r>
      <w:r w:rsidRPr="087847DF" w:rsidR="00C9567B">
        <w:rPr>
          <w:rFonts w:ascii="Arial" w:hAnsi="Arial" w:cs="Arial"/>
        </w:rPr>
        <w:t xml:space="preserve"> afin </w:t>
      </w:r>
      <w:r w:rsidRPr="087847DF" w:rsidR="00A169D7">
        <w:rPr>
          <w:rFonts w:ascii="Arial" w:hAnsi="Arial" w:cs="Arial"/>
        </w:rPr>
        <w:t xml:space="preserve">d’attirer son attention sur un point précis ou une problématique, </w:t>
      </w:r>
      <w:r w:rsidRPr="087847DF" w:rsidR="00C9567B">
        <w:rPr>
          <w:rFonts w:ascii="Arial" w:hAnsi="Arial" w:cs="Arial"/>
        </w:rPr>
        <w:t>de l’informer du questionnemen</w:t>
      </w:r>
      <w:r w:rsidRPr="087847DF" w:rsidR="00F84443">
        <w:rPr>
          <w:rFonts w:ascii="Arial" w:hAnsi="Arial" w:cs="Arial"/>
        </w:rPr>
        <w:t>t,</w:t>
      </w:r>
      <w:r w:rsidRPr="087847DF" w:rsidR="00C9567B">
        <w:rPr>
          <w:rFonts w:ascii="Arial" w:hAnsi="Arial" w:cs="Arial"/>
        </w:rPr>
        <w:t xml:space="preserve"> de démontrer la logique de réflexion qui</w:t>
      </w:r>
      <w:r w:rsidRPr="087847DF" w:rsidR="00A169D7">
        <w:rPr>
          <w:rFonts w:ascii="Arial" w:hAnsi="Arial" w:cs="Arial"/>
        </w:rPr>
        <w:t xml:space="preserve"> </w:t>
      </w:r>
      <w:r w:rsidRPr="087847DF" w:rsidR="00A169D7">
        <w:rPr>
          <w:rFonts w:ascii="Arial" w:hAnsi="Arial" w:cs="Arial"/>
        </w:rPr>
        <w:t>aboutit à une solution et</w:t>
      </w:r>
      <w:r w:rsidRPr="087847DF" w:rsidR="00C9567B">
        <w:rPr>
          <w:rFonts w:ascii="Arial" w:hAnsi="Arial" w:cs="Arial"/>
        </w:rPr>
        <w:t xml:space="preserve">, à terme, doit </w:t>
      </w:r>
      <w:r w:rsidRPr="087847DF" w:rsidR="00A169D7">
        <w:rPr>
          <w:rFonts w:ascii="Arial" w:hAnsi="Arial" w:cs="Arial"/>
        </w:rPr>
        <w:t>l’</w:t>
      </w:r>
      <w:r w:rsidRPr="087847DF" w:rsidR="00C9567B">
        <w:rPr>
          <w:rFonts w:ascii="Arial" w:hAnsi="Arial" w:cs="Arial"/>
        </w:rPr>
        <w:t>aider à prendre une décision.</w:t>
      </w:r>
      <w:r w:rsidRPr="087847DF" w:rsidR="00A169D7">
        <w:rPr>
          <w:rFonts w:ascii="Arial" w:hAnsi="Arial" w:cs="Arial"/>
        </w:rPr>
        <w:t xml:space="preserve"> </w:t>
      </w:r>
    </w:p>
    <w:p w:rsidR="005A78BB" w:rsidP="0019192A" w:rsidRDefault="00A169D7" w14:paraId="6E647B40" w14:textId="1B0926F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rapport est un document démonstratif</w:t>
      </w:r>
      <w:r w:rsidR="008763C4">
        <w:rPr>
          <w:rFonts w:ascii="Arial" w:hAnsi="Arial" w:cs="Arial"/>
        </w:rPr>
        <w:t>. Il débute par une page de garde avec un titre en lien avec l’objet de l’écrit, la dat</w:t>
      </w:r>
      <w:r w:rsidR="00F84443">
        <w:rPr>
          <w:rFonts w:ascii="Arial" w:hAnsi="Arial" w:cs="Arial"/>
        </w:rPr>
        <w:t>e et</w:t>
      </w:r>
      <w:r w:rsidR="008763C4">
        <w:rPr>
          <w:rFonts w:ascii="Arial" w:hAnsi="Arial" w:cs="Arial"/>
        </w:rPr>
        <w:t xml:space="preserve"> le nom du rédacteur. </w:t>
      </w:r>
      <w:r w:rsidR="00F84443">
        <w:rPr>
          <w:rFonts w:ascii="Arial" w:hAnsi="Arial" w:cs="Arial"/>
        </w:rPr>
        <w:t>U</w:t>
      </w:r>
      <w:r w:rsidR="008763C4">
        <w:rPr>
          <w:rFonts w:ascii="Arial" w:hAnsi="Arial" w:cs="Arial"/>
        </w:rPr>
        <w:t xml:space="preserve">n sommaire structuré annonce le contenu du rapport </w:t>
      </w:r>
      <w:r w:rsidR="00F84443">
        <w:rPr>
          <w:rFonts w:ascii="Arial" w:hAnsi="Arial" w:cs="Arial"/>
        </w:rPr>
        <w:t>traitant</w:t>
      </w:r>
      <w:r>
        <w:rPr>
          <w:rFonts w:ascii="Arial" w:hAnsi="Arial" w:cs="Arial"/>
        </w:rPr>
        <w:t xml:space="preserve"> la question sous ses différents aspects et enjeux</w:t>
      </w:r>
      <w:r w:rsidR="008763C4">
        <w:rPr>
          <w:rFonts w:ascii="Arial" w:hAnsi="Arial" w:cs="Arial"/>
        </w:rPr>
        <w:t>. L</w:t>
      </w:r>
      <w:r w:rsidR="00724B5B">
        <w:rPr>
          <w:rFonts w:ascii="Arial" w:hAnsi="Arial" w:cs="Arial"/>
        </w:rPr>
        <w:t>a première p</w:t>
      </w:r>
      <w:r w:rsidR="008763C4">
        <w:rPr>
          <w:rFonts w:ascii="Arial" w:hAnsi="Arial" w:cs="Arial"/>
        </w:rPr>
        <w:t xml:space="preserve">artie </w:t>
      </w:r>
      <w:r w:rsidR="00724B5B">
        <w:rPr>
          <w:rFonts w:ascii="Arial" w:hAnsi="Arial" w:cs="Arial"/>
        </w:rPr>
        <w:t xml:space="preserve">est une phase </w:t>
      </w:r>
      <w:r w:rsidR="008763C4">
        <w:rPr>
          <w:rFonts w:ascii="Arial" w:hAnsi="Arial" w:cs="Arial"/>
        </w:rPr>
        <w:t xml:space="preserve">descriptive </w:t>
      </w:r>
      <w:r w:rsidR="00724B5B">
        <w:rPr>
          <w:rFonts w:ascii="Arial" w:hAnsi="Arial" w:cs="Arial"/>
        </w:rPr>
        <w:t xml:space="preserve">suivie </w:t>
      </w:r>
      <w:r w:rsidR="00706DC0">
        <w:rPr>
          <w:rFonts w:ascii="Arial" w:hAnsi="Arial" w:cs="Arial"/>
        </w:rPr>
        <w:t>d’</w:t>
      </w:r>
      <w:r w:rsidR="008763C4">
        <w:rPr>
          <w:rFonts w:ascii="Arial" w:hAnsi="Arial" w:cs="Arial"/>
        </w:rPr>
        <w:t xml:space="preserve">une partie analytique </w:t>
      </w:r>
      <w:r w:rsidR="00724B5B">
        <w:rPr>
          <w:rFonts w:ascii="Arial" w:hAnsi="Arial" w:cs="Arial"/>
        </w:rPr>
        <w:t>qui aboutit à des préconisations</w:t>
      </w:r>
      <w:r>
        <w:rPr>
          <w:rFonts w:ascii="Arial" w:hAnsi="Arial" w:cs="Arial"/>
        </w:rPr>
        <w:t xml:space="preserve">. </w:t>
      </w:r>
      <w:r w:rsidR="00724B5B">
        <w:rPr>
          <w:rFonts w:ascii="Arial" w:hAnsi="Arial" w:cs="Arial"/>
        </w:rPr>
        <w:t xml:space="preserve">Cet </w:t>
      </w:r>
      <w:r w:rsidR="00724B5B">
        <w:rPr>
          <w:rFonts w:ascii="Arial" w:hAnsi="Arial" w:cs="Arial"/>
        </w:rPr>
        <w:lastRenderedPageBreak/>
        <w:t>écrit</w:t>
      </w:r>
      <w:r>
        <w:rPr>
          <w:rFonts w:ascii="Arial" w:hAnsi="Arial" w:cs="Arial"/>
        </w:rPr>
        <w:t xml:space="preserve"> repose sur des faits précis, des idées rationnelles et propose des solutions recevables. Il </w:t>
      </w:r>
      <w:r w:rsidR="008763C4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une bibliographie et des annexes</w:t>
      </w:r>
      <w:r w:rsidR="008763C4">
        <w:rPr>
          <w:rFonts w:ascii="Arial" w:hAnsi="Arial" w:cs="Arial"/>
        </w:rPr>
        <w:t xml:space="preserve"> qui illustrent la démonstration.</w:t>
      </w:r>
    </w:p>
    <w:p w:rsidR="006A0FC0" w:rsidP="00A54B55" w:rsidRDefault="0019192A" w14:paraId="1FD9427C" w14:textId="11C86C59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>
        <w:rPr>
          <w:rFonts w:ascii="Arial" w:hAnsi="Arial" w:cs="Arial"/>
        </w:rPr>
        <w:t xml:space="preserve"> </w:t>
      </w:r>
      <w:r w:rsidRPr="0019192A" w:rsidR="005A78BB">
        <w:rPr>
          <w:rFonts w:ascii="Arial" w:hAnsi="Arial" w:cs="Arial"/>
          <w:b/>
          <w:bCs/>
        </w:rPr>
        <w:t>L</w:t>
      </w:r>
      <w:r w:rsidRPr="0019192A" w:rsidR="006A0FC0">
        <w:rPr>
          <w:rFonts w:ascii="Arial" w:hAnsi="Arial" w:cs="Arial"/>
          <w:b/>
          <w:bCs/>
        </w:rPr>
        <w:t>e relevé de conclusion</w:t>
      </w:r>
    </w:p>
    <w:p w:rsidR="005A78BB" w:rsidP="00A54B55" w:rsidRDefault="00257316" w14:paraId="6CD848D0" w14:textId="0242DE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19192A">
        <w:rPr>
          <w:rFonts w:ascii="Arial" w:hAnsi="Arial" w:cs="Arial"/>
          <w:b/>
          <w:bCs/>
        </w:rPr>
        <w:t>relevé de conclusion</w:t>
      </w:r>
      <w:r>
        <w:rPr>
          <w:rFonts w:ascii="Arial" w:hAnsi="Arial" w:cs="Arial"/>
        </w:rPr>
        <w:t xml:space="preserve"> expose les </w:t>
      </w:r>
      <w:r w:rsidR="005A78BB">
        <w:rPr>
          <w:rFonts w:ascii="Arial" w:hAnsi="Arial" w:cs="Arial"/>
        </w:rPr>
        <w:t>conclusions et</w:t>
      </w:r>
      <w:r w:rsidR="00706DC0">
        <w:rPr>
          <w:rFonts w:ascii="Arial" w:hAnsi="Arial" w:cs="Arial"/>
        </w:rPr>
        <w:t>/</w:t>
      </w:r>
      <w:r>
        <w:rPr>
          <w:rFonts w:ascii="Arial" w:hAnsi="Arial" w:cs="Arial"/>
        </w:rPr>
        <w:t>ou les</w:t>
      </w:r>
      <w:r w:rsidR="005A78BB">
        <w:rPr>
          <w:rFonts w:ascii="Arial" w:hAnsi="Arial" w:cs="Arial"/>
        </w:rPr>
        <w:t xml:space="preserve"> décisions prises</w:t>
      </w:r>
      <w:r>
        <w:rPr>
          <w:rFonts w:ascii="Arial" w:hAnsi="Arial" w:cs="Arial"/>
        </w:rPr>
        <w:t xml:space="preserve"> lors d’une activité, d’une réunion, d’une séance de travail ou encore d’un événement.</w:t>
      </w:r>
      <w:r w:rsidR="0085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permet d’acter et de garder une trace écrite de l’ensemble des questions traité</w:t>
      </w:r>
      <w:r w:rsidR="00706DC0">
        <w:rPr>
          <w:rFonts w:ascii="Arial" w:hAnsi="Arial" w:cs="Arial"/>
        </w:rPr>
        <w:t>e</w:t>
      </w:r>
      <w:r>
        <w:rPr>
          <w:rFonts w:ascii="Arial" w:hAnsi="Arial" w:cs="Arial"/>
        </w:rPr>
        <w:t>s et des décisions prises d’un commun accord.</w:t>
      </w:r>
      <w:r w:rsidR="00857227">
        <w:rPr>
          <w:rFonts w:ascii="Arial" w:hAnsi="Arial" w:cs="Arial"/>
        </w:rPr>
        <w:t xml:space="preserve"> Il est ré</w:t>
      </w:r>
      <w:r w:rsidR="00E014B5">
        <w:rPr>
          <w:rFonts w:ascii="Arial" w:hAnsi="Arial" w:cs="Arial"/>
        </w:rPr>
        <w:t>digé par une personne participant à la séance</w:t>
      </w:r>
      <w:r w:rsidR="000039A8">
        <w:rPr>
          <w:rFonts w:ascii="Arial" w:hAnsi="Arial" w:cs="Arial"/>
        </w:rPr>
        <w:t>,</w:t>
      </w:r>
      <w:r w:rsidR="00E014B5">
        <w:rPr>
          <w:rFonts w:ascii="Arial" w:hAnsi="Arial" w:cs="Arial"/>
        </w:rPr>
        <w:t xml:space="preserve"> puis diffusé à l’ensemble des personnes conviées.</w:t>
      </w:r>
    </w:p>
    <w:p w:rsidR="00257316" w:rsidP="0010782B" w:rsidRDefault="00E014B5" w14:paraId="406E557D" w14:textId="4ADDE12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relevé de conclusion, parfois nommé </w:t>
      </w:r>
      <w:r w:rsidR="000039A8">
        <w:rPr>
          <w:rFonts w:ascii="Arial" w:hAnsi="Arial" w:cs="Arial"/>
        </w:rPr>
        <w:t>« </w:t>
      </w:r>
      <w:r>
        <w:rPr>
          <w:rFonts w:ascii="Arial" w:hAnsi="Arial" w:cs="Arial"/>
        </w:rPr>
        <w:t>compte rendu sélectif</w:t>
      </w:r>
      <w:r w:rsidR="000039A8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, est une synthèse sélective du déroulement de la séance. Il contextualise les échanges : </w:t>
      </w:r>
      <w:r w:rsidR="00B13912">
        <w:rPr>
          <w:rFonts w:ascii="Arial" w:hAnsi="Arial" w:cs="Arial"/>
        </w:rPr>
        <w:t>date, lieu, origine de la rencontre</w:t>
      </w:r>
      <w:r>
        <w:rPr>
          <w:rFonts w:ascii="Arial" w:hAnsi="Arial" w:cs="Arial"/>
        </w:rPr>
        <w:t xml:space="preserve">, identité des </w:t>
      </w:r>
      <w:r w:rsidR="00B13912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et des personnes absentes et/ou excusées, identité du rédacteur, </w:t>
      </w:r>
      <w:r w:rsidR="00B13912">
        <w:rPr>
          <w:rFonts w:ascii="Arial" w:hAnsi="Arial" w:cs="Arial"/>
        </w:rPr>
        <w:t>ordre du jour</w:t>
      </w:r>
      <w:r>
        <w:rPr>
          <w:rFonts w:ascii="Arial" w:hAnsi="Arial" w:cs="Arial"/>
        </w:rPr>
        <w:t>.</w:t>
      </w:r>
      <w:r w:rsidR="00706DC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l </w:t>
      </w:r>
      <w:r w:rsidR="00257316">
        <w:rPr>
          <w:rFonts w:ascii="Arial" w:hAnsi="Arial" w:cs="Arial"/>
        </w:rPr>
        <w:t>présente</w:t>
      </w:r>
      <w:r w:rsidR="00706DC0">
        <w:rPr>
          <w:rFonts w:ascii="Arial" w:hAnsi="Arial" w:cs="Arial"/>
        </w:rPr>
        <w:t xml:space="preserve"> ensuite</w:t>
      </w:r>
      <w:r w:rsidR="00257316">
        <w:rPr>
          <w:rFonts w:ascii="Arial" w:hAnsi="Arial" w:cs="Arial"/>
        </w:rPr>
        <w:t xml:space="preserve"> les données les plus importantes</w:t>
      </w:r>
      <w:r>
        <w:rPr>
          <w:rFonts w:ascii="Arial" w:hAnsi="Arial" w:cs="Arial"/>
        </w:rPr>
        <w:t xml:space="preserve"> par rapport à l’objet d’étude et récapitule les décisions finales prises.</w:t>
      </w:r>
    </w:p>
    <w:p w:rsidR="006A0FC0" w:rsidP="00A54B55" w:rsidRDefault="0010782B" w14:paraId="1BE148FE" w14:textId="2A6848EE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>
        <w:rPr>
          <w:rFonts w:ascii="Arial" w:hAnsi="Arial" w:cs="Arial"/>
        </w:rPr>
        <w:t xml:space="preserve"> </w:t>
      </w:r>
      <w:r w:rsidRPr="0010782B" w:rsidR="005A78BB">
        <w:rPr>
          <w:rFonts w:ascii="Arial" w:hAnsi="Arial" w:cs="Arial"/>
          <w:b/>
          <w:bCs/>
        </w:rPr>
        <w:t>L</w:t>
      </w:r>
      <w:r w:rsidRPr="0010782B" w:rsidR="006A0FC0">
        <w:rPr>
          <w:rFonts w:ascii="Arial" w:hAnsi="Arial" w:cs="Arial"/>
          <w:b/>
          <w:bCs/>
        </w:rPr>
        <w:t>e compte</w:t>
      </w:r>
      <w:r w:rsidRPr="0010782B" w:rsidR="001C5A33">
        <w:rPr>
          <w:rFonts w:ascii="Arial" w:hAnsi="Arial" w:cs="Arial"/>
          <w:b/>
          <w:bCs/>
        </w:rPr>
        <w:t xml:space="preserve"> </w:t>
      </w:r>
      <w:r w:rsidRPr="0010782B" w:rsidR="006A0FC0">
        <w:rPr>
          <w:rFonts w:ascii="Arial" w:hAnsi="Arial" w:cs="Arial"/>
          <w:b/>
          <w:bCs/>
        </w:rPr>
        <w:t>rendu</w:t>
      </w:r>
    </w:p>
    <w:p w:rsidRPr="00BF5B07" w:rsidR="00C9567B" w:rsidP="00A54B55" w:rsidRDefault="00C9567B" w14:paraId="2CBA06E0" w14:textId="65722D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BF5B07">
        <w:rPr>
          <w:rFonts w:ascii="Arial" w:hAnsi="Arial" w:cs="Arial"/>
        </w:rPr>
        <w:t xml:space="preserve"> </w:t>
      </w:r>
      <w:r w:rsidRPr="0010782B">
        <w:rPr>
          <w:rFonts w:ascii="Arial" w:hAnsi="Arial" w:cs="Arial"/>
          <w:b/>
          <w:bCs/>
        </w:rPr>
        <w:t>compte rendu</w:t>
      </w:r>
      <w:r>
        <w:rPr>
          <w:rFonts w:ascii="Arial" w:hAnsi="Arial" w:cs="Arial"/>
        </w:rPr>
        <w:t xml:space="preserve"> </w:t>
      </w:r>
      <w:r w:rsidR="005A78BB">
        <w:rPr>
          <w:rFonts w:ascii="Arial" w:hAnsi="Arial" w:cs="Arial"/>
        </w:rPr>
        <w:t xml:space="preserve">relate </w:t>
      </w:r>
      <w:r w:rsidR="00257316">
        <w:rPr>
          <w:rFonts w:ascii="Arial" w:hAnsi="Arial" w:cs="Arial"/>
        </w:rPr>
        <w:t xml:space="preserve">l’ensemble </w:t>
      </w:r>
      <w:r w:rsidR="005A78BB">
        <w:rPr>
          <w:rFonts w:ascii="Arial" w:hAnsi="Arial" w:cs="Arial"/>
        </w:rPr>
        <w:t>des faits précis</w:t>
      </w:r>
      <w:r w:rsidR="001C5A33">
        <w:rPr>
          <w:rFonts w:ascii="Arial" w:hAnsi="Arial" w:cs="Arial"/>
        </w:rPr>
        <w:t>,</w:t>
      </w:r>
      <w:r w:rsidR="00257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5A78BB">
        <w:rPr>
          <w:rFonts w:ascii="Arial" w:hAnsi="Arial" w:cs="Arial"/>
        </w:rPr>
        <w:t>es propos tenus</w:t>
      </w:r>
      <w:r>
        <w:rPr>
          <w:rFonts w:ascii="Arial" w:hAnsi="Arial" w:cs="Arial"/>
        </w:rPr>
        <w:t xml:space="preserve"> </w:t>
      </w:r>
      <w:r w:rsidR="001C5A33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des décisions prise</w:t>
      </w:r>
      <w:r w:rsidR="0096762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au cours </w:t>
      </w:r>
      <w:r w:rsidRPr="00BF5B07">
        <w:rPr>
          <w:rFonts w:ascii="Arial" w:hAnsi="Arial" w:cs="Arial"/>
        </w:rPr>
        <w:t>d’une réunion, d’un entretien, d’un débat, d’une activité….</w:t>
      </w:r>
      <w:r>
        <w:rPr>
          <w:rFonts w:ascii="Arial" w:hAnsi="Arial" w:cs="Arial"/>
        </w:rPr>
        <w:t xml:space="preserve"> </w:t>
      </w:r>
      <w:r w:rsidRPr="00BF5B07">
        <w:rPr>
          <w:rFonts w:ascii="Arial" w:hAnsi="Arial" w:cs="Arial"/>
        </w:rPr>
        <w:t>Il permet</w:t>
      </w:r>
      <w:r w:rsidR="00257316">
        <w:rPr>
          <w:rFonts w:ascii="Arial" w:hAnsi="Arial" w:cs="Arial"/>
        </w:rPr>
        <w:t>,</w:t>
      </w:r>
      <w:r w:rsidRPr="00BF5B07">
        <w:rPr>
          <w:rFonts w:ascii="Arial" w:hAnsi="Arial" w:cs="Arial"/>
        </w:rPr>
        <w:t xml:space="preserve"> d’une part, d’informer les personnes n’ayant pas pu assister </w:t>
      </w:r>
      <w:r>
        <w:rPr>
          <w:rFonts w:ascii="Arial" w:hAnsi="Arial" w:cs="Arial"/>
        </w:rPr>
        <w:t xml:space="preserve">à la séance </w:t>
      </w:r>
      <w:r w:rsidRPr="00BF5B07">
        <w:rPr>
          <w:rFonts w:ascii="Arial" w:hAnsi="Arial" w:cs="Arial"/>
        </w:rPr>
        <w:t>et</w:t>
      </w:r>
      <w:r w:rsidR="005677E2">
        <w:rPr>
          <w:rFonts w:ascii="Arial" w:hAnsi="Arial" w:cs="Arial"/>
        </w:rPr>
        <w:t>,</w:t>
      </w:r>
      <w:r w:rsidRPr="00BF5B07">
        <w:rPr>
          <w:rFonts w:ascii="Arial" w:hAnsi="Arial" w:cs="Arial"/>
        </w:rPr>
        <w:t xml:space="preserve"> d’autre part, de garder une trace écrite de ce qui a été dit, fait ou décidé</w:t>
      </w:r>
      <w:r w:rsidRPr="00C2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lors de la rencontre</w:t>
      </w:r>
      <w:r w:rsidRPr="00BF5B07">
        <w:rPr>
          <w:rFonts w:ascii="Arial" w:hAnsi="Arial" w:cs="Arial"/>
        </w:rPr>
        <w:t>.</w:t>
      </w:r>
      <w:r w:rsidRPr="00857227" w:rsidR="00857227">
        <w:rPr>
          <w:rFonts w:ascii="Arial" w:hAnsi="Arial" w:cs="Arial"/>
        </w:rPr>
        <w:t xml:space="preserve"> </w:t>
      </w:r>
      <w:r w:rsidR="00857227">
        <w:rPr>
          <w:rFonts w:ascii="Arial" w:hAnsi="Arial" w:cs="Arial"/>
        </w:rPr>
        <w:t>Il est rédigé par un secrétaire de séance, nommé en début de rencontre, qui le diffuse à l’ensemble des personnes conviées.</w:t>
      </w:r>
    </w:p>
    <w:p w:rsidR="001C5A33" w:rsidP="00A169D7" w:rsidRDefault="001C5A33" w14:paraId="77A6879A" w14:textId="72E9A33B">
      <w:pPr>
        <w:spacing w:after="0" w:line="240" w:lineRule="auto"/>
        <w:jc w:val="both"/>
        <w:rPr>
          <w:rFonts w:ascii="Arial" w:hAnsi="Arial" w:cs="Arial"/>
        </w:rPr>
      </w:pPr>
      <w:r w:rsidRPr="087847DF" w:rsidR="001C5A33">
        <w:rPr>
          <w:rFonts w:ascii="Arial" w:hAnsi="Arial" w:cs="Arial"/>
        </w:rPr>
        <w:t>Le compte rendu expose donc, de manière exhaustive, le déroulement de la séance. Il rappelle le contexte : la date, le lieu, les participants, les personnes conviées mais absentes ou excusées, l’origine de la rencontre, l’ordre du jour</w:t>
      </w:r>
      <w:r w:rsidRPr="087847DF" w:rsidR="00857227">
        <w:rPr>
          <w:rFonts w:ascii="Arial" w:hAnsi="Arial" w:cs="Arial"/>
        </w:rPr>
        <w:t>, l’identité du secrétaire de séance ainsi</w:t>
      </w:r>
      <w:r w:rsidRPr="087847DF" w:rsidR="001C5A33">
        <w:rPr>
          <w:rFonts w:ascii="Arial" w:hAnsi="Arial" w:cs="Arial"/>
        </w:rPr>
        <w:t xml:space="preserve"> </w:t>
      </w:r>
      <w:r w:rsidRPr="087847DF" w:rsidR="5B4EB141">
        <w:rPr>
          <w:rFonts w:ascii="Arial" w:hAnsi="Arial" w:cs="Arial"/>
        </w:rPr>
        <w:t>que</w:t>
      </w:r>
      <w:r w:rsidRPr="087847DF" w:rsidR="001C5A33">
        <w:rPr>
          <w:rFonts w:ascii="Arial" w:hAnsi="Arial" w:cs="Arial"/>
        </w:rPr>
        <w:t xml:space="preserve"> l’heure de début </w:t>
      </w:r>
      <w:r w:rsidRPr="087847DF" w:rsidR="00857227">
        <w:rPr>
          <w:rFonts w:ascii="Arial" w:hAnsi="Arial" w:cs="Arial"/>
        </w:rPr>
        <w:t>des échanges</w:t>
      </w:r>
      <w:r w:rsidRPr="087847DF" w:rsidR="001C5A33">
        <w:rPr>
          <w:rFonts w:ascii="Arial" w:hAnsi="Arial" w:cs="Arial"/>
        </w:rPr>
        <w:t>. Ensuite, il fait état d</w:t>
      </w:r>
      <w:r w:rsidRPr="087847DF" w:rsidR="00857227">
        <w:rPr>
          <w:rFonts w:ascii="Arial" w:hAnsi="Arial" w:cs="Arial"/>
        </w:rPr>
        <w:t>e l’intégralité du</w:t>
      </w:r>
      <w:r w:rsidRPr="087847DF" w:rsidR="001C5A33">
        <w:rPr>
          <w:rFonts w:ascii="Arial" w:hAnsi="Arial" w:cs="Arial"/>
        </w:rPr>
        <w:t xml:space="preserve"> contenu des échanges, c'est-à-dire de toutes les données relatives à ce qui a été dit, fait et décidé.</w:t>
      </w:r>
      <w:r w:rsidRPr="087847DF" w:rsidR="00857227">
        <w:rPr>
          <w:rFonts w:ascii="Arial" w:hAnsi="Arial" w:cs="Arial"/>
        </w:rPr>
        <w:t xml:space="preserve"> Il se termine par l’annonce de l’heure de la levée de la séance et des étapes ultérieures.</w:t>
      </w:r>
    </w:p>
    <w:p w:rsidR="000A1982" w:rsidP="00A169D7" w:rsidRDefault="000A1982" w14:paraId="04447C7A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0A1982" w:rsidR="006A0FC0" w:rsidP="00262318" w:rsidRDefault="006A0FC0" w14:paraId="6F263FD3" w14:textId="1E2F58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1982">
        <w:rPr>
          <w:rFonts w:ascii="Arial" w:hAnsi="Arial" w:cs="Arial"/>
          <w:b/>
          <w:bCs/>
          <w:sz w:val="24"/>
          <w:szCs w:val="24"/>
        </w:rPr>
        <w:t>2</w:t>
      </w:r>
      <w:r w:rsidRPr="000A1982" w:rsidR="000A1982">
        <w:rPr>
          <w:rFonts w:ascii="Arial" w:hAnsi="Arial" w:cs="Arial"/>
          <w:b/>
          <w:bCs/>
          <w:sz w:val="24"/>
          <w:szCs w:val="24"/>
        </w:rPr>
        <w:t>.</w:t>
      </w:r>
      <w:r w:rsidRPr="000A1982">
        <w:rPr>
          <w:rFonts w:ascii="Arial" w:hAnsi="Arial" w:cs="Arial"/>
          <w:b/>
          <w:bCs/>
          <w:sz w:val="24"/>
          <w:szCs w:val="24"/>
        </w:rPr>
        <w:t xml:space="preserve"> Les </w:t>
      </w:r>
      <w:r w:rsidRPr="000A1982" w:rsidR="00025586">
        <w:rPr>
          <w:rFonts w:ascii="Arial" w:hAnsi="Arial" w:cs="Arial"/>
          <w:b/>
          <w:bCs/>
          <w:sz w:val="24"/>
          <w:szCs w:val="24"/>
        </w:rPr>
        <w:t>outils de collecte des données</w:t>
      </w:r>
    </w:p>
    <w:p w:rsidR="000A1982" w:rsidP="00262318" w:rsidRDefault="000A1982" w14:paraId="7E197698" w14:textId="77777777">
      <w:pPr>
        <w:spacing w:after="0" w:line="240" w:lineRule="auto"/>
        <w:rPr>
          <w:rFonts w:ascii="Arial" w:hAnsi="Arial" w:cs="Arial"/>
        </w:rPr>
      </w:pPr>
    </w:p>
    <w:p w:rsidR="00A9341E" w:rsidP="000A1982" w:rsidRDefault="00A9341E" w14:paraId="19FD3BEE" w14:textId="229E1D46">
      <w:pPr>
        <w:spacing w:after="120" w:line="240" w:lineRule="auto"/>
        <w:jc w:val="both"/>
        <w:rPr>
          <w:rFonts w:ascii="Arial" w:hAnsi="Arial" w:cs="Arial"/>
        </w:rPr>
      </w:pPr>
      <w:r w:rsidRPr="087847DF" w:rsidR="00A9341E">
        <w:rPr>
          <w:rFonts w:ascii="Arial" w:hAnsi="Arial" w:cs="Arial"/>
        </w:rPr>
        <w:t xml:space="preserve">Certains outils de communication écrite sont des trames, </w:t>
      </w:r>
      <w:r w:rsidRPr="087847DF" w:rsidR="008F4573">
        <w:rPr>
          <w:rFonts w:ascii="Arial" w:hAnsi="Arial" w:cs="Arial"/>
        </w:rPr>
        <w:t>pré</w:t>
      </w:r>
      <w:r w:rsidRPr="087847DF" w:rsidR="00A9341E">
        <w:rPr>
          <w:rFonts w:ascii="Arial" w:hAnsi="Arial" w:cs="Arial"/>
        </w:rPr>
        <w:t>rédigées</w:t>
      </w:r>
      <w:r w:rsidRPr="087847DF" w:rsidR="00A9341E">
        <w:rPr>
          <w:rFonts w:ascii="Arial" w:hAnsi="Arial" w:cs="Arial"/>
        </w:rPr>
        <w:t xml:space="preserve"> ou présentées sous forme de tableau, destinées à collecter des données, observables ou déclarées, afin d’évaluer, de comprendre, </w:t>
      </w:r>
      <w:r w:rsidRPr="087847DF" w:rsidR="008F4573">
        <w:rPr>
          <w:rFonts w:ascii="Arial" w:hAnsi="Arial" w:cs="Arial"/>
        </w:rPr>
        <w:t xml:space="preserve">et/ou </w:t>
      </w:r>
      <w:r w:rsidRPr="087847DF" w:rsidR="00A9341E">
        <w:rPr>
          <w:rFonts w:ascii="Arial" w:hAnsi="Arial" w:cs="Arial"/>
        </w:rPr>
        <w:t>de traiter une situation</w:t>
      </w:r>
      <w:r w:rsidRPr="087847DF" w:rsidR="00707643">
        <w:rPr>
          <w:rFonts w:ascii="Arial" w:hAnsi="Arial" w:cs="Arial"/>
        </w:rPr>
        <w:t xml:space="preserve"> ou une demande</w:t>
      </w:r>
      <w:r w:rsidRPr="087847DF" w:rsidR="00A9341E">
        <w:rPr>
          <w:rFonts w:ascii="Arial" w:hAnsi="Arial" w:cs="Arial"/>
        </w:rPr>
        <w:t>.</w:t>
      </w:r>
    </w:p>
    <w:p w:rsidR="006A0FC0" w:rsidP="00A54B55" w:rsidRDefault="000A1982" w14:paraId="22F0D5DB" w14:textId="0A447B50">
      <w:pPr>
        <w:spacing w:after="0" w:line="240" w:lineRule="auto"/>
        <w:rPr>
          <w:rFonts w:ascii="Arial" w:hAnsi="Arial" w:cs="Arial"/>
        </w:rPr>
      </w:pPr>
      <w:r>
        <w:rPr>
          <w:rFonts w:ascii="Wingdings" w:hAnsi="Wingdings" w:eastAsia="Wingdings" w:cs="Wingdings"/>
        </w:rPr>
        <w:t>Ü</w:t>
      </w:r>
      <w:r>
        <w:rPr>
          <w:rFonts w:ascii="Arial" w:hAnsi="Arial" w:cs="Arial"/>
        </w:rPr>
        <w:t xml:space="preserve"> </w:t>
      </w:r>
      <w:r w:rsidRPr="000A1982" w:rsidR="006A0FC0">
        <w:rPr>
          <w:rFonts w:ascii="Arial" w:hAnsi="Arial" w:cs="Arial"/>
          <w:b/>
          <w:bCs/>
        </w:rPr>
        <w:t>Les grilles d’observation</w:t>
      </w:r>
    </w:p>
    <w:p w:rsidR="003E29AF" w:rsidP="00A54B55" w:rsidRDefault="00A9341E" w14:paraId="0C48F579" w14:textId="0B63A5C3">
      <w:pPr>
        <w:spacing w:after="0" w:line="240" w:lineRule="auto"/>
        <w:jc w:val="both"/>
        <w:rPr>
          <w:rFonts w:ascii="Arial" w:hAnsi="Arial" w:cs="Arial"/>
        </w:rPr>
      </w:pPr>
      <w:r w:rsidRPr="087847DF" w:rsidR="00A9341E">
        <w:rPr>
          <w:rFonts w:ascii="Arial" w:hAnsi="Arial" w:cs="Arial"/>
        </w:rPr>
        <w:t xml:space="preserve">Les </w:t>
      </w:r>
      <w:r w:rsidRPr="087847DF" w:rsidR="00A9341E">
        <w:rPr>
          <w:rFonts w:ascii="Arial" w:hAnsi="Arial" w:cs="Arial"/>
          <w:b w:val="1"/>
          <w:bCs w:val="1"/>
        </w:rPr>
        <w:t>grilles d’observation</w:t>
      </w:r>
      <w:r w:rsidRPr="087847DF" w:rsidR="00A9341E">
        <w:rPr>
          <w:rFonts w:ascii="Arial" w:hAnsi="Arial" w:cs="Arial"/>
        </w:rPr>
        <w:t xml:space="preserve"> s</w:t>
      </w:r>
      <w:r w:rsidRPr="087847DF" w:rsidR="003E29AF">
        <w:rPr>
          <w:rFonts w:ascii="Arial" w:hAnsi="Arial" w:cs="Arial"/>
        </w:rPr>
        <w:t>erve</w:t>
      </w:r>
      <w:r w:rsidRPr="087847DF" w:rsidR="00A9341E">
        <w:rPr>
          <w:rFonts w:ascii="Arial" w:hAnsi="Arial" w:cs="Arial"/>
        </w:rPr>
        <w:t xml:space="preserve">nt </w:t>
      </w:r>
      <w:r w:rsidRPr="087847DF" w:rsidR="003E29AF">
        <w:rPr>
          <w:rFonts w:ascii="Arial" w:hAnsi="Arial" w:cs="Arial"/>
        </w:rPr>
        <w:t>à</w:t>
      </w:r>
      <w:r w:rsidRPr="087847DF" w:rsidR="00A9341E">
        <w:rPr>
          <w:rFonts w:ascii="Arial" w:hAnsi="Arial" w:cs="Arial"/>
        </w:rPr>
        <w:t xml:space="preserve"> </w:t>
      </w:r>
      <w:r w:rsidRPr="087847DF" w:rsidR="005A78BB">
        <w:rPr>
          <w:rFonts w:ascii="Arial" w:hAnsi="Arial" w:cs="Arial"/>
        </w:rPr>
        <w:t>récolte</w:t>
      </w:r>
      <w:r w:rsidRPr="087847DF" w:rsidR="003E29AF">
        <w:rPr>
          <w:rFonts w:ascii="Arial" w:hAnsi="Arial" w:cs="Arial"/>
        </w:rPr>
        <w:t>r</w:t>
      </w:r>
      <w:r w:rsidRPr="087847DF" w:rsidR="005A78BB">
        <w:rPr>
          <w:rFonts w:ascii="Arial" w:hAnsi="Arial" w:cs="Arial"/>
        </w:rPr>
        <w:t xml:space="preserve"> </w:t>
      </w:r>
      <w:r w:rsidRPr="087847DF" w:rsidR="00A9341E">
        <w:rPr>
          <w:rFonts w:ascii="Arial" w:hAnsi="Arial" w:cs="Arial"/>
        </w:rPr>
        <w:t>d</w:t>
      </w:r>
      <w:r w:rsidRPr="087847DF" w:rsidR="005A78BB">
        <w:rPr>
          <w:rFonts w:ascii="Arial" w:hAnsi="Arial" w:cs="Arial"/>
        </w:rPr>
        <w:t>es données observées</w:t>
      </w:r>
      <w:r w:rsidRPr="087847DF" w:rsidR="00707643">
        <w:rPr>
          <w:rFonts w:ascii="Arial" w:hAnsi="Arial" w:cs="Arial"/>
        </w:rPr>
        <w:t xml:space="preserve"> en temps réel</w:t>
      </w:r>
      <w:r w:rsidRPr="087847DF" w:rsidR="00A9341E">
        <w:rPr>
          <w:rFonts w:ascii="Arial" w:hAnsi="Arial" w:cs="Arial"/>
        </w:rPr>
        <w:t xml:space="preserve">. </w:t>
      </w:r>
      <w:r w:rsidRPr="087847DF" w:rsidR="003E29AF">
        <w:rPr>
          <w:rFonts w:ascii="Arial" w:hAnsi="Arial" w:cs="Arial"/>
        </w:rPr>
        <w:t>L’observateur regarde les actions d’une personne</w:t>
      </w:r>
      <w:r w:rsidRPr="087847DF" w:rsidR="001B00F8">
        <w:rPr>
          <w:rFonts w:ascii="Arial" w:hAnsi="Arial" w:cs="Arial"/>
        </w:rPr>
        <w:t xml:space="preserve"> (un usager, un professionnel…)</w:t>
      </w:r>
      <w:r w:rsidRPr="087847DF" w:rsidR="003E29AF">
        <w:rPr>
          <w:rFonts w:ascii="Arial" w:hAnsi="Arial" w:cs="Arial"/>
        </w:rPr>
        <w:t xml:space="preserve"> afin d’</w:t>
      </w:r>
      <w:r w:rsidRPr="087847DF" w:rsidR="00055B3D">
        <w:rPr>
          <w:rFonts w:ascii="Arial" w:hAnsi="Arial" w:cs="Arial"/>
        </w:rPr>
        <w:t>appréci</w:t>
      </w:r>
      <w:r w:rsidRPr="087847DF" w:rsidR="003E29AF">
        <w:rPr>
          <w:rFonts w:ascii="Arial" w:hAnsi="Arial" w:cs="Arial"/>
        </w:rPr>
        <w:t xml:space="preserve">er </w:t>
      </w:r>
      <w:r w:rsidRPr="087847DF" w:rsidR="00707643">
        <w:rPr>
          <w:rFonts w:ascii="Arial" w:hAnsi="Arial" w:cs="Arial"/>
        </w:rPr>
        <w:t>s</w:t>
      </w:r>
      <w:r w:rsidRPr="087847DF" w:rsidR="003E29AF">
        <w:rPr>
          <w:rFonts w:ascii="Arial" w:hAnsi="Arial" w:cs="Arial"/>
        </w:rPr>
        <w:t xml:space="preserve">es capacités, </w:t>
      </w:r>
      <w:r w:rsidRPr="087847DF" w:rsidR="00707643">
        <w:rPr>
          <w:rFonts w:ascii="Arial" w:hAnsi="Arial" w:cs="Arial"/>
        </w:rPr>
        <w:t>s</w:t>
      </w:r>
      <w:r w:rsidRPr="087847DF" w:rsidR="003E29AF">
        <w:rPr>
          <w:rFonts w:ascii="Arial" w:hAnsi="Arial" w:cs="Arial"/>
        </w:rPr>
        <w:t xml:space="preserve">es comportements, </w:t>
      </w:r>
      <w:r w:rsidRPr="087847DF" w:rsidR="00707643">
        <w:rPr>
          <w:rFonts w:ascii="Arial" w:hAnsi="Arial" w:cs="Arial"/>
        </w:rPr>
        <w:t>s</w:t>
      </w:r>
      <w:r w:rsidRPr="087847DF" w:rsidR="003E29AF">
        <w:rPr>
          <w:rFonts w:ascii="Arial" w:hAnsi="Arial" w:cs="Arial"/>
        </w:rPr>
        <w:t xml:space="preserve">es attitudes, </w:t>
      </w:r>
      <w:r w:rsidRPr="087847DF" w:rsidR="00707643">
        <w:rPr>
          <w:rFonts w:ascii="Arial" w:hAnsi="Arial" w:cs="Arial"/>
        </w:rPr>
        <w:t>s</w:t>
      </w:r>
      <w:r w:rsidRPr="087847DF" w:rsidR="003E29AF">
        <w:rPr>
          <w:rFonts w:ascii="Arial" w:hAnsi="Arial" w:cs="Arial"/>
        </w:rPr>
        <w:t>es pratiques</w:t>
      </w:r>
      <w:r w:rsidRPr="087847DF" w:rsidR="00707643">
        <w:rPr>
          <w:rFonts w:ascii="Arial" w:hAnsi="Arial" w:cs="Arial"/>
        </w:rPr>
        <w:t>, ses interactions</w:t>
      </w:r>
      <w:r w:rsidRPr="087847DF" w:rsidR="003E29AF">
        <w:rPr>
          <w:rFonts w:ascii="Arial" w:hAnsi="Arial" w:cs="Arial"/>
        </w:rPr>
        <w:t>…</w:t>
      </w:r>
      <w:r w:rsidRPr="087847DF" w:rsidR="49235259">
        <w:rPr>
          <w:rFonts w:ascii="Arial" w:hAnsi="Arial" w:cs="Arial"/>
        </w:rPr>
        <w:t xml:space="preserve"> </w:t>
      </w:r>
      <w:r w:rsidRPr="087847DF" w:rsidR="003E29AF">
        <w:rPr>
          <w:rFonts w:ascii="Arial" w:hAnsi="Arial" w:cs="Arial"/>
        </w:rPr>
        <w:t xml:space="preserve">ou alors </w:t>
      </w:r>
      <w:r w:rsidRPr="087847DF" w:rsidR="000A1982">
        <w:rPr>
          <w:rFonts w:ascii="Arial" w:hAnsi="Arial" w:cs="Arial"/>
        </w:rPr>
        <w:t xml:space="preserve">il </w:t>
      </w:r>
      <w:r w:rsidRPr="087847DF" w:rsidR="003E29AF">
        <w:rPr>
          <w:rFonts w:ascii="Arial" w:hAnsi="Arial" w:cs="Arial"/>
        </w:rPr>
        <w:t xml:space="preserve">consulte </w:t>
      </w:r>
      <w:r w:rsidRPr="087847DF" w:rsidR="00707643">
        <w:rPr>
          <w:rFonts w:ascii="Arial" w:hAnsi="Arial" w:cs="Arial"/>
        </w:rPr>
        <w:t>des</w:t>
      </w:r>
      <w:r w:rsidRPr="087847DF" w:rsidR="003E29AF">
        <w:rPr>
          <w:rFonts w:ascii="Arial" w:hAnsi="Arial" w:cs="Arial"/>
        </w:rPr>
        <w:t xml:space="preserve"> document</w:t>
      </w:r>
      <w:r w:rsidRPr="087847DF" w:rsidR="00707643">
        <w:rPr>
          <w:rFonts w:ascii="Arial" w:hAnsi="Arial" w:cs="Arial"/>
        </w:rPr>
        <w:t>s</w:t>
      </w:r>
      <w:r w:rsidRPr="087847DF" w:rsidR="003E29AF">
        <w:rPr>
          <w:rFonts w:ascii="Arial" w:hAnsi="Arial" w:cs="Arial"/>
        </w:rPr>
        <w:t xml:space="preserve"> </w:t>
      </w:r>
      <w:r w:rsidRPr="087847DF" w:rsidR="001B00F8">
        <w:rPr>
          <w:rFonts w:ascii="Arial" w:hAnsi="Arial" w:cs="Arial"/>
        </w:rPr>
        <w:t xml:space="preserve">(des protocoles, des démarches de projet…) </w:t>
      </w:r>
      <w:r w:rsidRPr="087847DF" w:rsidR="003E29AF">
        <w:rPr>
          <w:rFonts w:ascii="Arial" w:hAnsi="Arial" w:cs="Arial"/>
        </w:rPr>
        <w:t>et ainsi évalue leur contenu, le respect des procédures…</w:t>
      </w:r>
      <w:r w:rsidRPr="087847DF" w:rsidR="001B00F8">
        <w:rPr>
          <w:rFonts w:ascii="Arial" w:hAnsi="Arial" w:cs="Arial"/>
        </w:rPr>
        <w:t>.</w:t>
      </w:r>
    </w:p>
    <w:p w:rsidR="00A9341E" w:rsidP="008117CC" w:rsidRDefault="003E29AF" w14:paraId="5746046A" w14:textId="51DEFA18">
      <w:pPr>
        <w:spacing w:after="0" w:line="240" w:lineRule="auto"/>
        <w:jc w:val="both"/>
        <w:rPr>
          <w:rFonts w:ascii="Arial" w:hAnsi="Arial" w:cs="Arial"/>
        </w:rPr>
      </w:pPr>
      <w:r w:rsidRPr="087847DF" w:rsidR="003E29AF">
        <w:rPr>
          <w:rFonts w:ascii="Arial" w:hAnsi="Arial" w:cs="Arial"/>
        </w:rPr>
        <w:t>Les grilles d’observation sont spécifiques</w:t>
      </w:r>
      <w:r w:rsidRPr="087847DF" w:rsidR="53F82947">
        <w:rPr>
          <w:rFonts w:ascii="Arial" w:hAnsi="Arial" w:cs="Arial"/>
        </w:rPr>
        <w:t>,</w:t>
      </w:r>
      <w:r w:rsidRPr="087847DF" w:rsidR="003E29AF">
        <w:rPr>
          <w:rFonts w:ascii="Arial" w:hAnsi="Arial" w:cs="Arial"/>
        </w:rPr>
        <w:t xml:space="preserve"> et leur titre précise ce qui est observé. Elles sont nominatives et datées</w:t>
      </w:r>
      <w:r w:rsidRPr="087847DF" w:rsidR="008117CC">
        <w:rPr>
          <w:rFonts w:ascii="Arial" w:hAnsi="Arial" w:cs="Arial"/>
        </w:rPr>
        <w:t>,</w:t>
      </w:r>
      <w:r w:rsidRPr="087847DF" w:rsidR="003E29AF">
        <w:rPr>
          <w:rFonts w:ascii="Arial" w:hAnsi="Arial" w:cs="Arial"/>
        </w:rPr>
        <w:t xml:space="preserve"> afin d’avoir un repère dans le temps et de pouvoir envisager une évolution. </w:t>
      </w:r>
      <w:r w:rsidRPr="087847DF" w:rsidR="00C06C77">
        <w:rPr>
          <w:rFonts w:ascii="Arial" w:hAnsi="Arial" w:cs="Arial"/>
        </w:rPr>
        <w:t>Elles se présentent sous forme de tableau</w:t>
      </w:r>
      <w:r w:rsidRPr="087847DF" w:rsidR="2875C4F2">
        <w:rPr>
          <w:rFonts w:ascii="Arial" w:hAnsi="Arial" w:cs="Arial"/>
        </w:rPr>
        <w:t>x</w:t>
      </w:r>
      <w:r w:rsidRPr="087847DF" w:rsidR="00C06C77">
        <w:rPr>
          <w:rFonts w:ascii="Arial" w:hAnsi="Arial" w:cs="Arial"/>
        </w:rPr>
        <w:t xml:space="preserve"> </w:t>
      </w:r>
      <w:r w:rsidRPr="087847DF" w:rsidR="00707643">
        <w:rPr>
          <w:rFonts w:ascii="Arial" w:hAnsi="Arial" w:cs="Arial"/>
        </w:rPr>
        <w:t>qui liste</w:t>
      </w:r>
      <w:r w:rsidRPr="087847DF" w:rsidR="167B0A3F">
        <w:rPr>
          <w:rFonts w:ascii="Arial" w:hAnsi="Arial" w:cs="Arial"/>
        </w:rPr>
        <w:t>nt</w:t>
      </w:r>
      <w:r w:rsidRPr="087847DF" w:rsidR="00707643">
        <w:rPr>
          <w:rFonts w:ascii="Arial" w:hAnsi="Arial" w:cs="Arial"/>
        </w:rPr>
        <w:t xml:space="preserve"> les critères à observer</w:t>
      </w:r>
      <w:r w:rsidRPr="087847DF" w:rsidR="001B00F8">
        <w:rPr>
          <w:rFonts w:ascii="Arial" w:hAnsi="Arial" w:cs="Arial"/>
        </w:rPr>
        <w:t xml:space="preserve"> et les met en correspondance avec un échelon</w:t>
      </w:r>
      <w:r w:rsidRPr="087847DF" w:rsidR="00707643">
        <w:rPr>
          <w:rFonts w:ascii="Arial" w:hAnsi="Arial" w:cs="Arial"/>
        </w:rPr>
        <w:t>. Pour faciliter le remplissage du tableau</w:t>
      </w:r>
      <w:r w:rsidRPr="087847DF" w:rsidR="008117CC">
        <w:rPr>
          <w:rFonts w:ascii="Arial" w:hAnsi="Arial" w:cs="Arial"/>
        </w:rPr>
        <w:t>,</w:t>
      </w:r>
      <w:r w:rsidRPr="087847DF" w:rsidR="00707643">
        <w:rPr>
          <w:rFonts w:ascii="Arial" w:hAnsi="Arial" w:cs="Arial"/>
        </w:rPr>
        <w:t xml:space="preserve"> lors de l’observation, les critères sont classés par ordre chronologique ou regroupés dans des rubriques. </w:t>
      </w:r>
      <w:r w:rsidRPr="087847DF" w:rsidR="001B00F8">
        <w:rPr>
          <w:rFonts w:ascii="Arial" w:hAnsi="Arial" w:cs="Arial"/>
        </w:rPr>
        <w:t xml:space="preserve">L’observateur complète alors le tableau </w:t>
      </w:r>
      <w:r w:rsidRPr="087847DF" w:rsidR="00707643">
        <w:rPr>
          <w:rFonts w:ascii="Arial" w:hAnsi="Arial" w:cs="Arial"/>
        </w:rPr>
        <w:t xml:space="preserve">conformément à </w:t>
      </w:r>
      <w:r w:rsidRPr="087847DF" w:rsidR="001B00F8">
        <w:rPr>
          <w:rFonts w:ascii="Arial" w:hAnsi="Arial" w:cs="Arial"/>
        </w:rPr>
        <w:t xml:space="preserve">ce qui est indiqué dans </w:t>
      </w:r>
      <w:r w:rsidRPr="087847DF" w:rsidR="00C3591A">
        <w:rPr>
          <w:rFonts w:ascii="Arial" w:hAnsi="Arial" w:cs="Arial"/>
        </w:rPr>
        <w:t>la légende.</w:t>
      </w:r>
    </w:p>
    <w:p w:rsidR="00632BA6" w:rsidP="008117CC" w:rsidRDefault="00632BA6" w14:paraId="7AA84613" w14:textId="77777777">
      <w:pPr>
        <w:spacing w:after="0" w:line="240" w:lineRule="auto"/>
        <w:jc w:val="both"/>
        <w:rPr>
          <w:rFonts w:ascii="Arial" w:hAnsi="Arial" w:cs="Arial"/>
        </w:rPr>
      </w:pPr>
    </w:p>
    <w:p w:rsidR="006A0FC0" w:rsidP="00A54B55" w:rsidRDefault="008117CC" w14:paraId="34244B8C" w14:textId="0778F19B">
      <w:pPr>
        <w:spacing w:after="0" w:line="240" w:lineRule="auto"/>
        <w:rPr>
          <w:rFonts w:ascii="Arial" w:hAnsi="Arial" w:cs="Arial"/>
        </w:rPr>
      </w:pPr>
      <w:r w:rsidRPr="087847DF" w:rsidR="008117CC">
        <w:rPr>
          <w:rFonts w:ascii="Wingdings" w:hAnsi="Wingdings" w:eastAsia="Wingdings" w:cs="Wingdings"/>
        </w:rPr>
        <w:t>Ü</w:t>
      </w:r>
      <w:r w:rsidRPr="087847DF" w:rsidR="008117CC">
        <w:rPr>
          <w:rFonts w:ascii="Arial" w:hAnsi="Arial" w:cs="Arial"/>
        </w:rPr>
        <w:t xml:space="preserve"> </w:t>
      </w:r>
      <w:r w:rsidRPr="087847DF" w:rsidR="006A0FC0">
        <w:rPr>
          <w:rFonts w:ascii="Arial" w:hAnsi="Arial" w:cs="Arial"/>
          <w:b w:val="1"/>
          <w:bCs w:val="1"/>
        </w:rPr>
        <w:t>Les formulaires et</w:t>
      </w:r>
      <w:r w:rsidRPr="087847DF" w:rsidR="4BE53336">
        <w:rPr>
          <w:rFonts w:ascii="Arial" w:hAnsi="Arial" w:cs="Arial"/>
          <w:b w:val="1"/>
          <w:bCs w:val="1"/>
        </w:rPr>
        <w:t xml:space="preserve"> les</w:t>
      </w:r>
      <w:r w:rsidRPr="087847DF" w:rsidR="006A0FC0">
        <w:rPr>
          <w:rFonts w:ascii="Arial" w:hAnsi="Arial" w:cs="Arial"/>
          <w:b w:val="1"/>
          <w:bCs w:val="1"/>
        </w:rPr>
        <w:t xml:space="preserve"> imprimés</w:t>
      </w:r>
    </w:p>
    <w:p w:rsidR="00A9341E" w:rsidP="00B6528E" w:rsidRDefault="00A9341E" w14:paraId="6F73090E" w14:textId="30CFCDD9">
      <w:pPr>
        <w:spacing w:after="0" w:line="240" w:lineRule="auto"/>
        <w:jc w:val="both"/>
        <w:rPr>
          <w:rFonts w:ascii="Arial" w:hAnsi="Arial" w:cs="Arial"/>
        </w:rPr>
      </w:pPr>
      <w:r w:rsidRPr="087847DF" w:rsidR="00A9341E">
        <w:rPr>
          <w:rFonts w:ascii="Arial" w:hAnsi="Arial" w:cs="Arial"/>
        </w:rPr>
        <w:t>Les formulaires et</w:t>
      </w:r>
      <w:r w:rsidRPr="087847DF" w:rsidR="226EFA7A">
        <w:rPr>
          <w:rFonts w:ascii="Arial" w:hAnsi="Arial" w:cs="Arial"/>
        </w:rPr>
        <w:t xml:space="preserve"> les</w:t>
      </w:r>
      <w:r w:rsidRPr="087847DF" w:rsidR="00A9341E">
        <w:rPr>
          <w:rFonts w:ascii="Arial" w:hAnsi="Arial" w:cs="Arial"/>
        </w:rPr>
        <w:t xml:space="preserve"> imprimés</w:t>
      </w:r>
      <w:r w:rsidRPr="087847DF" w:rsidR="008E7F43">
        <w:rPr>
          <w:rFonts w:ascii="Arial" w:hAnsi="Arial" w:cs="Arial"/>
        </w:rPr>
        <w:t xml:space="preserve"> </w:t>
      </w:r>
      <w:r w:rsidRPr="087847DF" w:rsidR="00A9341E">
        <w:rPr>
          <w:rFonts w:ascii="Arial" w:hAnsi="Arial" w:cs="Arial"/>
        </w:rPr>
        <w:t xml:space="preserve">sont utiles pour </w:t>
      </w:r>
      <w:r w:rsidRPr="087847DF" w:rsidR="005A78BB">
        <w:rPr>
          <w:rFonts w:ascii="Arial" w:hAnsi="Arial" w:cs="Arial"/>
        </w:rPr>
        <w:t>récol</w:t>
      </w:r>
      <w:r w:rsidRPr="087847DF" w:rsidR="00A9341E">
        <w:rPr>
          <w:rFonts w:ascii="Arial" w:hAnsi="Arial" w:cs="Arial"/>
        </w:rPr>
        <w:t>ter des données déclar</w:t>
      </w:r>
      <w:r w:rsidRPr="087847DF" w:rsidR="00985E1F">
        <w:rPr>
          <w:rFonts w:ascii="Arial" w:hAnsi="Arial" w:cs="Arial"/>
        </w:rPr>
        <w:t xml:space="preserve">ées par celui qui les complète. </w:t>
      </w:r>
      <w:r w:rsidRPr="087847DF" w:rsidR="00B31EDE">
        <w:rPr>
          <w:rFonts w:ascii="Arial" w:hAnsi="Arial" w:cs="Arial"/>
        </w:rPr>
        <w:t>Ceux qui sont sous format « papier » doivent être remplis au stylo bille, en lettres majuscules, de façon lisible et sans ratures</w:t>
      </w:r>
      <w:r w:rsidRPr="087847DF" w:rsidR="00632BA6">
        <w:rPr>
          <w:rFonts w:ascii="Arial" w:hAnsi="Arial" w:cs="Arial"/>
        </w:rPr>
        <w:t> ;</w:t>
      </w:r>
      <w:r w:rsidRPr="087847DF" w:rsidR="00B31EDE">
        <w:rPr>
          <w:rFonts w:ascii="Arial" w:hAnsi="Arial" w:cs="Arial"/>
        </w:rPr>
        <w:t xml:space="preserve"> alors que </w:t>
      </w:r>
      <w:r w:rsidRPr="087847DF" w:rsidR="00C3591A">
        <w:rPr>
          <w:rFonts w:ascii="Arial" w:hAnsi="Arial" w:cs="Arial"/>
        </w:rPr>
        <w:t>les formulaires</w:t>
      </w:r>
      <w:r w:rsidRPr="087847DF" w:rsidR="00B31EDE">
        <w:rPr>
          <w:rFonts w:ascii="Arial" w:hAnsi="Arial" w:cs="Arial"/>
        </w:rPr>
        <w:t xml:space="preserve"> informatisés se complètent directement « en ligne ». </w:t>
      </w:r>
      <w:r w:rsidRPr="087847DF" w:rsidR="00B6528E">
        <w:rPr>
          <w:rFonts w:ascii="Arial" w:hAnsi="Arial" w:cs="Arial"/>
        </w:rPr>
        <w:t xml:space="preserve">Selon les besoins du service, ces données sont traitées, transmises et/ou conservées en appliquant les règles de protection des données personnelles du règlement général sur la protection des données et de la </w:t>
      </w:r>
      <w:r w:rsidRPr="087847DF" w:rsidR="00A16D91">
        <w:rPr>
          <w:rFonts w:ascii="Arial" w:hAnsi="Arial" w:cs="Arial"/>
        </w:rPr>
        <w:t>C</w:t>
      </w:r>
      <w:r w:rsidRPr="087847DF" w:rsidR="00B6528E">
        <w:rPr>
          <w:rFonts w:ascii="Arial" w:hAnsi="Arial" w:cs="Arial"/>
        </w:rPr>
        <w:t>ommission nationale informatique et libertés.</w:t>
      </w:r>
    </w:p>
    <w:p w:rsidR="00985E1F" w:rsidP="00055B3D" w:rsidRDefault="00985E1F" w14:paraId="2B2F5E11" w14:textId="4109E708">
      <w:pPr>
        <w:spacing w:after="0" w:line="240" w:lineRule="auto"/>
        <w:jc w:val="both"/>
        <w:rPr>
          <w:rFonts w:ascii="Arial" w:hAnsi="Arial" w:cs="Arial"/>
        </w:rPr>
      </w:pPr>
      <w:r w:rsidRPr="087847DF" w:rsidR="00985E1F">
        <w:rPr>
          <w:rFonts w:ascii="Arial" w:hAnsi="Arial" w:cs="Arial"/>
        </w:rPr>
        <w:t>Les formulaires et</w:t>
      </w:r>
      <w:r w:rsidRPr="087847DF" w:rsidR="058F03B2">
        <w:rPr>
          <w:rFonts w:ascii="Arial" w:hAnsi="Arial" w:cs="Arial"/>
        </w:rPr>
        <w:t xml:space="preserve"> les</w:t>
      </w:r>
      <w:r w:rsidRPr="087847DF" w:rsidR="00985E1F">
        <w:rPr>
          <w:rFonts w:ascii="Arial" w:hAnsi="Arial" w:cs="Arial"/>
        </w:rPr>
        <w:t xml:space="preserve"> imprimés sont construits comme une trame permettant</w:t>
      </w:r>
      <w:r w:rsidRPr="087847DF" w:rsidR="00055B3D">
        <w:rPr>
          <w:rFonts w:ascii="Arial" w:hAnsi="Arial" w:cs="Arial"/>
        </w:rPr>
        <w:t>, d’une part,</w:t>
      </w:r>
      <w:r w:rsidRPr="087847DF" w:rsidR="00985E1F">
        <w:rPr>
          <w:rFonts w:ascii="Arial" w:hAnsi="Arial" w:cs="Arial"/>
        </w:rPr>
        <w:t xml:space="preserve"> d’aborder et de collecter toutes les données utiles</w:t>
      </w:r>
      <w:r w:rsidRPr="087847DF" w:rsidR="00055B3D">
        <w:rPr>
          <w:rFonts w:ascii="Arial" w:hAnsi="Arial" w:cs="Arial"/>
        </w:rPr>
        <w:t xml:space="preserve"> et, d’autre part, d’améliorer leur traitement</w:t>
      </w:r>
      <w:r w:rsidRPr="087847DF" w:rsidR="00985E1F">
        <w:rPr>
          <w:rFonts w:ascii="Arial" w:hAnsi="Arial" w:cs="Arial"/>
        </w:rPr>
        <w:t>.</w:t>
      </w:r>
      <w:r w:rsidRPr="087847DF" w:rsidR="00B31EDE">
        <w:rPr>
          <w:rFonts w:ascii="Arial" w:hAnsi="Arial" w:cs="Arial"/>
        </w:rPr>
        <w:t xml:space="preserve"> </w:t>
      </w:r>
      <w:r w:rsidRPr="087847DF" w:rsidR="008E7F43">
        <w:rPr>
          <w:rFonts w:ascii="Arial" w:hAnsi="Arial" w:cs="Arial"/>
        </w:rPr>
        <w:t xml:space="preserve">Le titre précise le thème ou l’objet des données recueillies, puis les informations de même nature sont regroupées dans des rubriques ou sous-rubriques. Les zones de réponses sont prédéfinies : il peut s’agir de cases à cocher, d’informations à sélectionner dans une liste, de </w:t>
      </w:r>
      <w:r w:rsidRPr="087847DF" w:rsidR="00B31EDE">
        <w:rPr>
          <w:rFonts w:ascii="Arial" w:hAnsi="Arial" w:cs="Arial"/>
        </w:rPr>
        <w:t xml:space="preserve">dates à noter dans des peignes, de texte à rédiger sur une ligne ou </w:t>
      </w:r>
      <w:r w:rsidRPr="087847DF" w:rsidR="00055B3D">
        <w:rPr>
          <w:rFonts w:ascii="Arial" w:hAnsi="Arial" w:cs="Arial"/>
        </w:rPr>
        <w:t xml:space="preserve">dans </w:t>
      </w:r>
      <w:r w:rsidRPr="087847DF" w:rsidR="00B31EDE">
        <w:rPr>
          <w:rFonts w:ascii="Arial" w:hAnsi="Arial" w:cs="Arial"/>
        </w:rPr>
        <w:t xml:space="preserve">un tableau… La notice explicative fournit les indications nécessaires à leur remplissage et </w:t>
      </w:r>
      <w:r w:rsidRPr="087847DF" w:rsidR="00055B3D">
        <w:rPr>
          <w:rFonts w:ascii="Arial" w:hAnsi="Arial" w:cs="Arial"/>
        </w:rPr>
        <w:t>les modalités d</w:t>
      </w:r>
      <w:r w:rsidRPr="087847DF" w:rsidR="00B31EDE">
        <w:rPr>
          <w:rFonts w:ascii="Arial" w:hAnsi="Arial" w:cs="Arial"/>
        </w:rPr>
        <w:t>e retour au service émetteur dont le logo et/ou le nom et les coordonnées figur</w:t>
      </w:r>
      <w:r w:rsidRPr="087847DF" w:rsidR="37EAEE3D">
        <w:rPr>
          <w:rFonts w:ascii="Arial" w:hAnsi="Arial" w:cs="Arial"/>
        </w:rPr>
        <w:t>a</w:t>
      </w:r>
      <w:r w:rsidRPr="087847DF" w:rsidR="00B31EDE">
        <w:rPr>
          <w:rFonts w:ascii="Arial" w:hAnsi="Arial" w:cs="Arial"/>
        </w:rPr>
        <w:t>nt en</w:t>
      </w:r>
      <w:r w:rsidRPr="087847DF" w:rsidR="20B5E094">
        <w:rPr>
          <w:rFonts w:ascii="Arial" w:hAnsi="Arial" w:cs="Arial"/>
        </w:rPr>
        <w:t xml:space="preserve"> </w:t>
      </w:r>
      <w:r w:rsidRPr="087847DF" w:rsidR="00B31EDE">
        <w:rPr>
          <w:rFonts w:ascii="Arial" w:hAnsi="Arial" w:cs="Arial"/>
        </w:rPr>
        <w:t>entête.</w:t>
      </w:r>
      <w:r w:rsidRPr="087847DF" w:rsidR="00D451D3">
        <w:rPr>
          <w:rFonts w:ascii="Arial" w:hAnsi="Arial" w:cs="Arial"/>
        </w:rPr>
        <w:t xml:space="preserve"> </w:t>
      </w:r>
      <w:r w:rsidRPr="087847DF" w:rsidR="00D451D3">
        <w:rPr>
          <w:rFonts w:ascii="Arial" w:hAnsi="Arial" w:cs="Arial"/>
        </w:rPr>
        <w:t>Généralement, lorsqu’ils émanent d’une administration, ils doivent être datés et signés par celui qui les complète</w:t>
      </w:r>
      <w:r w:rsidRPr="087847DF" w:rsidR="3252C55E">
        <w:rPr>
          <w:rFonts w:ascii="Arial" w:hAnsi="Arial" w:cs="Arial"/>
        </w:rPr>
        <w:t>,</w:t>
      </w:r>
      <w:r w:rsidRPr="087847DF" w:rsidR="00D451D3">
        <w:rPr>
          <w:rFonts w:ascii="Arial" w:hAnsi="Arial" w:cs="Arial"/>
        </w:rPr>
        <w:t xml:space="preserve"> afin de garantir l’exactitude des informations déclarées.</w:t>
      </w:r>
    </w:p>
    <w:sectPr w:rsidR="00985E1F" w:rsidSect="007D0709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c01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093B6D"/>
    <w:multiLevelType w:val="multilevel"/>
    <w:tmpl w:val="26D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F48132F"/>
    <w:multiLevelType w:val="hybridMultilevel"/>
    <w:tmpl w:val="092E6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07A"/>
    <w:multiLevelType w:val="multilevel"/>
    <w:tmpl w:val="4AF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275DF0"/>
    <w:multiLevelType w:val="multilevel"/>
    <w:tmpl w:val="003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B177F3A"/>
    <w:multiLevelType w:val="multilevel"/>
    <w:tmpl w:val="52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6">
    <w:abstractNumId w:val="5"/>
  </w:num>
  <w:num w:numId="1" w16cid:durableId="508370242">
    <w:abstractNumId w:val="3"/>
  </w:num>
  <w:num w:numId="2" w16cid:durableId="339087813">
    <w:abstractNumId w:val="2"/>
  </w:num>
  <w:num w:numId="3" w16cid:durableId="676157693">
    <w:abstractNumId w:val="4"/>
  </w:num>
  <w:num w:numId="4" w16cid:durableId="526335045">
    <w:abstractNumId w:val="0"/>
  </w:num>
  <w:num w:numId="5" w16cid:durableId="9500158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26"/>
    <w:rsid w:val="000039A8"/>
    <w:rsid w:val="00006100"/>
    <w:rsid w:val="000232E5"/>
    <w:rsid w:val="00024DE7"/>
    <w:rsid w:val="00025586"/>
    <w:rsid w:val="0002616F"/>
    <w:rsid w:val="00027218"/>
    <w:rsid w:val="0003339F"/>
    <w:rsid w:val="00036CB7"/>
    <w:rsid w:val="00047636"/>
    <w:rsid w:val="00055B3D"/>
    <w:rsid w:val="00061CDE"/>
    <w:rsid w:val="00064515"/>
    <w:rsid w:val="00065CB7"/>
    <w:rsid w:val="00084DBE"/>
    <w:rsid w:val="000A1982"/>
    <w:rsid w:val="000A266B"/>
    <w:rsid w:val="000B0800"/>
    <w:rsid w:val="000D1A0A"/>
    <w:rsid w:val="000D4010"/>
    <w:rsid w:val="000E3E47"/>
    <w:rsid w:val="000E7BD9"/>
    <w:rsid w:val="000F5EFE"/>
    <w:rsid w:val="0010782B"/>
    <w:rsid w:val="00111893"/>
    <w:rsid w:val="00112ABD"/>
    <w:rsid w:val="00113177"/>
    <w:rsid w:val="00114600"/>
    <w:rsid w:val="001219FF"/>
    <w:rsid w:val="00132271"/>
    <w:rsid w:val="001351B0"/>
    <w:rsid w:val="00137E8B"/>
    <w:rsid w:val="00154A3C"/>
    <w:rsid w:val="001572B8"/>
    <w:rsid w:val="001611B1"/>
    <w:rsid w:val="00184B6F"/>
    <w:rsid w:val="0019192A"/>
    <w:rsid w:val="00197065"/>
    <w:rsid w:val="001971C5"/>
    <w:rsid w:val="001B00F8"/>
    <w:rsid w:val="001B1247"/>
    <w:rsid w:val="001B3373"/>
    <w:rsid w:val="001C5A33"/>
    <w:rsid w:val="001D43E8"/>
    <w:rsid w:val="001D6D12"/>
    <w:rsid w:val="001D7726"/>
    <w:rsid w:val="001F50ED"/>
    <w:rsid w:val="00205AA7"/>
    <w:rsid w:val="002122B0"/>
    <w:rsid w:val="0022304F"/>
    <w:rsid w:val="002263CA"/>
    <w:rsid w:val="0023051B"/>
    <w:rsid w:val="00255743"/>
    <w:rsid w:val="00257316"/>
    <w:rsid w:val="00262318"/>
    <w:rsid w:val="00270A98"/>
    <w:rsid w:val="0028057A"/>
    <w:rsid w:val="002855B6"/>
    <w:rsid w:val="00291761"/>
    <w:rsid w:val="002B61E6"/>
    <w:rsid w:val="002B7B72"/>
    <w:rsid w:val="002D5945"/>
    <w:rsid w:val="002D6B3D"/>
    <w:rsid w:val="002F1FD4"/>
    <w:rsid w:val="00300CC5"/>
    <w:rsid w:val="003150B3"/>
    <w:rsid w:val="00324A1F"/>
    <w:rsid w:val="00333EE8"/>
    <w:rsid w:val="003469BB"/>
    <w:rsid w:val="003515F2"/>
    <w:rsid w:val="00357711"/>
    <w:rsid w:val="003836E7"/>
    <w:rsid w:val="00391F85"/>
    <w:rsid w:val="003924AB"/>
    <w:rsid w:val="0039348B"/>
    <w:rsid w:val="00396A36"/>
    <w:rsid w:val="003A0374"/>
    <w:rsid w:val="003A53B5"/>
    <w:rsid w:val="003B3E9E"/>
    <w:rsid w:val="003D7A41"/>
    <w:rsid w:val="003E29AF"/>
    <w:rsid w:val="00406F8E"/>
    <w:rsid w:val="00415987"/>
    <w:rsid w:val="0041732C"/>
    <w:rsid w:val="00422394"/>
    <w:rsid w:val="004407C1"/>
    <w:rsid w:val="00440B28"/>
    <w:rsid w:val="004475AE"/>
    <w:rsid w:val="00461B83"/>
    <w:rsid w:val="004646F8"/>
    <w:rsid w:val="004829FE"/>
    <w:rsid w:val="004868D8"/>
    <w:rsid w:val="00490696"/>
    <w:rsid w:val="00490A71"/>
    <w:rsid w:val="00497887"/>
    <w:rsid w:val="004B387C"/>
    <w:rsid w:val="004B5530"/>
    <w:rsid w:val="004D6FE8"/>
    <w:rsid w:val="004E05C3"/>
    <w:rsid w:val="004E4713"/>
    <w:rsid w:val="004E575B"/>
    <w:rsid w:val="004F6215"/>
    <w:rsid w:val="00501E4E"/>
    <w:rsid w:val="00503186"/>
    <w:rsid w:val="005031F6"/>
    <w:rsid w:val="00504ABF"/>
    <w:rsid w:val="005213AC"/>
    <w:rsid w:val="00525248"/>
    <w:rsid w:val="005313C5"/>
    <w:rsid w:val="00536B76"/>
    <w:rsid w:val="005411E0"/>
    <w:rsid w:val="00550BD7"/>
    <w:rsid w:val="00551A7D"/>
    <w:rsid w:val="00561398"/>
    <w:rsid w:val="00562861"/>
    <w:rsid w:val="005677E2"/>
    <w:rsid w:val="00577F1B"/>
    <w:rsid w:val="005816A9"/>
    <w:rsid w:val="0059260E"/>
    <w:rsid w:val="005A26AB"/>
    <w:rsid w:val="005A78BB"/>
    <w:rsid w:val="005B5DCF"/>
    <w:rsid w:val="005C49C1"/>
    <w:rsid w:val="005E6BB7"/>
    <w:rsid w:val="005F346A"/>
    <w:rsid w:val="005F6595"/>
    <w:rsid w:val="00616C83"/>
    <w:rsid w:val="00624065"/>
    <w:rsid w:val="00632BA6"/>
    <w:rsid w:val="00635681"/>
    <w:rsid w:val="0064534C"/>
    <w:rsid w:val="006502DA"/>
    <w:rsid w:val="006568C7"/>
    <w:rsid w:val="00677279"/>
    <w:rsid w:val="006832A1"/>
    <w:rsid w:val="00693752"/>
    <w:rsid w:val="006A0FC0"/>
    <w:rsid w:val="006B1BF9"/>
    <w:rsid w:val="006B2896"/>
    <w:rsid w:val="006C1E6E"/>
    <w:rsid w:val="006C43A9"/>
    <w:rsid w:val="006D35FA"/>
    <w:rsid w:val="007006BE"/>
    <w:rsid w:val="00706DC0"/>
    <w:rsid w:val="007074F1"/>
    <w:rsid w:val="00707643"/>
    <w:rsid w:val="00707864"/>
    <w:rsid w:val="00713542"/>
    <w:rsid w:val="00724B5B"/>
    <w:rsid w:val="00737323"/>
    <w:rsid w:val="00750FE5"/>
    <w:rsid w:val="0076228C"/>
    <w:rsid w:val="00762AE1"/>
    <w:rsid w:val="00793E6C"/>
    <w:rsid w:val="00795D0F"/>
    <w:rsid w:val="007A0705"/>
    <w:rsid w:val="007A3874"/>
    <w:rsid w:val="007B0445"/>
    <w:rsid w:val="007B3EE8"/>
    <w:rsid w:val="007B7BDD"/>
    <w:rsid w:val="007C2346"/>
    <w:rsid w:val="007D0709"/>
    <w:rsid w:val="007D48BC"/>
    <w:rsid w:val="007E45CB"/>
    <w:rsid w:val="007F5CF5"/>
    <w:rsid w:val="008078DB"/>
    <w:rsid w:val="008117CC"/>
    <w:rsid w:val="0081328B"/>
    <w:rsid w:val="008149B9"/>
    <w:rsid w:val="00815750"/>
    <w:rsid w:val="00823B7E"/>
    <w:rsid w:val="0082580B"/>
    <w:rsid w:val="008345EF"/>
    <w:rsid w:val="00835F87"/>
    <w:rsid w:val="00841CF3"/>
    <w:rsid w:val="008513F5"/>
    <w:rsid w:val="00857227"/>
    <w:rsid w:val="00871015"/>
    <w:rsid w:val="008763C4"/>
    <w:rsid w:val="008A24BA"/>
    <w:rsid w:val="008B42EE"/>
    <w:rsid w:val="008D5BB7"/>
    <w:rsid w:val="008E5BD9"/>
    <w:rsid w:val="008E7F43"/>
    <w:rsid w:val="008F04E3"/>
    <w:rsid w:val="008F0AAF"/>
    <w:rsid w:val="008F4573"/>
    <w:rsid w:val="008F47DD"/>
    <w:rsid w:val="00900F23"/>
    <w:rsid w:val="009021C8"/>
    <w:rsid w:val="00912EA0"/>
    <w:rsid w:val="00914765"/>
    <w:rsid w:val="00924E48"/>
    <w:rsid w:val="00953C84"/>
    <w:rsid w:val="00962D8F"/>
    <w:rsid w:val="0096762F"/>
    <w:rsid w:val="0098218C"/>
    <w:rsid w:val="009838EC"/>
    <w:rsid w:val="00984802"/>
    <w:rsid w:val="00985E1F"/>
    <w:rsid w:val="0099259E"/>
    <w:rsid w:val="0099700D"/>
    <w:rsid w:val="009A4C64"/>
    <w:rsid w:val="009A6654"/>
    <w:rsid w:val="009C7167"/>
    <w:rsid w:val="009D5935"/>
    <w:rsid w:val="009E0C1F"/>
    <w:rsid w:val="009E1881"/>
    <w:rsid w:val="009F4BFF"/>
    <w:rsid w:val="009F72F5"/>
    <w:rsid w:val="009F74DB"/>
    <w:rsid w:val="00A01882"/>
    <w:rsid w:val="00A06867"/>
    <w:rsid w:val="00A12118"/>
    <w:rsid w:val="00A169D7"/>
    <w:rsid w:val="00A16D91"/>
    <w:rsid w:val="00A260C2"/>
    <w:rsid w:val="00A4020A"/>
    <w:rsid w:val="00A42EDE"/>
    <w:rsid w:val="00A54B55"/>
    <w:rsid w:val="00A836D2"/>
    <w:rsid w:val="00A86C1B"/>
    <w:rsid w:val="00A9341E"/>
    <w:rsid w:val="00A96667"/>
    <w:rsid w:val="00AA547C"/>
    <w:rsid w:val="00AB1C19"/>
    <w:rsid w:val="00AC13FA"/>
    <w:rsid w:val="00AC2306"/>
    <w:rsid w:val="00AC346A"/>
    <w:rsid w:val="00AD6878"/>
    <w:rsid w:val="00AD7E8A"/>
    <w:rsid w:val="00AF4A39"/>
    <w:rsid w:val="00AF7173"/>
    <w:rsid w:val="00B002E5"/>
    <w:rsid w:val="00B01FD3"/>
    <w:rsid w:val="00B05926"/>
    <w:rsid w:val="00B066B3"/>
    <w:rsid w:val="00B13912"/>
    <w:rsid w:val="00B31EDE"/>
    <w:rsid w:val="00B37D6A"/>
    <w:rsid w:val="00B41CC6"/>
    <w:rsid w:val="00B42120"/>
    <w:rsid w:val="00B53276"/>
    <w:rsid w:val="00B6528E"/>
    <w:rsid w:val="00B6547B"/>
    <w:rsid w:val="00B67D0F"/>
    <w:rsid w:val="00B82DAC"/>
    <w:rsid w:val="00B903D1"/>
    <w:rsid w:val="00B9198E"/>
    <w:rsid w:val="00B97666"/>
    <w:rsid w:val="00BA2501"/>
    <w:rsid w:val="00BA4228"/>
    <w:rsid w:val="00BB307B"/>
    <w:rsid w:val="00BE118E"/>
    <w:rsid w:val="00BE31CB"/>
    <w:rsid w:val="00BE4558"/>
    <w:rsid w:val="00BF6F14"/>
    <w:rsid w:val="00C03991"/>
    <w:rsid w:val="00C04528"/>
    <w:rsid w:val="00C06C77"/>
    <w:rsid w:val="00C354A1"/>
    <w:rsid w:val="00C3591A"/>
    <w:rsid w:val="00C44820"/>
    <w:rsid w:val="00C5047B"/>
    <w:rsid w:val="00C838A2"/>
    <w:rsid w:val="00C8663A"/>
    <w:rsid w:val="00C9567B"/>
    <w:rsid w:val="00C95B98"/>
    <w:rsid w:val="00CB361B"/>
    <w:rsid w:val="00CB51FA"/>
    <w:rsid w:val="00CB71DA"/>
    <w:rsid w:val="00CC1EBF"/>
    <w:rsid w:val="00CC40A6"/>
    <w:rsid w:val="00CD485F"/>
    <w:rsid w:val="00CE1A81"/>
    <w:rsid w:val="00CE3A88"/>
    <w:rsid w:val="00CF003D"/>
    <w:rsid w:val="00CF69AC"/>
    <w:rsid w:val="00D03AEF"/>
    <w:rsid w:val="00D0715B"/>
    <w:rsid w:val="00D07FFB"/>
    <w:rsid w:val="00D15484"/>
    <w:rsid w:val="00D33D6E"/>
    <w:rsid w:val="00D40703"/>
    <w:rsid w:val="00D451D3"/>
    <w:rsid w:val="00D60314"/>
    <w:rsid w:val="00D64463"/>
    <w:rsid w:val="00D64FD4"/>
    <w:rsid w:val="00D734FF"/>
    <w:rsid w:val="00D77101"/>
    <w:rsid w:val="00D827D9"/>
    <w:rsid w:val="00D83521"/>
    <w:rsid w:val="00D93DF5"/>
    <w:rsid w:val="00D97CDA"/>
    <w:rsid w:val="00DC5DCE"/>
    <w:rsid w:val="00DD5415"/>
    <w:rsid w:val="00DD6BCC"/>
    <w:rsid w:val="00E01090"/>
    <w:rsid w:val="00E014B5"/>
    <w:rsid w:val="00E24501"/>
    <w:rsid w:val="00E25E73"/>
    <w:rsid w:val="00E25EA2"/>
    <w:rsid w:val="00E30511"/>
    <w:rsid w:val="00E32E2D"/>
    <w:rsid w:val="00E35CF5"/>
    <w:rsid w:val="00E40D5D"/>
    <w:rsid w:val="00E453EB"/>
    <w:rsid w:val="00E53A78"/>
    <w:rsid w:val="00E564B9"/>
    <w:rsid w:val="00E57611"/>
    <w:rsid w:val="00E706A5"/>
    <w:rsid w:val="00E76F6F"/>
    <w:rsid w:val="00E84D5B"/>
    <w:rsid w:val="00E9081E"/>
    <w:rsid w:val="00E92E59"/>
    <w:rsid w:val="00E935AA"/>
    <w:rsid w:val="00EB3860"/>
    <w:rsid w:val="00ED0FEC"/>
    <w:rsid w:val="00EE0C96"/>
    <w:rsid w:val="00EE19CB"/>
    <w:rsid w:val="00EE6974"/>
    <w:rsid w:val="00EE7B06"/>
    <w:rsid w:val="00F01B4E"/>
    <w:rsid w:val="00F1294A"/>
    <w:rsid w:val="00F13C24"/>
    <w:rsid w:val="00F371B8"/>
    <w:rsid w:val="00F4054E"/>
    <w:rsid w:val="00F42513"/>
    <w:rsid w:val="00F645FD"/>
    <w:rsid w:val="00F7054E"/>
    <w:rsid w:val="00F84443"/>
    <w:rsid w:val="00FC6208"/>
    <w:rsid w:val="00FD4502"/>
    <w:rsid w:val="00FD48BF"/>
    <w:rsid w:val="00FE304D"/>
    <w:rsid w:val="00FE5BCC"/>
    <w:rsid w:val="00FE6402"/>
    <w:rsid w:val="00FF3EC5"/>
    <w:rsid w:val="00FF66B3"/>
    <w:rsid w:val="00FF678F"/>
    <w:rsid w:val="0384BDF3"/>
    <w:rsid w:val="058F03B2"/>
    <w:rsid w:val="087847DF"/>
    <w:rsid w:val="0D640460"/>
    <w:rsid w:val="0EEDB081"/>
    <w:rsid w:val="1332E787"/>
    <w:rsid w:val="148EA4B0"/>
    <w:rsid w:val="1493CEB4"/>
    <w:rsid w:val="167B0A3F"/>
    <w:rsid w:val="1E3C7762"/>
    <w:rsid w:val="20B5E094"/>
    <w:rsid w:val="22241318"/>
    <w:rsid w:val="226EFA7A"/>
    <w:rsid w:val="23BFE379"/>
    <w:rsid w:val="25374BA2"/>
    <w:rsid w:val="2571E724"/>
    <w:rsid w:val="26F7843B"/>
    <w:rsid w:val="2875C4F2"/>
    <w:rsid w:val="3252C55E"/>
    <w:rsid w:val="330DE10C"/>
    <w:rsid w:val="37EAEE3D"/>
    <w:rsid w:val="446A72D4"/>
    <w:rsid w:val="45F8524F"/>
    <w:rsid w:val="49235259"/>
    <w:rsid w:val="4BE53336"/>
    <w:rsid w:val="53F82947"/>
    <w:rsid w:val="55949DD6"/>
    <w:rsid w:val="5AF498B9"/>
    <w:rsid w:val="5B4EB141"/>
    <w:rsid w:val="632C0B53"/>
    <w:rsid w:val="64032BA0"/>
    <w:rsid w:val="720A4485"/>
    <w:rsid w:val="734C9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F94E"/>
  <w15:docId w15:val="{AB3BB297-72A6-49A1-A1C6-CB898BEA2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3">
    <w:name w:val="heading 3"/>
    <w:basedOn w:val="Normal"/>
    <w:link w:val="Titre3Car"/>
    <w:uiPriority w:val="9"/>
    <w:qFormat/>
    <w:rsid w:val="009A665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9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A6654"/>
    <w:rPr>
      <w:rFonts w:ascii="Tahoma" w:hAnsi="Tahoma" w:cs="Tahoma"/>
      <w:sz w:val="16"/>
      <w:szCs w:val="16"/>
    </w:rPr>
  </w:style>
  <w:style w:type="paragraph" w:styleId="txttextestd" w:customStyle="1">
    <w:name w:val="txt_texte_std"/>
    <w:basedOn w:val="Normal"/>
    <w:rsid w:val="009A66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9A6654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66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A66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C1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1">
    <w:name w:val="hgkelc"/>
    <w:basedOn w:val="Policepardfaut"/>
    <w:rsid w:val="00FF678F"/>
  </w:style>
  <w:style w:type="character" w:styleId="jpfdse" w:customStyle="1">
    <w:name w:val="jpfdse"/>
    <w:basedOn w:val="Policepardfaut"/>
    <w:rsid w:val="00FF678F"/>
  </w:style>
  <w:style w:type="character" w:styleId="markedcontent" w:customStyle="1">
    <w:name w:val="markedcontent"/>
    <w:basedOn w:val="Policepardfaut"/>
    <w:rsid w:val="00B6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F85A5161-59B5-46D7-AB60-F8D9D63D8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4B45-9FDD-4418-B9E3-ED49F55F2F74}"/>
</file>

<file path=customXml/itemProps3.xml><?xml version="1.0" encoding="utf-8"?>
<ds:datastoreItem xmlns:ds="http://schemas.openxmlformats.org/officeDocument/2006/customXml" ds:itemID="{FEB8777E-A937-4992-9CF3-9DFEE4163625}"/>
</file>

<file path=customXml/itemProps4.xml><?xml version="1.0" encoding="utf-8"?>
<ds:datastoreItem xmlns:ds="http://schemas.openxmlformats.org/officeDocument/2006/customXml" ds:itemID="{05AB8A5B-37F6-4614-822B-65ACB5F573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ANDRE BRIGITTE</cp:lastModifiedBy>
  <cp:revision>14</cp:revision>
  <cp:lastPrinted>2023-03-13T16:17:00Z</cp:lastPrinted>
  <dcterms:created xsi:type="dcterms:W3CDTF">2023-03-10T17:27:00Z</dcterms:created>
  <dcterms:modified xsi:type="dcterms:W3CDTF">2023-03-24T15:29:21Z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  <property fmtid="{D5CDD505-2E9C-101B-9397-08002B2CF9AE}" pid="3" name="MediaServiceImageTags">
    <vt:lpwstr/>
  </property>
</Properties>
</file>