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F5F0" w14:textId="2BFBE6B4" w:rsidR="00454CED" w:rsidRPr="003B7640" w:rsidRDefault="00454CED" w:rsidP="00454CED">
      <w:pPr>
        <w:tabs>
          <w:tab w:val="left" w:pos="3216"/>
        </w:tabs>
        <w:spacing w:after="0"/>
        <w:jc w:val="right"/>
        <w:rPr>
          <w:rFonts w:cs="Arial"/>
          <w:b/>
          <w:sz w:val="28"/>
          <w:szCs w:val="28"/>
        </w:rPr>
      </w:pPr>
      <w:r w:rsidRPr="003B7640">
        <w:rPr>
          <w:rFonts w:cs="Arial"/>
          <w:b/>
          <w:sz w:val="28"/>
          <w:szCs w:val="28"/>
        </w:rPr>
        <w:t xml:space="preserve">Chapitre </w:t>
      </w:r>
      <w:r>
        <w:rPr>
          <w:rFonts w:cs="Arial"/>
          <w:b/>
          <w:sz w:val="28"/>
          <w:szCs w:val="28"/>
        </w:rPr>
        <w:t>6</w:t>
      </w:r>
    </w:p>
    <w:p w14:paraId="400ACD4E" w14:textId="268E35D4" w:rsidR="00454CED" w:rsidRPr="009628B6" w:rsidRDefault="00347608" w:rsidP="00454CED">
      <w:pPr>
        <w:tabs>
          <w:tab w:val="left" w:pos="3216"/>
        </w:tabs>
        <w:spacing w:after="0"/>
        <w:rPr>
          <w:rFonts w:cs="Arial"/>
          <w:b/>
          <w:sz w:val="28"/>
          <w:szCs w:val="28"/>
        </w:rPr>
      </w:pPr>
      <w:r w:rsidRPr="00347608">
        <w:rPr>
          <w:rFonts w:ascii="Arial Black" w:hAnsi="Arial Black" w:cs="Arial"/>
          <w:b/>
          <w:color w:val="FF0000"/>
          <w:sz w:val="24"/>
          <w:szCs w:val="24"/>
        </w:rPr>
        <w:t xml:space="preserve">    </w:t>
      </w:r>
      <w:r w:rsidR="00454CED" w:rsidRPr="006B2A0E">
        <w:rPr>
          <w:rFonts w:ascii="Arial Black" w:hAnsi="Arial Black" w:cs="Arial"/>
          <w:b/>
          <w:color w:val="FF0000"/>
          <w:sz w:val="24"/>
          <w:szCs w:val="24"/>
          <w:highlight w:val="yellow"/>
        </w:rPr>
        <w:t>168</w:t>
      </w:r>
      <w:r w:rsidR="00454CED">
        <w:rPr>
          <w:rFonts w:ascii="Arial Black" w:hAnsi="Arial Black" w:cs="Arial"/>
          <w:b/>
          <w:color w:val="FF0000"/>
          <w:sz w:val="24"/>
          <w:szCs w:val="24"/>
          <w:highlight w:val="yellow"/>
        </w:rPr>
        <w:t>84</w:t>
      </w:r>
      <w:r w:rsidR="00454CED" w:rsidRPr="006B2A0E">
        <w:rPr>
          <w:rFonts w:ascii="Arial Black" w:hAnsi="Arial Black" w:cs="Arial"/>
          <w:b/>
          <w:color w:val="FF0000"/>
          <w:sz w:val="24"/>
          <w:szCs w:val="24"/>
          <w:highlight w:val="yellow"/>
        </w:rPr>
        <w:t>_</w:t>
      </w:r>
      <w:r w:rsidR="00454CED">
        <w:rPr>
          <w:rFonts w:ascii="Arial Black" w:hAnsi="Arial Black" w:cs="Arial"/>
          <w:b/>
          <w:color w:val="FF0000"/>
          <w:sz w:val="24"/>
          <w:szCs w:val="24"/>
          <w:highlight w:val="yellow"/>
        </w:rPr>
        <w:t>C0</w:t>
      </w:r>
      <w:r w:rsidR="003249B0">
        <w:rPr>
          <w:rFonts w:ascii="Arial Black" w:hAnsi="Arial Black" w:cs="Arial"/>
          <w:b/>
          <w:color w:val="FF0000"/>
          <w:sz w:val="24"/>
          <w:szCs w:val="24"/>
          <w:highlight w:val="yellow"/>
        </w:rPr>
        <w:t>6</w:t>
      </w:r>
      <w:r w:rsidR="00454CED">
        <w:rPr>
          <w:rFonts w:ascii="Arial Black" w:hAnsi="Arial Black" w:cs="Arial"/>
          <w:b/>
          <w:color w:val="FF0000"/>
          <w:sz w:val="24"/>
          <w:szCs w:val="24"/>
          <w:highlight w:val="yellow"/>
        </w:rPr>
        <w:t>_Synth</w:t>
      </w:r>
      <w:r w:rsidR="00454CED" w:rsidRPr="006B2A0E">
        <w:rPr>
          <w:rFonts w:ascii="Arial Black" w:hAnsi="Arial Black" w:cs="Arial"/>
          <w:b/>
          <w:color w:val="FF0000"/>
          <w:sz w:val="24"/>
          <w:szCs w:val="24"/>
          <w:highlight w:val="yellow"/>
        </w:rPr>
        <w:t>_23</w:t>
      </w:r>
      <w:r w:rsidR="00454CED">
        <w:rPr>
          <w:rFonts w:ascii="Arial Black" w:hAnsi="Arial Black" w:cs="Arial"/>
          <w:b/>
          <w:color w:val="FF0000"/>
          <w:sz w:val="24"/>
          <w:szCs w:val="24"/>
          <w:highlight w:val="yellow"/>
        </w:rPr>
        <w:t>tpr</w:t>
      </w:r>
      <w:r w:rsidR="003249B0">
        <w:rPr>
          <w:rFonts w:ascii="Arial Black" w:hAnsi="Arial Black" w:cs="Arial"/>
          <w:b/>
          <w:color w:val="FF0000"/>
          <w:sz w:val="24"/>
          <w:szCs w:val="24"/>
          <w:highlight w:val="yellow"/>
        </w:rPr>
        <w:t>31</w:t>
      </w:r>
      <w:r w:rsidR="00454CED">
        <w:rPr>
          <w:rFonts w:ascii="Arial Black" w:hAnsi="Arial Black" w:cs="Arial"/>
          <w:b/>
          <w:color w:val="FF0000"/>
          <w:sz w:val="24"/>
          <w:szCs w:val="24"/>
        </w:rPr>
        <w:tab/>
        <w:t xml:space="preserve">       </w:t>
      </w:r>
      <w:r w:rsidR="00454CED" w:rsidRPr="009628B6">
        <w:rPr>
          <w:rFonts w:cs="Arial"/>
          <w:b/>
          <w:sz w:val="28"/>
          <w:szCs w:val="28"/>
        </w:rPr>
        <w:t>L</w:t>
      </w:r>
      <w:r w:rsidR="00454CED">
        <w:rPr>
          <w:rFonts w:cs="Arial"/>
          <w:b/>
          <w:sz w:val="28"/>
          <w:szCs w:val="28"/>
        </w:rPr>
        <w:t xml:space="preserve">a </w:t>
      </w:r>
      <w:r w:rsidR="00C341FA">
        <w:rPr>
          <w:rFonts w:cs="Arial"/>
          <w:b/>
          <w:sz w:val="28"/>
          <w:szCs w:val="28"/>
        </w:rPr>
        <w:t>santé au travail, l’ergonomie</w:t>
      </w:r>
    </w:p>
    <w:p w14:paraId="7973105C" w14:textId="12229497" w:rsidR="00454CED" w:rsidRDefault="00347608" w:rsidP="00454CED">
      <w:pPr>
        <w:tabs>
          <w:tab w:val="left" w:pos="3216"/>
        </w:tabs>
        <w:spacing w:after="0"/>
        <w:rPr>
          <w:rFonts w:cs="Arial"/>
          <w:b/>
          <w:sz w:val="36"/>
          <w:szCs w:val="36"/>
        </w:rPr>
      </w:pPr>
      <w:r>
        <w:rPr>
          <w:rFonts w:cs="Arial"/>
          <w:b/>
          <w:sz w:val="36"/>
          <w:szCs w:val="36"/>
        </w:rPr>
        <w:t xml:space="preserve">    </w:t>
      </w:r>
      <w:r w:rsidR="00454CED">
        <w:rPr>
          <w:rFonts w:cs="Arial"/>
          <w:b/>
          <w:sz w:val="36"/>
          <w:szCs w:val="36"/>
        </w:rPr>
        <w:t xml:space="preserve">Synthèse rédigée et audio </w:t>
      </w:r>
    </w:p>
    <w:p w14:paraId="4E479042" w14:textId="77777777" w:rsidR="00454CED" w:rsidRDefault="00454CED" w:rsidP="00454CED">
      <w:pPr>
        <w:rPr>
          <w:rFonts w:cs="Arial"/>
          <w:b/>
          <w:sz w:val="24"/>
          <w:szCs w:val="28"/>
        </w:rPr>
      </w:pPr>
    </w:p>
    <w:p w14:paraId="3A4BA86A" w14:textId="305A571D" w:rsidR="000B0E10" w:rsidRPr="00D97DD4" w:rsidRDefault="00D97DD4" w:rsidP="00D97DD4">
      <w:pPr>
        <w:ind w:firstLine="360"/>
        <w:rPr>
          <w:b/>
          <w:bCs/>
          <w:sz w:val="24"/>
          <w:szCs w:val="24"/>
        </w:rPr>
      </w:pPr>
      <w:r w:rsidRPr="00D97DD4">
        <w:rPr>
          <w:b/>
          <w:bCs/>
          <w:sz w:val="24"/>
          <w:szCs w:val="24"/>
        </w:rPr>
        <w:t>1.</w:t>
      </w:r>
      <w:r>
        <w:rPr>
          <w:b/>
          <w:bCs/>
          <w:sz w:val="24"/>
          <w:szCs w:val="24"/>
        </w:rPr>
        <w:t xml:space="preserve"> </w:t>
      </w:r>
      <w:r w:rsidR="003249B0" w:rsidRPr="00D97DD4">
        <w:rPr>
          <w:b/>
          <w:bCs/>
          <w:sz w:val="24"/>
          <w:szCs w:val="24"/>
        </w:rPr>
        <w:t>La définition et les champs de l'ergonomie</w:t>
      </w:r>
    </w:p>
    <w:p w14:paraId="0388BAFC" w14:textId="2F356623" w:rsidR="00C728D8" w:rsidRDefault="000B0E10" w:rsidP="00085DB8">
      <w:pPr>
        <w:pStyle w:val="Paragraphedeliste"/>
        <w:ind w:left="360"/>
        <w:jc w:val="both"/>
        <w:rPr>
          <w:bCs/>
        </w:rPr>
      </w:pPr>
      <w:r w:rsidRPr="000B0E10">
        <w:rPr>
          <w:bCs/>
        </w:rPr>
        <w:t>L’</w:t>
      </w:r>
      <w:r w:rsidRPr="00AF4843">
        <w:rPr>
          <w:b/>
        </w:rPr>
        <w:t>ergonomie</w:t>
      </w:r>
      <w:r w:rsidRPr="000B0E10">
        <w:rPr>
          <w:bCs/>
        </w:rPr>
        <w:t xml:space="preserve"> est une discipline qui étudie les interactions entre l’être humain en activité et les composantes de cette activité (tâches, outils, méthodes, environnement de travail…), pour élaborer des systèmes permettant d’œuvrer dans des conditions d’efficacité, de sécurité et de confort optimales</w:t>
      </w:r>
      <w:r>
        <w:rPr>
          <w:bCs/>
        </w:rPr>
        <w:t>.</w:t>
      </w:r>
    </w:p>
    <w:p w14:paraId="2F7A0C2C" w14:textId="2E9C19D1" w:rsidR="000B0E10" w:rsidRDefault="000B0E10" w:rsidP="00085DB8">
      <w:pPr>
        <w:pStyle w:val="Paragraphedeliste"/>
        <w:ind w:left="360"/>
        <w:jc w:val="both"/>
        <w:rPr>
          <w:bCs/>
        </w:rPr>
      </w:pPr>
      <w:r>
        <w:rPr>
          <w:bCs/>
        </w:rPr>
        <w:t xml:space="preserve">Elle a pour objectif d’assurer, par la meilleure </w:t>
      </w:r>
      <w:r w:rsidRPr="000B0E10">
        <w:rPr>
          <w:bCs/>
        </w:rPr>
        <w:t>adaptation des moyens et des milieux de travail et de vie</w:t>
      </w:r>
      <w:r>
        <w:rPr>
          <w:bCs/>
        </w:rPr>
        <w:t xml:space="preserve"> :</w:t>
      </w:r>
    </w:p>
    <w:p w14:paraId="7831B76B" w14:textId="77777777" w:rsidR="000B0E10" w:rsidRPr="000B0E10" w:rsidRDefault="000B0E10" w:rsidP="00085DB8">
      <w:pPr>
        <w:pStyle w:val="Paragraphedeliste"/>
        <w:numPr>
          <w:ilvl w:val="0"/>
          <w:numId w:val="4"/>
        </w:numPr>
        <w:jc w:val="both"/>
        <w:rPr>
          <w:bCs/>
        </w:rPr>
      </w:pPr>
      <w:r w:rsidRPr="000B0E10">
        <w:rPr>
          <w:bCs/>
        </w:rPr>
        <w:t>la qualité, la fiabilité et l’efficacité de l’activité</w:t>
      </w:r>
      <w:r>
        <w:rPr>
          <w:bCs/>
        </w:rPr>
        <w:t> ;</w:t>
      </w:r>
    </w:p>
    <w:p w14:paraId="26566FFF" w14:textId="77777777" w:rsidR="000B0E10" w:rsidRPr="000B0E10" w:rsidRDefault="000B0E10" w:rsidP="00085DB8">
      <w:pPr>
        <w:pStyle w:val="Paragraphedeliste"/>
        <w:numPr>
          <w:ilvl w:val="0"/>
          <w:numId w:val="4"/>
        </w:numPr>
        <w:jc w:val="both"/>
        <w:rPr>
          <w:bCs/>
        </w:rPr>
      </w:pPr>
      <w:r w:rsidRPr="000B0E10">
        <w:rPr>
          <w:bCs/>
        </w:rPr>
        <w:t>la santé, le bien-être, la sécurité et le développement des personnes</w:t>
      </w:r>
      <w:r>
        <w:rPr>
          <w:bCs/>
        </w:rPr>
        <w:t>.</w:t>
      </w:r>
    </w:p>
    <w:p w14:paraId="67181B85" w14:textId="3CBDBC7E" w:rsidR="00EF4C41" w:rsidRPr="00A558BF" w:rsidRDefault="00EF4C41" w:rsidP="00A558BF">
      <w:pPr>
        <w:pStyle w:val="Paragraphedeliste"/>
        <w:ind w:left="360"/>
        <w:jc w:val="both"/>
        <w:rPr>
          <w:bCs/>
        </w:rPr>
      </w:pPr>
      <w:r w:rsidRPr="00EF4C41">
        <w:rPr>
          <w:bCs/>
        </w:rPr>
        <w:t>L’ergonome peut intervenir à différents moments, avant ou après la mise en place de nouveaux outils ou équipements, des dispositifs, la création ou la rénovation des locaux, au sein de l'établissement.</w:t>
      </w:r>
      <w:r w:rsidR="00A558BF">
        <w:rPr>
          <w:bCs/>
        </w:rPr>
        <w:t xml:space="preserve"> </w:t>
      </w:r>
      <w:r w:rsidRPr="00A558BF">
        <w:rPr>
          <w:bCs/>
        </w:rPr>
        <w:t>On parle :</w:t>
      </w:r>
    </w:p>
    <w:p w14:paraId="22E4A086" w14:textId="6920CEC9" w:rsidR="00EF4C41" w:rsidRPr="00EF4C41" w:rsidRDefault="00EF4C41" w:rsidP="00085DB8">
      <w:pPr>
        <w:pStyle w:val="Paragraphedeliste"/>
        <w:numPr>
          <w:ilvl w:val="0"/>
          <w:numId w:val="5"/>
        </w:numPr>
        <w:jc w:val="both"/>
        <w:rPr>
          <w:bCs/>
        </w:rPr>
      </w:pPr>
      <w:r w:rsidRPr="007D3FD7">
        <w:rPr>
          <w:b/>
        </w:rPr>
        <w:t>d</w:t>
      </w:r>
      <w:r w:rsidR="00E66881" w:rsidRPr="007D3FD7">
        <w:rPr>
          <w:b/>
        </w:rPr>
        <w:t>’</w:t>
      </w:r>
      <w:r w:rsidRPr="007D3FD7">
        <w:rPr>
          <w:b/>
        </w:rPr>
        <w:t>e</w:t>
      </w:r>
      <w:r w:rsidR="00E66881" w:rsidRPr="007D3FD7">
        <w:rPr>
          <w:b/>
        </w:rPr>
        <w:t>rgonomie de</w:t>
      </w:r>
      <w:r w:rsidRPr="007D3FD7">
        <w:rPr>
          <w:b/>
        </w:rPr>
        <w:t xml:space="preserve"> correction</w:t>
      </w:r>
      <w:r w:rsidR="007D3FD7">
        <w:rPr>
          <w:bCs/>
        </w:rPr>
        <w:t xml:space="preserve"> </w:t>
      </w:r>
      <w:r w:rsidRPr="00EF4C41">
        <w:rPr>
          <w:bCs/>
        </w:rPr>
        <w:t>quand il s’agit d’améliorer une situation non satisfaisante</w:t>
      </w:r>
      <w:r>
        <w:rPr>
          <w:bCs/>
        </w:rPr>
        <w:t> ;</w:t>
      </w:r>
    </w:p>
    <w:p w14:paraId="37EEFB0A" w14:textId="5183A14D" w:rsidR="00EF4C41" w:rsidRPr="00EF4C41" w:rsidRDefault="00EF4C41" w:rsidP="00085DB8">
      <w:pPr>
        <w:pStyle w:val="Paragraphedeliste"/>
        <w:numPr>
          <w:ilvl w:val="0"/>
          <w:numId w:val="5"/>
        </w:numPr>
        <w:jc w:val="both"/>
        <w:rPr>
          <w:bCs/>
        </w:rPr>
      </w:pPr>
      <w:r w:rsidRPr="007D3FD7">
        <w:rPr>
          <w:b/>
        </w:rPr>
        <w:t>d</w:t>
      </w:r>
      <w:r w:rsidR="00E66881" w:rsidRPr="007D3FD7">
        <w:rPr>
          <w:b/>
        </w:rPr>
        <w:t>’ergonomie d</w:t>
      </w:r>
      <w:r w:rsidRPr="007D3FD7">
        <w:rPr>
          <w:b/>
        </w:rPr>
        <w:t>e conception</w:t>
      </w:r>
      <w:r>
        <w:rPr>
          <w:bCs/>
        </w:rPr>
        <w:t xml:space="preserve"> quand l’ergonome intervient dès le début d’un projet pour mettre en place</w:t>
      </w:r>
      <w:r w:rsidR="00E66881">
        <w:rPr>
          <w:bCs/>
        </w:rPr>
        <w:t xml:space="preserve"> </w:t>
      </w:r>
      <w:r>
        <w:rPr>
          <w:bCs/>
        </w:rPr>
        <w:t>les meilleures conditions pour l</w:t>
      </w:r>
      <w:r w:rsidRPr="00EF4C41">
        <w:rPr>
          <w:bCs/>
        </w:rPr>
        <w:t>'activité des salariés, les conditions de travail au poste et les conditions de vie dans l'environnement de travail</w:t>
      </w:r>
      <w:r w:rsidR="00E66881">
        <w:rPr>
          <w:bCs/>
        </w:rPr>
        <w:t> ;</w:t>
      </w:r>
    </w:p>
    <w:p w14:paraId="6621779C" w14:textId="2FB2F6A9" w:rsidR="00EF4C41" w:rsidRDefault="00EF4C41" w:rsidP="00085DB8">
      <w:pPr>
        <w:pStyle w:val="Paragraphedeliste"/>
        <w:numPr>
          <w:ilvl w:val="0"/>
          <w:numId w:val="5"/>
        </w:numPr>
        <w:jc w:val="both"/>
        <w:rPr>
          <w:bCs/>
        </w:rPr>
      </w:pPr>
      <w:r w:rsidRPr="007D3FD7">
        <w:rPr>
          <w:b/>
        </w:rPr>
        <w:t>d’</w:t>
      </w:r>
      <w:r w:rsidR="00E66881" w:rsidRPr="007D3FD7">
        <w:rPr>
          <w:b/>
        </w:rPr>
        <w:t>ergonomie d’</w:t>
      </w:r>
      <w:r w:rsidRPr="007D3FD7">
        <w:rPr>
          <w:b/>
        </w:rPr>
        <w:t>aménagement</w:t>
      </w:r>
      <w:r w:rsidR="0048598D">
        <w:rPr>
          <w:bCs/>
        </w:rPr>
        <w:t xml:space="preserve"> qui </w:t>
      </w:r>
      <w:r w:rsidR="0048598D" w:rsidRPr="0048598D">
        <w:rPr>
          <w:bCs/>
        </w:rPr>
        <w:t>intervient entre le niveau de la conception et celui de la correction</w:t>
      </w:r>
      <w:r w:rsidR="0048598D">
        <w:rPr>
          <w:bCs/>
        </w:rPr>
        <w:t>, lors de grosses modifications de</w:t>
      </w:r>
      <w:r w:rsidR="0048598D" w:rsidRPr="0048598D">
        <w:rPr>
          <w:bCs/>
        </w:rPr>
        <w:t xml:space="preserve"> postes, </w:t>
      </w:r>
      <w:r w:rsidR="0048598D">
        <w:rPr>
          <w:bCs/>
        </w:rPr>
        <w:t>de</w:t>
      </w:r>
      <w:r w:rsidR="0048598D" w:rsidRPr="0048598D">
        <w:rPr>
          <w:bCs/>
        </w:rPr>
        <w:t xml:space="preserve"> locaux pour réaménager</w:t>
      </w:r>
      <w:r w:rsidR="0048598D">
        <w:rPr>
          <w:bCs/>
        </w:rPr>
        <w:t xml:space="preserve"> ou améliorer des situations </w:t>
      </w:r>
      <w:r w:rsidR="0048598D" w:rsidRPr="0048598D">
        <w:rPr>
          <w:bCs/>
        </w:rPr>
        <w:t>existantes</w:t>
      </w:r>
      <w:r w:rsidR="00E66881">
        <w:rPr>
          <w:bCs/>
        </w:rPr>
        <w:t> ;</w:t>
      </w:r>
    </w:p>
    <w:p w14:paraId="2CF698BB" w14:textId="3A345430" w:rsidR="00EE11D0" w:rsidRDefault="00EE11D0" w:rsidP="00A248B6">
      <w:pPr>
        <w:pStyle w:val="Paragraphedeliste"/>
        <w:numPr>
          <w:ilvl w:val="0"/>
          <w:numId w:val="5"/>
        </w:numPr>
        <w:spacing w:after="120"/>
        <w:jc w:val="both"/>
        <w:rPr>
          <w:bCs/>
        </w:rPr>
      </w:pPr>
      <w:r w:rsidRPr="007D3FD7">
        <w:rPr>
          <w:b/>
        </w:rPr>
        <w:t>d</w:t>
      </w:r>
      <w:r w:rsidR="007D3FD7" w:rsidRPr="007D3FD7">
        <w:rPr>
          <w:b/>
        </w:rPr>
        <w:t>’</w:t>
      </w:r>
      <w:r w:rsidRPr="007D3FD7">
        <w:rPr>
          <w:b/>
        </w:rPr>
        <w:t>e</w:t>
      </w:r>
      <w:r w:rsidR="007D3FD7" w:rsidRPr="007D3FD7">
        <w:rPr>
          <w:b/>
        </w:rPr>
        <w:t>rgonomie de</w:t>
      </w:r>
      <w:r w:rsidRPr="007D3FD7">
        <w:rPr>
          <w:b/>
        </w:rPr>
        <w:t xml:space="preserve"> réadaptation</w:t>
      </w:r>
      <w:r w:rsidRPr="00EE11D0">
        <w:rPr>
          <w:bCs/>
        </w:rPr>
        <w:t xml:space="preserve"> </w:t>
      </w:r>
      <w:r>
        <w:rPr>
          <w:bCs/>
        </w:rPr>
        <w:t xml:space="preserve">qui </w:t>
      </w:r>
      <w:r w:rsidRPr="00EE11D0">
        <w:rPr>
          <w:bCs/>
        </w:rPr>
        <w:t>s’intègre dans une démarche de réinsertion professionnelle et de réadaptation physique des personnels qui présentent une lésion professionnelle</w:t>
      </w:r>
      <w:r>
        <w:rPr>
          <w:bCs/>
        </w:rPr>
        <w:t xml:space="preserve"> en proposant </w:t>
      </w:r>
      <w:r w:rsidRPr="00EE11D0">
        <w:rPr>
          <w:bCs/>
        </w:rPr>
        <w:t>des adaptations possibles du poste de travail, et ce, en fonction des capacités du personnel atteint</w:t>
      </w:r>
      <w:r w:rsidR="007D3FD7">
        <w:rPr>
          <w:bCs/>
        </w:rPr>
        <w:t>.</w:t>
      </w:r>
    </w:p>
    <w:p w14:paraId="05B745F6" w14:textId="77777777" w:rsidR="00117D88" w:rsidRDefault="00D73BD4" w:rsidP="00117D88">
      <w:pPr>
        <w:pStyle w:val="Paragraphedeliste"/>
        <w:ind w:left="360"/>
        <w:jc w:val="both"/>
        <w:rPr>
          <w:bCs/>
        </w:rPr>
      </w:pPr>
      <w:r>
        <w:rPr>
          <w:bCs/>
        </w:rPr>
        <w:t>Selon l’objectif attendu, l’</w:t>
      </w:r>
      <w:r w:rsidR="00EF4C41">
        <w:rPr>
          <w:bCs/>
        </w:rPr>
        <w:t xml:space="preserve">ergonomie </w:t>
      </w:r>
      <w:r>
        <w:rPr>
          <w:bCs/>
        </w:rPr>
        <w:t>peut</w:t>
      </w:r>
      <w:r w:rsidR="007D3FD7">
        <w:rPr>
          <w:bCs/>
        </w:rPr>
        <w:t xml:space="preserve"> </w:t>
      </w:r>
      <w:r>
        <w:rPr>
          <w:bCs/>
        </w:rPr>
        <w:t>être physique, cognitive ou organisationnelle.</w:t>
      </w:r>
    </w:p>
    <w:p w14:paraId="28D5A3F5" w14:textId="75B0FA69" w:rsidR="00117D88" w:rsidRDefault="00D73BD4" w:rsidP="00117D88">
      <w:pPr>
        <w:pStyle w:val="Paragraphedeliste"/>
        <w:numPr>
          <w:ilvl w:val="0"/>
          <w:numId w:val="5"/>
        </w:numPr>
        <w:jc w:val="both"/>
        <w:rPr>
          <w:bCs/>
        </w:rPr>
      </w:pPr>
      <w:r w:rsidRPr="00117D88">
        <w:rPr>
          <w:b/>
        </w:rPr>
        <w:t>L’ergonomie physique</w:t>
      </w:r>
      <w:r w:rsidRPr="007D3FD7">
        <w:rPr>
          <w:bCs/>
        </w:rPr>
        <w:t xml:space="preserve"> consiste à rechercher des améliorations dans les domaines de la posture, des manipulations, de la prise de charge, du mouvement, de la configuration du poste de travail, de la sécurité et</w:t>
      </w:r>
      <w:r w:rsidR="007D3FD7">
        <w:rPr>
          <w:bCs/>
        </w:rPr>
        <w:t>,</w:t>
      </w:r>
      <w:r w:rsidRPr="007D3FD7">
        <w:rPr>
          <w:bCs/>
        </w:rPr>
        <w:t xml:space="preserve"> plus globalement</w:t>
      </w:r>
      <w:r w:rsidR="007D3FD7">
        <w:rPr>
          <w:bCs/>
        </w:rPr>
        <w:t>,</w:t>
      </w:r>
      <w:r w:rsidRPr="007D3FD7">
        <w:rPr>
          <w:bCs/>
        </w:rPr>
        <w:t xml:space="preserve"> de la santé.</w:t>
      </w:r>
    </w:p>
    <w:p w14:paraId="61AA02DF" w14:textId="77777777" w:rsidR="00117D88" w:rsidRDefault="00D73BD4" w:rsidP="00117D88">
      <w:pPr>
        <w:pStyle w:val="Paragraphedeliste"/>
        <w:numPr>
          <w:ilvl w:val="0"/>
          <w:numId w:val="5"/>
        </w:numPr>
        <w:jc w:val="both"/>
        <w:rPr>
          <w:bCs/>
        </w:rPr>
      </w:pPr>
      <w:r w:rsidRPr="00117D88">
        <w:rPr>
          <w:b/>
        </w:rPr>
        <w:t>L’ergonomie cognitive</w:t>
      </w:r>
      <w:r w:rsidRPr="007D3FD7">
        <w:rPr>
          <w:bCs/>
        </w:rPr>
        <w:t xml:space="preserve"> </w:t>
      </w:r>
      <w:r w:rsidR="001332DC" w:rsidRPr="007D3FD7">
        <w:rPr>
          <w:bCs/>
        </w:rPr>
        <w:t xml:space="preserve">consiste à rechercher des améliorations recherchées touchant à la performance, à la prise de décision, à la gestion des erreurs ou encore au stress. Elle </w:t>
      </w:r>
      <w:r w:rsidRPr="007D3FD7">
        <w:rPr>
          <w:bCs/>
        </w:rPr>
        <w:t>est tournée vers les fonctions de l’esprit</w:t>
      </w:r>
      <w:r w:rsidR="001332DC" w:rsidRPr="007D3FD7">
        <w:rPr>
          <w:bCs/>
        </w:rPr>
        <w:t xml:space="preserve"> (mémoire, perception, </w:t>
      </w:r>
      <w:r w:rsidR="0048598D" w:rsidRPr="007D3FD7">
        <w:rPr>
          <w:bCs/>
        </w:rPr>
        <w:t>langage</w:t>
      </w:r>
      <w:r w:rsidR="001332DC" w:rsidRPr="007D3FD7">
        <w:rPr>
          <w:bCs/>
        </w:rPr>
        <w:t>…)</w:t>
      </w:r>
      <w:r w:rsidR="00117D88">
        <w:rPr>
          <w:bCs/>
        </w:rPr>
        <w:t xml:space="preserve">. </w:t>
      </w:r>
    </w:p>
    <w:p w14:paraId="1A4A18CB" w14:textId="523D158E" w:rsidR="00C728D8" w:rsidRPr="00117D88" w:rsidRDefault="00D73BD4" w:rsidP="00117D88">
      <w:pPr>
        <w:pStyle w:val="Paragraphedeliste"/>
        <w:numPr>
          <w:ilvl w:val="0"/>
          <w:numId w:val="5"/>
        </w:numPr>
        <w:spacing w:after="240"/>
        <w:jc w:val="both"/>
        <w:rPr>
          <w:bCs/>
        </w:rPr>
      </w:pPr>
      <w:r w:rsidRPr="00117D88">
        <w:rPr>
          <w:b/>
        </w:rPr>
        <w:t>L’ergonomie organisationnelle</w:t>
      </w:r>
      <w:r w:rsidRPr="00117D88">
        <w:rPr>
          <w:bCs/>
        </w:rPr>
        <w:t xml:space="preserve"> </w:t>
      </w:r>
      <w:r w:rsidR="001332DC" w:rsidRPr="00117D88">
        <w:rPr>
          <w:bCs/>
        </w:rPr>
        <w:t>vise à améliorer</w:t>
      </w:r>
      <w:r w:rsidRPr="00117D88">
        <w:rPr>
          <w:bCs/>
        </w:rPr>
        <w:t xml:space="preserve"> l’organisation de travail</w:t>
      </w:r>
      <w:r w:rsidR="001332DC" w:rsidRPr="00117D88">
        <w:rPr>
          <w:bCs/>
        </w:rPr>
        <w:t xml:space="preserve"> et porte en particulier sur des thématiques d’horaires, de rythmes, de modalités d’activité</w:t>
      </w:r>
      <w:r w:rsidRPr="00117D88">
        <w:rPr>
          <w:bCs/>
        </w:rPr>
        <w:t xml:space="preserve">. </w:t>
      </w:r>
    </w:p>
    <w:p w14:paraId="2B0FDDBD" w14:textId="77777777" w:rsidR="00A248B6" w:rsidRDefault="00A248B6" w:rsidP="00117D88">
      <w:pPr>
        <w:ind w:firstLine="360"/>
        <w:jc w:val="both"/>
        <w:rPr>
          <w:b/>
        </w:rPr>
      </w:pPr>
    </w:p>
    <w:p w14:paraId="7B85C056" w14:textId="77777777" w:rsidR="00A248B6" w:rsidRDefault="00A248B6" w:rsidP="00117D88">
      <w:pPr>
        <w:ind w:firstLine="360"/>
        <w:jc w:val="both"/>
        <w:rPr>
          <w:b/>
        </w:rPr>
      </w:pPr>
    </w:p>
    <w:p w14:paraId="4546063C" w14:textId="77777777" w:rsidR="00A248B6" w:rsidRDefault="00A248B6" w:rsidP="00117D88">
      <w:pPr>
        <w:ind w:firstLine="360"/>
        <w:jc w:val="both"/>
        <w:rPr>
          <w:b/>
        </w:rPr>
      </w:pPr>
    </w:p>
    <w:p w14:paraId="3EFFC00E" w14:textId="77777777" w:rsidR="00A248B6" w:rsidRDefault="00A248B6" w:rsidP="00117D88">
      <w:pPr>
        <w:ind w:firstLine="360"/>
        <w:jc w:val="both"/>
        <w:rPr>
          <w:b/>
        </w:rPr>
      </w:pPr>
    </w:p>
    <w:p w14:paraId="4003A4A4" w14:textId="77777777" w:rsidR="00CD599C" w:rsidRDefault="00CD599C" w:rsidP="00A248B6">
      <w:pPr>
        <w:ind w:firstLine="360"/>
        <w:jc w:val="both"/>
        <w:rPr>
          <w:b/>
          <w:sz w:val="24"/>
          <w:szCs w:val="24"/>
        </w:rPr>
      </w:pPr>
    </w:p>
    <w:p w14:paraId="143F624D" w14:textId="6B629539" w:rsidR="00A248B6" w:rsidRPr="008341C6" w:rsidRDefault="00117D88" w:rsidP="00A248B6">
      <w:pPr>
        <w:ind w:firstLine="360"/>
        <w:jc w:val="both"/>
        <w:rPr>
          <w:b/>
          <w:sz w:val="24"/>
          <w:szCs w:val="24"/>
        </w:rPr>
      </w:pPr>
      <w:r w:rsidRPr="008341C6">
        <w:rPr>
          <w:b/>
          <w:sz w:val="24"/>
          <w:szCs w:val="24"/>
        </w:rPr>
        <w:lastRenderedPageBreak/>
        <w:t>2.</w:t>
      </w:r>
      <w:r w:rsidR="0048598D" w:rsidRPr="008341C6">
        <w:rPr>
          <w:b/>
          <w:sz w:val="24"/>
          <w:szCs w:val="24"/>
        </w:rPr>
        <w:t xml:space="preserve"> La démarche ergonomique</w:t>
      </w:r>
    </w:p>
    <w:p w14:paraId="02039F10" w14:textId="300D95FA" w:rsidR="000D6971" w:rsidRDefault="0048598D" w:rsidP="000D6971">
      <w:pPr>
        <w:pStyle w:val="Paragraphedeliste"/>
        <w:ind w:left="360"/>
        <w:jc w:val="both"/>
      </w:pPr>
      <w:r w:rsidRPr="0048598D">
        <w:t>La démarche ergonomique s’appuie sur la participation de chacun des acteurs impliqués dans le projet (direction, personnels, CHSCT, médecins du travail…).</w:t>
      </w:r>
      <w:r w:rsidR="000A3650">
        <w:t xml:space="preserve"> </w:t>
      </w:r>
      <w:r w:rsidRPr="0048598D">
        <w:t>Elle débute toujours par une demande de l'entreprise ou de l’établissement et se construit en différentes étapes</w:t>
      </w:r>
      <w:r w:rsidR="00204D5D">
        <w:t>.</w:t>
      </w:r>
      <w:r w:rsidR="000A3650">
        <w:t xml:space="preserve"> </w:t>
      </w:r>
    </w:p>
    <w:p w14:paraId="53C7EC01" w14:textId="47956EBC" w:rsidR="00501109" w:rsidRDefault="00204D5D" w:rsidP="00A248B6">
      <w:pPr>
        <w:pStyle w:val="Paragraphedeliste"/>
        <w:ind w:left="360" w:firstLine="348"/>
        <w:jc w:val="both"/>
      </w:pPr>
      <w:r>
        <w:t xml:space="preserve">-   </w:t>
      </w:r>
      <w:r w:rsidR="00A248B6">
        <w:t xml:space="preserve"> </w:t>
      </w:r>
      <w:r w:rsidR="000D6971" w:rsidRPr="00204D5D">
        <w:rPr>
          <w:b/>
          <w:bCs/>
        </w:rPr>
        <w:t>L</w:t>
      </w:r>
      <w:r w:rsidR="0048598D" w:rsidRPr="00204D5D">
        <w:rPr>
          <w:b/>
          <w:bCs/>
        </w:rPr>
        <w:t>'analyse de la demande initiale,</w:t>
      </w:r>
      <w:r w:rsidR="0048598D" w:rsidRPr="0048598D">
        <w:t xml:space="preserve"> pour identifier le problème rencontré</w:t>
      </w:r>
      <w:r>
        <w:t>.</w:t>
      </w:r>
    </w:p>
    <w:p w14:paraId="072797B2" w14:textId="148C1BA9" w:rsidR="00501109" w:rsidRDefault="00501109" w:rsidP="00501109">
      <w:pPr>
        <w:pStyle w:val="Paragraphedeliste"/>
        <w:numPr>
          <w:ilvl w:val="0"/>
          <w:numId w:val="5"/>
        </w:numPr>
        <w:jc w:val="both"/>
        <w:rPr>
          <w:bCs/>
        </w:rPr>
      </w:pPr>
      <w:r>
        <w:rPr>
          <w:b/>
        </w:rPr>
        <w:t xml:space="preserve">L’approche globale de la situation, </w:t>
      </w:r>
      <w:r>
        <w:rPr>
          <w:bCs/>
        </w:rPr>
        <w:t>avec une première description des situation</w:t>
      </w:r>
      <w:r w:rsidR="00AA1340">
        <w:rPr>
          <w:bCs/>
        </w:rPr>
        <w:t>s</w:t>
      </w:r>
      <w:r>
        <w:rPr>
          <w:bCs/>
        </w:rPr>
        <w:t xml:space="preserve"> de travail.</w:t>
      </w:r>
    </w:p>
    <w:p w14:paraId="4AF11FB0" w14:textId="72C935EC" w:rsidR="00501109" w:rsidRDefault="00853005" w:rsidP="00501109">
      <w:pPr>
        <w:pStyle w:val="Paragraphedeliste"/>
        <w:numPr>
          <w:ilvl w:val="0"/>
          <w:numId w:val="5"/>
        </w:numPr>
        <w:jc w:val="both"/>
        <w:rPr>
          <w:bCs/>
        </w:rPr>
      </w:pPr>
      <w:r>
        <w:rPr>
          <w:b/>
        </w:rPr>
        <w:t>L’analyse de l’activité,</w:t>
      </w:r>
      <w:r>
        <w:rPr>
          <w:bCs/>
        </w:rPr>
        <w:t xml:space="preserve"> qui permet de formuler une ou plusieurs hypothèses à faire valider par les différents acteurs.</w:t>
      </w:r>
    </w:p>
    <w:p w14:paraId="2C26840A" w14:textId="0BA79556" w:rsidR="00853005" w:rsidRDefault="00853005" w:rsidP="00501109">
      <w:pPr>
        <w:pStyle w:val="Paragraphedeliste"/>
        <w:numPr>
          <w:ilvl w:val="0"/>
          <w:numId w:val="5"/>
        </w:numPr>
        <w:jc w:val="both"/>
        <w:rPr>
          <w:bCs/>
        </w:rPr>
      </w:pPr>
      <w:r>
        <w:rPr>
          <w:b/>
        </w:rPr>
        <w:t xml:space="preserve">Le diagnostic, </w:t>
      </w:r>
      <w:r>
        <w:rPr>
          <w:bCs/>
        </w:rPr>
        <w:t>qui permet de réfléchir à des solutions ; le diagnostic est partagé avec les acteurs.</w:t>
      </w:r>
    </w:p>
    <w:p w14:paraId="3718A8CF" w14:textId="546CAB26" w:rsidR="00853005" w:rsidRDefault="00853005" w:rsidP="00501109">
      <w:pPr>
        <w:pStyle w:val="Paragraphedeliste"/>
        <w:numPr>
          <w:ilvl w:val="0"/>
          <w:numId w:val="5"/>
        </w:numPr>
        <w:jc w:val="both"/>
        <w:rPr>
          <w:bCs/>
        </w:rPr>
      </w:pPr>
      <w:r>
        <w:rPr>
          <w:b/>
        </w:rPr>
        <w:t>La proposition de préconisations,</w:t>
      </w:r>
      <w:r>
        <w:rPr>
          <w:bCs/>
        </w:rPr>
        <w:t xml:space="preserve"> qui sont mises au point en groupes de travail avec les acteurs de l’établissement.</w:t>
      </w:r>
    </w:p>
    <w:p w14:paraId="67EEAAF1" w14:textId="6C49B5BE" w:rsidR="00BF3956" w:rsidRDefault="00BF3956" w:rsidP="00501109">
      <w:pPr>
        <w:pStyle w:val="Paragraphedeliste"/>
        <w:numPr>
          <w:ilvl w:val="0"/>
          <w:numId w:val="5"/>
        </w:numPr>
        <w:jc w:val="both"/>
        <w:rPr>
          <w:bCs/>
        </w:rPr>
      </w:pPr>
      <w:r>
        <w:rPr>
          <w:b/>
        </w:rPr>
        <w:t xml:space="preserve">La mise en place </w:t>
      </w:r>
      <w:r>
        <w:rPr>
          <w:bCs/>
        </w:rPr>
        <w:t>d’un plan d’action.</w:t>
      </w:r>
    </w:p>
    <w:p w14:paraId="548E6B34" w14:textId="6D6768AD" w:rsidR="00501109" w:rsidRPr="004331BD" w:rsidRDefault="00BF3956" w:rsidP="00BF3B80">
      <w:pPr>
        <w:pStyle w:val="Paragraphedeliste"/>
        <w:numPr>
          <w:ilvl w:val="0"/>
          <w:numId w:val="5"/>
        </w:numPr>
        <w:spacing w:after="280"/>
        <w:jc w:val="both"/>
        <w:rPr>
          <w:bCs/>
        </w:rPr>
      </w:pPr>
      <w:r>
        <w:rPr>
          <w:b/>
        </w:rPr>
        <w:t>Le suivi de la mise en œuvre des solutions,</w:t>
      </w:r>
      <w:r>
        <w:rPr>
          <w:bCs/>
        </w:rPr>
        <w:t xml:space="preserve"> pour vérifier leur efficacité.</w:t>
      </w:r>
    </w:p>
    <w:p w14:paraId="7CB91BC0" w14:textId="32F68CF2" w:rsidR="0048598D" w:rsidRPr="008341C6" w:rsidRDefault="004331BD" w:rsidP="00FD664B">
      <w:pPr>
        <w:jc w:val="both"/>
        <w:rPr>
          <w:b/>
          <w:sz w:val="24"/>
          <w:szCs w:val="24"/>
        </w:rPr>
      </w:pPr>
      <w:r>
        <w:rPr>
          <w:b/>
        </w:rPr>
        <w:t xml:space="preserve">      </w:t>
      </w:r>
      <w:r w:rsidR="001632D9">
        <w:rPr>
          <w:b/>
        </w:rPr>
        <w:tab/>
      </w:r>
      <w:r w:rsidRPr="008341C6">
        <w:rPr>
          <w:b/>
          <w:sz w:val="24"/>
          <w:szCs w:val="24"/>
        </w:rPr>
        <w:t xml:space="preserve">3. </w:t>
      </w:r>
      <w:r w:rsidR="00CF61F6" w:rsidRPr="008341C6">
        <w:rPr>
          <w:b/>
          <w:sz w:val="24"/>
          <w:szCs w:val="24"/>
        </w:rPr>
        <w:t>Situation de travail et activité de travail</w:t>
      </w:r>
    </w:p>
    <w:p w14:paraId="646A97A6" w14:textId="39D7E2E6" w:rsidR="0048598D" w:rsidRDefault="0048598D" w:rsidP="00524221">
      <w:pPr>
        <w:spacing w:after="0"/>
        <w:ind w:left="708"/>
        <w:jc w:val="both"/>
      </w:pPr>
      <w:r>
        <w:t xml:space="preserve">Une </w:t>
      </w:r>
      <w:r w:rsidRPr="00CF61F6">
        <w:rPr>
          <w:b/>
          <w:bCs/>
        </w:rPr>
        <w:t>situation de travail</w:t>
      </w:r>
      <w:r>
        <w:t xml:space="preserve"> est un moment professionnel,</w:t>
      </w:r>
      <w:r w:rsidR="001632D9">
        <w:t xml:space="preserve"> </w:t>
      </w:r>
      <w:r>
        <w:t xml:space="preserve">au cours duquel un ou des </w:t>
      </w:r>
      <w:r w:rsidR="00FD664B">
        <w:t xml:space="preserve">  </w:t>
      </w:r>
      <w:r>
        <w:t>professionnels doivent réaliser une action, dans un contexte donné.</w:t>
      </w:r>
    </w:p>
    <w:p w14:paraId="0F440DA0" w14:textId="77777777" w:rsidR="00524221" w:rsidRDefault="0048598D" w:rsidP="00524221">
      <w:pPr>
        <w:pStyle w:val="Paragraphedeliste"/>
        <w:ind w:left="0" w:firstLine="708"/>
        <w:jc w:val="both"/>
      </w:pPr>
      <w:r>
        <w:t>Dans une situation de travail, on retrouve :</w:t>
      </w:r>
      <w:r w:rsidR="00524221">
        <w:t xml:space="preserve"> </w:t>
      </w:r>
    </w:p>
    <w:p w14:paraId="4B656E3F" w14:textId="77777777" w:rsidR="00524221" w:rsidRDefault="0048598D" w:rsidP="00524221">
      <w:pPr>
        <w:pStyle w:val="Paragraphedeliste"/>
        <w:numPr>
          <w:ilvl w:val="0"/>
          <w:numId w:val="5"/>
        </w:numPr>
        <w:jc w:val="both"/>
      </w:pPr>
      <w:r>
        <w:t>u</w:t>
      </w:r>
      <w:r w:rsidRPr="00956599">
        <w:t xml:space="preserve">ne </w:t>
      </w:r>
      <w:r w:rsidRPr="00524221">
        <w:rPr>
          <w:bCs/>
        </w:rPr>
        <w:t>action</w:t>
      </w:r>
      <w:r w:rsidRPr="00956599">
        <w:t xml:space="preserve"> à réaliser</w:t>
      </w:r>
      <w:r>
        <w:t> ;</w:t>
      </w:r>
    </w:p>
    <w:p w14:paraId="427D7224" w14:textId="77777777" w:rsidR="00524221" w:rsidRDefault="0048598D" w:rsidP="00524221">
      <w:pPr>
        <w:pStyle w:val="Paragraphedeliste"/>
        <w:numPr>
          <w:ilvl w:val="0"/>
          <w:numId w:val="5"/>
        </w:numPr>
        <w:jc w:val="both"/>
      </w:pPr>
      <w:r w:rsidRPr="00956599">
        <w:t xml:space="preserve">une ou des </w:t>
      </w:r>
      <w:r w:rsidRPr="00524221">
        <w:rPr>
          <w:bCs/>
        </w:rPr>
        <w:t xml:space="preserve">personnes ou objets </w:t>
      </w:r>
      <w:r w:rsidRPr="00956599">
        <w:t>directement liés à cette action</w:t>
      </w:r>
      <w:r>
        <w:t> ;</w:t>
      </w:r>
    </w:p>
    <w:p w14:paraId="11BA3B7C" w14:textId="77777777" w:rsidR="00524221" w:rsidRDefault="0048598D" w:rsidP="00524221">
      <w:pPr>
        <w:pStyle w:val="Paragraphedeliste"/>
        <w:numPr>
          <w:ilvl w:val="0"/>
          <w:numId w:val="5"/>
        </w:numPr>
        <w:jc w:val="both"/>
      </w:pPr>
      <w:r w:rsidRPr="00956599">
        <w:t xml:space="preserve">un ou plusieurs </w:t>
      </w:r>
      <w:r w:rsidRPr="00524221">
        <w:rPr>
          <w:bCs/>
        </w:rPr>
        <w:t>professionnels ;</w:t>
      </w:r>
      <w:r w:rsidRPr="00956599">
        <w:t xml:space="preserve"> </w:t>
      </w:r>
    </w:p>
    <w:p w14:paraId="3A8CD232" w14:textId="77777777" w:rsidR="00CF61F6" w:rsidRDefault="0048598D" w:rsidP="00CF61F6">
      <w:pPr>
        <w:pStyle w:val="Paragraphedeliste"/>
        <w:numPr>
          <w:ilvl w:val="0"/>
          <w:numId w:val="5"/>
        </w:numPr>
        <w:jc w:val="both"/>
      </w:pPr>
      <w:r w:rsidRPr="00956599">
        <w:t xml:space="preserve">un </w:t>
      </w:r>
      <w:r w:rsidRPr="00524221">
        <w:rPr>
          <w:bCs/>
        </w:rPr>
        <w:t>contexte spécifique de l’action</w:t>
      </w:r>
      <w:r w:rsidRPr="00956599">
        <w:t xml:space="preserve"> à réaliser</w:t>
      </w:r>
      <w:r>
        <w:t> ;</w:t>
      </w:r>
    </w:p>
    <w:p w14:paraId="44899C8D" w14:textId="77777777" w:rsidR="00A46797" w:rsidRDefault="00CF61F6" w:rsidP="00A46797">
      <w:pPr>
        <w:pStyle w:val="Paragraphedeliste"/>
        <w:numPr>
          <w:ilvl w:val="0"/>
          <w:numId w:val="5"/>
        </w:numPr>
        <w:jc w:val="both"/>
      </w:pPr>
      <w:r>
        <w:t>u</w:t>
      </w:r>
      <w:r w:rsidR="0048598D" w:rsidRPr="00956599">
        <w:t xml:space="preserve">n </w:t>
      </w:r>
      <w:r w:rsidR="0048598D" w:rsidRPr="00CF61F6">
        <w:rPr>
          <w:bCs/>
        </w:rPr>
        <w:t>environnement</w:t>
      </w:r>
      <w:r w:rsidR="0048598D" w:rsidRPr="00956599">
        <w:t xml:space="preserve"> de travail</w:t>
      </w:r>
      <w:r w:rsidR="0048598D">
        <w:t>.</w:t>
      </w:r>
    </w:p>
    <w:p w14:paraId="0FB45DFD" w14:textId="33414347" w:rsidR="0048598D" w:rsidRDefault="000E3769" w:rsidP="00A46797">
      <w:pPr>
        <w:spacing w:after="0"/>
        <w:ind w:left="708"/>
        <w:jc w:val="both"/>
      </w:pPr>
      <w:r w:rsidRPr="000E3769">
        <w:t>L'</w:t>
      </w:r>
      <w:r w:rsidRPr="00A46797">
        <w:rPr>
          <w:b/>
          <w:bCs/>
        </w:rPr>
        <w:t>activité</w:t>
      </w:r>
      <w:r w:rsidR="00A46797" w:rsidRPr="00A46797">
        <w:rPr>
          <w:b/>
          <w:bCs/>
        </w:rPr>
        <w:t xml:space="preserve"> de travail</w:t>
      </w:r>
      <w:r w:rsidRPr="00A46797">
        <w:rPr>
          <w:b/>
          <w:bCs/>
        </w:rPr>
        <w:t xml:space="preserve"> </w:t>
      </w:r>
      <w:r w:rsidRPr="000E3769">
        <w:t>est un ensemble de tâches organisées et orientées vers un but précis. Les activités décrivent ce qui doit être effectué pour réaliser les missions du professionnel (par exemple, réaliser la réfection d’un lit, réaliser le bionettoyage du plan de travail, …). Elles constituent le niveau le plus fondamental de la description d'une situation de travail.</w:t>
      </w:r>
    </w:p>
    <w:p w14:paraId="15865DC6" w14:textId="69BED36E" w:rsidR="000E3769" w:rsidRDefault="000E3769" w:rsidP="00A46797">
      <w:pPr>
        <w:spacing w:after="0"/>
        <w:ind w:left="708"/>
        <w:jc w:val="both"/>
      </w:pPr>
      <w:r w:rsidRPr="000E3769">
        <w:t>Les tâches correspondent aux différentes opérations qui doivent être effectuées pour réaliser correctement une activité</w:t>
      </w:r>
      <w:r>
        <w:t>.</w:t>
      </w:r>
      <w:r w:rsidRPr="000E3769">
        <w:t xml:space="preserve"> </w:t>
      </w:r>
    </w:p>
    <w:p w14:paraId="58C21E97" w14:textId="2A1C7BD2" w:rsidR="00A46797" w:rsidRDefault="00A46797" w:rsidP="00A46797">
      <w:pPr>
        <w:spacing w:after="0"/>
        <w:ind w:left="708"/>
        <w:jc w:val="both"/>
      </w:pPr>
    </w:p>
    <w:p w14:paraId="21C6EF86" w14:textId="3DFFA17D" w:rsidR="00A46797" w:rsidRPr="008341C6" w:rsidRDefault="006C1146" w:rsidP="00A46797">
      <w:pPr>
        <w:spacing w:after="0"/>
        <w:ind w:left="708"/>
        <w:jc w:val="both"/>
        <w:rPr>
          <w:b/>
          <w:bCs/>
          <w:sz w:val="24"/>
          <w:szCs w:val="24"/>
        </w:rPr>
      </w:pPr>
      <w:r w:rsidRPr="008341C6">
        <w:rPr>
          <w:b/>
          <w:bCs/>
          <w:sz w:val="24"/>
          <w:szCs w:val="24"/>
        </w:rPr>
        <w:t>4. Les accident du travail et les principales maladies professionnelles dans le secteur de l’aide et soins à la personne</w:t>
      </w:r>
    </w:p>
    <w:p w14:paraId="3F2D762E" w14:textId="77777777" w:rsidR="00A7364A" w:rsidRDefault="00A7364A" w:rsidP="00085DB8">
      <w:pPr>
        <w:pStyle w:val="Paragraphedeliste"/>
        <w:ind w:left="360"/>
        <w:jc w:val="both"/>
        <w:rPr>
          <w:b/>
        </w:rPr>
      </w:pPr>
    </w:p>
    <w:p w14:paraId="4E1B8C37" w14:textId="5BF7DEED" w:rsidR="00A7364A" w:rsidRDefault="00A7364A" w:rsidP="00D3220C">
      <w:pPr>
        <w:pStyle w:val="Paragraphedeliste"/>
        <w:ind w:left="708"/>
        <w:jc w:val="both"/>
      </w:pPr>
      <w:r>
        <w:t>Alors que les salariés du secteur de l’aide et des soins à la personne représentent 11</w:t>
      </w:r>
      <w:r w:rsidR="00D3220C">
        <w:t xml:space="preserve"> </w:t>
      </w:r>
      <w:r>
        <w:t>% des effectifs de salariés, ils constituent 16</w:t>
      </w:r>
      <w:r w:rsidR="00D3220C">
        <w:t xml:space="preserve"> </w:t>
      </w:r>
      <w:r>
        <w:t>% des salariés touchés par les accidents du travail</w:t>
      </w:r>
      <w:r w:rsidR="00D3220C">
        <w:t>,</w:t>
      </w:r>
      <w:r>
        <w:t xml:space="preserve"> soit 51,9 accidents du travail pour 1</w:t>
      </w:r>
      <w:r w:rsidR="00D3220C">
        <w:t xml:space="preserve"> </w:t>
      </w:r>
      <w:r>
        <w:t>000 salariés de ce secteur contre 33,5 pour mille salariés tous secteurs confondus.</w:t>
      </w:r>
    </w:p>
    <w:p w14:paraId="1D78A5A7" w14:textId="77777777" w:rsidR="008341C6" w:rsidRDefault="00A7364A" w:rsidP="008341C6">
      <w:pPr>
        <w:pStyle w:val="Paragraphedeliste"/>
        <w:ind w:left="708"/>
        <w:jc w:val="both"/>
      </w:pPr>
      <w:r>
        <w:t>Les risques d’accidents du travail sont trois fois plus nombreux pour les activités auprès des personnes âgées.</w:t>
      </w:r>
      <w:r w:rsidR="008341C6">
        <w:t xml:space="preserve"> </w:t>
      </w:r>
      <w:r w:rsidR="00027BD4">
        <w:t>Les principales causes d’accidents du travail sont la m</w:t>
      </w:r>
      <w:r w:rsidR="00027BD4" w:rsidRPr="00027BD4">
        <w:t xml:space="preserve">anutention manuelle </w:t>
      </w:r>
      <w:r w:rsidR="00027BD4">
        <w:t>et les a</w:t>
      </w:r>
      <w:r w:rsidR="00027BD4" w:rsidRPr="00027BD4">
        <w:t>ccidents de plain-pied</w:t>
      </w:r>
      <w:r w:rsidR="00027BD4">
        <w:t xml:space="preserve">. </w:t>
      </w:r>
    </w:p>
    <w:p w14:paraId="6C04725E" w14:textId="1277EAD5" w:rsidR="00A7364A" w:rsidRDefault="00A7364A" w:rsidP="008341C6">
      <w:pPr>
        <w:pStyle w:val="Paragraphedeliste"/>
        <w:ind w:left="708"/>
        <w:jc w:val="both"/>
      </w:pPr>
      <w:r>
        <w:t>95</w:t>
      </w:r>
      <w:r w:rsidR="008341C6">
        <w:t xml:space="preserve"> </w:t>
      </w:r>
      <w:r>
        <w:t>% des maladies professionnelles du secteur sont des troubles musculosquelettiques.</w:t>
      </w:r>
    </w:p>
    <w:p w14:paraId="01A475F1" w14:textId="77777777" w:rsidR="00027BD4" w:rsidRDefault="00027BD4" w:rsidP="008341C6">
      <w:pPr>
        <w:pStyle w:val="Paragraphedeliste"/>
        <w:ind w:left="708"/>
        <w:jc w:val="both"/>
      </w:pPr>
      <w:r>
        <w:t>La gravité des conséquences de la maladie professionnelle sur le salarié est marquée par le nombre d’incapacité permanente (</w:t>
      </w:r>
      <w:r w:rsidRPr="00027BD4">
        <w:t>perte définitive, partielle ou totale de la capacité à travailler, à la suite d'une maladie professionne</w:t>
      </w:r>
      <w:r>
        <w:t>lle ou d'un accident du travail).</w:t>
      </w:r>
    </w:p>
    <w:p w14:paraId="1D4D4059" w14:textId="77777777" w:rsidR="00027BD4" w:rsidRDefault="00027BD4" w:rsidP="008341C6">
      <w:pPr>
        <w:pStyle w:val="Paragraphedeliste"/>
        <w:ind w:left="708"/>
        <w:jc w:val="both"/>
      </w:pPr>
      <w:r>
        <w:lastRenderedPageBreak/>
        <w:t>Le coût social des maladies professionnelles est exprimé par le nombre de jours d’absences au travail et le coût financier qu’elles génèrent.</w:t>
      </w:r>
      <w:r w:rsidR="00891720">
        <w:t xml:space="preserve"> </w:t>
      </w:r>
    </w:p>
    <w:p w14:paraId="37AA46BD" w14:textId="77777777" w:rsidR="00E944BB" w:rsidRDefault="00915BFA" w:rsidP="008341C6">
      <w:pPr>
        <w:pStyle w:val="Paragraphedeliste"/>
        <w:ind w:left="708"/>
        <w:jc w:val="both"/>
      </w:pPr>
      <w:r>
        <w:t xml:space="preserve">Le nombre élevé d’absences liées </w:t>
      </w:r>
      <w:r w:rsidR="00891720">
        <w:t>aux accidents du travail et maladies professionnelles</w:t>
      </w:r>
      <w:r>
        <w:t xml:space="preserve"> affecte </w:t>
      </w:r>
      <w:r w:rsidRPr="00E944BB">
        <w:rPr>
          <w:b/>
        </w:rPr>
        <w:t>le fonctionnement des structures, ainsi que la qualité et la continuité de l’accompagnement des usagers et les relations avec leurs proches</w:t>
      </w:r>
    </w:p>
    <w:p w14:paraId="1A688CAD" w14:textId="77777777" w:rsidR="00390A93" w:rsidRPr="00E944BB" w:rsidRDefault="00390A93" w:rsidP="00085DB8">
      <w:pPr>
        <w:pStyle w:val="Paragraphedeliste"/>
        <w:ind w:left="360"/>
        <w:jc w:val="both"/>
        <w:rPr>
          <w:i/>
          <w:sz w:val="20"/>
        </w:rPr>
      </w:pPr>
    </w:p>
    <w:p w14:paraId="37E99A12" w14:textId="63C314B9" w:rsidR="00915BFA" w:rsidRPr="008341C6" w:rsidRDefault="008341C6" w:rsidP="008341C6">
      <w:pPr>
        <w:ind w:firstLine="708"/>
        <w:jc w:val="both"/>
        <w:rPr>
          <w:b/>
          <w:sz w:val="24"/>
          <w:szCs w:val="24"/>
        </w:rPr>
      </w:pPr>
      <w:r w:rsidRPr="008341C6">
        <w:rPr>
          <w:b/>
          <w:sz w:val="24"/>
          <w:szCs w:val="24"/>
        </w:rPr>
        <w:t>5.</w:t>
      </w:r>
      <w:r>
        <w:rPr>
          <w:b/>
          <w:sz w:val="24"/>
          <w:szCs w:val="24"/>
        </w:rPr>
        <w:t xml:space="preserve"> </w:t>
      </w:r>
      <w:r w:rsidR="00915BFA" w:rsidRPr="008341C6">
        <w:rPr>
          <w:b/>
          <w:sz w:val="24"/>
          <w:szCs w:val="24"/>
        </w:rPr>
        <w:t>Les principaux risques professionnels</w:t>
      </w:r>
    </w:p>
    <w:p w14:paraId="17C87A7C" w14:textId="77777777" w:rsidR="00915BFA" w:rsidRDefault="00915BFA" w:rsidP="00085DB8">
      <w:pPr>
        <w:pStyle w:val="Paragraphedeliste"/>
        <w:numPr>
          <w:ilvl w:val="0"/>
          <w:numId w:val="5"/>
        </w:numPr>
        <w:jc w:val="both"/>
      </w:pPr>
      <w:r w:rsidRPr="00915BFA">
        <w:t xml:space="preserve">Les </w:t>
      </w:r>
      <w:r w:rsidRPr="008341C6">
        <w:rPr>
          <w:b/>
          <w:bCs/>
        </w:rPr>
        <w:t>risques liés à l’activité physique et aux mobilisations manuelles</w:t>
      </w:r>
      <w:r w:rsidRPr="00915BFA">
        <w:t xml:space="preserve"> (troubles musculosquelettiques)</w:t>
      </w:r>
      <w:r>
        <w:t>.</w:t>
      </w:r>
    </w:p>
    <w:p w14:paraId="010FA7A4" w14:textId="77777777" w:rsidR="00915BFA" w:rsidRDefault="00915BFA" w:rsidP="00085DB8">
      <w:pPr>
        <w:pStyle w:val="Paragraphedeliste"/>
        <w:numPr>
          <w:ilvl w:val="0"/>
          <w:numId w:val="5"/>
        </w:numPr>
        <w:jc w:val="both"/>
      </w:pPr>
      <w:r w:rsidRPr="00915BFA">
        <w:t xml:space="preserve">Les </w:t>
      </w:r>
      <w:r w:rsidRPr="008341C6">
        <w:rPr>
          <w:b/>
          <w:bCs/>
        </w:rPr>
        <w:t>risques de chutes</w:t>
      </w:r>
      <w:r w:rsidRPr="00915BFA">
        <w:t xml:space="preserve"> (plain-pied et hauteur) et de </w:t>
      </w:r>
      <w:r w:rsidRPr="008341C6">
        <w:rPr>
          <w:b/>
          <w:bCs/>
        </w:rPr>
        <w:t>glissades</w:t>
      </w:r>
    </w:p>
    <w:p w14:paraId="509EE1B8" w14:textId="328F3DD2" w:rsidR="00915BFA" w:rsidRDefault="00915BFA" w:rsidP="00085DB8">
      <w:pPr>
        <w:pStyle w:val="Paragraphedeliste"/>
        <w:numPr>
          <w:ilvl w:val="0"/>
          <w:numId w:val="5"/>
        </w:numPr>
        <w:jc w:val="both"/>
      </w:pPr>
      <w:r w:rsidRPr="00915BFA">
        <w:t xml:space="preserve">Les </w:t>
      </w:r>
      <w:r w:rsidRPr="008341C6">
        <w:rPr>
          <w:b/>
          <w:bCs/>
        </w:rPr>
        <w:t>risques infectieux</w:t>
      </w:r>
      <w:r w:rsidRPr="00915BFA">
        <w:t xml:space="preserve"> dont </w:t>
      </w:r>
      <w:r w:rsidR="008341C6">
        <w:t xml:space="preserve">les </w:t>
      </w:r>
      <w:r w:rsidRPr="00915BFA">
        <w:t>risques d’accident d’exposition au sang (AES)</w:t>
      </w:r>
    </w:p>
    <w:p w14:paraId="7A4630F3" w14:textId="77777777" w:rsidR="00915BFA" w:rsidRPr="008341C6" w:rsidRDefault="00915BFA" w:rsidP="00085DB8">
      <w:pPr>
        <w:pStyle w:val="Paragraphedeliste"/>
        <w:numPr>
          <w:ilvl w:val="0"/>
          <w:numId w:val="5"/>
        </w:numPr>
        <w:jc w:val="both"/>
        <w:rPr>
          <w:b/>
          <w:bCs/>
        </w:rPr>
      </w:pPr>
      <w:r w:rsidRPr="00915BFA">
        <w:t xml:space="preserve">La </w:t>
      </w:r>
      <w:r w:rsidRPr="008341C6">
        <w:rPr>
          <w:b/>
          <w:bCs/>
        </w:rPr>
        <w:t>charge émotionnelle</w:t>
      </w:r>
      <w:r w:rsidRPr="00915BFA">
        <w:t xml:space="preserve"> et les </w:t>
      </w:r>
      <w:r w:rsidRPr="008341C6">
        <w:rPr>
          <w:b/>
          <w:bCs/>
        </w:rPr>
        <w:t>risques psychosociaux</w:t>
      </w:r>
    </w:p>
    <w:p w14:paraId="72A865E2" w14:textId="24C5522E" w:rsidR="00915BFA" w:rsidRPr="00BF3B80" w:rsidRDefault="00915BFA" w:rsidP="00BF3B80">
      <w:pPr>
        <w:pStyle w:val="Paragraphedeliste"/>
        <w:numPr>
          <w:ilvl w:val="0"/>
          <w:numId w:val="5"/>
        </w:numPr>
        <w:jc w:val="both"/>
        <w:rPr>
          <w:b/>
          <w:bCs/>
        </w:rPr>
      </w:pPr>
      <w:r w:rsidRPr="00915BFA">
        <w:t xml:space="preserve">Les </w:t>
      </w:r>
      <w:r w:rsidRPr="008341C6">
        <w:rPr>
          <w:b/>
          <w:bCs/>
        </w:rPr>
        <w:t>risques chimiques</w:t>
      </w:r>
    </w:p>
    <w:p w14:paraId="1F522955" w14:textId="4EF14535" w:rsidR="00915BFA" w:rsidRDefault="00915BFA" w:rsidP="008341C6">
      <w:pPr>
        <w:pStyle w:val="Paragraphedeliste"/>
        <w:ind w:left="708"/>
        <w:jc w:val="both"/>
      </w:pPr>
      <w:r w:rsidRPr="00915BFA">
        <w:t xml:space="preserve">Les </w:t>
      </w:r>
      <w:r w:rsidRPr="008341C6">
        <w:rPr>
          <w:b/>
          <w:bCs/>
        </w:rPr>
        <w:t>risques psychosociaux</w:t>
      </w:r>
      <w:r w:rsidRPr="00915BFA">
        <w:t xml:space="preserve"> sont définis comme un risque pour la santé physique et mentale des travailleurs. Leurs causes sont à rechercher à la fois dans les conditions d’emploi, les facteurs liés à l’organisation du travail et aux relations de travail. Les risques psychosociaux se trouvent à la jonction de l’individu et de sa situation de travail.</w:t>
      </w:r>
    </w:p>
    <w:p w14:paraId="2E086B29" w14:textId="77777777" w:rsidR="00915BFA" w:rsidRDefault="00915BFA" w:rsidP="00D67AB6">
      <w:pPr>
        <w:pStyle w:val="Paragraphedeliste"/>
        <w:ind w:left="360" w:firstLine="348"/>
        <w:jc w:val="both"/>
      </w:pPr>
      <w:r>
        <w:t>Plusieurs types de risques psychosociaux sont à distinguer :</w:t>
      </w:r>
    </w:p>
    <w:p w14:paraId="1403D01A" w14:textId="539978AE" w:rsidR="00915BFA" w:rsidRDefault="00D67AB6" w:rsidP="00085DB8">
      <w:pPr>
        <w:pStyle w:val="Paragraphedeliste"/>
        <w:numPr>
          <w:ilvl w:val="0"/>
          <w:numId w:val="7"/>
        </w:numPr>
        <w:jc w:val="both"/>
      </w:pPr>
      <w:r>
        <w:rPr>
          <w:b/>
          <w:bCs/>
        </w:rPr>
        <w:t>L</w:t>
      </w:r>
      <w:r w:rsidR="00915BFA" w:rsidRPr="00D67AB6">
        <w:rPr>
          <w:b/>
          <w:bCs/>
        </w:rPr>
        <w:t>e stress</w:t>
      </w:r>
      <w:r w:rsidR="00915BFA">
        <w:t xml:space="preserve"> provenant du sentiment de ne pas atteindre les exigences ou les attentes demandées</w:t>
      </w:r>
      <w:r>
        <w:t>.</w:t>
      </w:r>
    </w:p>
    <w:p w14:paraId="71531E81" w14:textId="23F5FCF1" w:rsidR="00915BFA" w:rsidRDefault="00D67AB6" w:rsidP="00085DB8">
      <w:pPr>
        <w:pStyle w:val="Paragraphedeliste"/>
        <w:numPr>
          <w:ilvl w:val="0"/>
          <w:numId w:val="7"/>
        </w:numPr>
        <w:jc w:val="both"/>
      </w:pPr>
      <w:r w:rsidRPr="00D67AB6">
        <w:rPr>
          <w:b/>
          <w:bCs/>
        </w:rPr>
        <w:t>L</w:t>
      </w:r>
      <w:r w:rsidR="00915BFA" w:rsidRPr="00D67AB6">
        <w:rPr>
          <w:b/>
          <w:bCs/>
        </w:rPr>
        <w:t>es violences internes</w:t>
      </w:r>
      <w:r w:rsidR="00915BFA">
        <w:t xml:space="preserve"> commises par des travailleurs : conflits majeurs, harcèlement moral ou sexuel</w:t>
      </w:r>
      <w:r>
        <w:t>.</w:t>
      </w:r>
      <w:r w:rsidR="00915BFA">
        <w:t xml:space="preserve"> </w:t>
      </w:r>
    </w:p>
    <w:p w14:paraId="1CC62963" w14:textId="424C4F7C" w:rsidR="00915BFA" w:rsidRDefault="00D67AB6" w:rsidP="00085DB8">
      <w:pPr>
        <w:pStyle w:val="Paragraphedeliste"/>
        <w:numPr>
          <w:ilvl w:val="0"/>
          <w:numId w:val="7"/>
        </w:numPr>
        <w:jc w:val="both"/>
      </w:pPr>
      <w:r w:rsidRPr="00D67AB6">
        <w:rPr>
          <w:b/>
          <w:bCs/>
        </w:rPr>
        <w:t>L</w:t>
      </w:r>
      <w:r w:rsidR="00915BFA" w:rsidRPr="00D67AB6">
        <w:rPr>
          <w:b/>
          <w:bCs/>
        </w:rPr>
        <w:t>es violences externes</w:t>
      </w:r>
      <w:r w:rsidR="00915BFA">
        <w:t>, exercées par des personnes extérieures à l’entreprise à l’encontre des salariés</w:t>
      </w:r>
      <w:r>
        <w:t>.</w:t>
      </w:r>
    </w:p>
    <w:p w14:paraId="792E6B71" w14:textId="384D59AD" w:rsidR="00915BFA" w:rsidRPr="00D67AB6" w:rsidRDefault="00D67AB6" w:rsidP="00085DB8">
      <w:pPr>
        <w:pStyle w:val="Paragraphedeliste"/>
        <w:numPr>
          <w:ilvl w:val="0"/>
          <w:numId w:val="7"/>
        </w:numPr>
        <w:jc w:val="both"/>
        <w:rPr>
          <w:b/>
          <w:bCs/>
        </w:rPr>
      </w:pPr>
      <w:r w:rsidRPr="00D67AB6">
        <w:rPr>
          <w:b/>
          <w:bCs/>
        </w:rPr>
        <w:t>Le</w:t>
      </w:r>
      <w:r w:rsidR="00915BFA" w:rsidRPr="00D67AB6">
        <w:rPr>
          <w:b/>
          <w:bCs/>
        </w:rPr>
        <w:t xml:space="preserve"> syndrome d’épuisement professionnel.</w:t>
      </w:r>
    </w:p>
    <w:p w14:paraId="04DCBBE6" w14:textId="77777777" w:rsidR="00915BFA" w:rsidRDefault="00915BFA" w:rsidP="00085DB8">
      <w:pPr>
        <w:pStyle w:val="Paragraphedeliste"/>
        <w:ind w:left="360"/>
        <w:jc w:val="both"/>
        <w:rPr>
          <w:b/>
        </w:rPr>
      </w:pPr>
    </w:p>
    <w:p w14:paraId="4999E370" w14:textId="3C31CAFF" w:rsidR="00915BFA" w:rsidRPr="00C71E48" w:rsidRDefault="00C71E48" w:rsidP="00C71E48">
      <w:pPr>
        <w:ind w:left="708"/>
        <w:jc w:val="both"/>
        <w:rPr>
          <w:b/>
          <w:sz w:val="24"/>
          <w:szCs w:val="24"/>
        </w:rPr>
      </w:pPr>
      <w:r w:rsidRPr="00C71E48">
        <w:rPr>
          <w:b/>
          <w:sz w:val="24"/>
          <w:szCs w:val="24"/>
        </w:rPr>
        <w:t>6.</w:t>
      </w:r>
      <w:r w:rsidR="003B160E">
        <w:rPr>
          <w:b/>
          <w:sz w:val="24"/>
          <w:szCs w:val="24"/>
        </w:rPr>
        <w:t xml:space="preserve"> </w:t>
      </w:r>
      <w:r w:rsidR="00C728D8" w:rsidRPr="00C71E48">
        <w:rPr>
          <w:b/>
          <w:sz w:val="24"/>
          <w:szCs w:val="24"/>
        </w:rPr>
        <w:t>Les enjeux de la prévention des risques professionnels dans le secteur sanitaire et médicosocial</w:t>
      </w:r>
    </w:p>
    <w:p w14:paraId="2FB71CF9" w14:textId="4BDCC61A" w:rsidR="00492BBE" w:rsidRDefault="00492BBE" w:rsidP="00C71E48">
      <w:pPr>
        <w:pStyle w:val="Paragraphedeliste"/>
        <w:ind w:left="708"/>
        <w:jc w:val="both"/>
      </w:pPr>
      <w:r w:rsidRPr="00492BBE">
        <w:t>Les enjeux de la prévention des risques professionnels</w:t>
      </w:r>
      <w:r>
        <w:t xml:space="preserve"> sont d</w:t>
      </w:r>
      <w:r w:rsidR="003B160E">
        <w:t>’</w:t>
      </w:r>
      <w:r>
        <w:t>ordre</w:t>
      </w:r>
      <w:r w:rsidR="003B160E">
        <w:t>s</w:t>
      </w:r>
      <w:r w:rsidR="00915BFA">
        <w:t xml:space="preserve"> économique</w:t>
      </w:r>
      <w:r w:rsidR="003B160E">
        <w:t>s</w:t>
      </w:r>
      <w:r w:rsidR="00915BFA">
        <w:t>,</w:t>
      </w:r>
      <w:r>
        <w:t xml:space="preserve"> humain</w:t>
      </w:r>
      <w:r w:rsidR="003B160E">
        <w:t>s</w:t>
      </w:r>
      <w:r w:rsidR="00915BFA">
        <w:t>, sociaux et juridiques</w:t>
      </w:r>
      <w:r>
        <w:t> :</w:t>
      </w:r>
    </w:p>
    <w:p w14:paraId="1EDF5BC5" w14:textId="44E4AD85" w:rsidR="00492BBE" w:rsidRDefault="003B160E" w:rsidP="00085DB8">
      <w:pPr>
        <w:pStyle w:val="Paragraphedeliste"/>
        <w:numPr>
          <w:ilvl w:val="0"/>
          <w:numId w:val="5"/>
        </w:numPr>
        <w:jc w:val="both"/>
      </w:pPr>
      <w:r w:rsidRPr="003B160E">
        <w:t>D</w:t>
      </w:r>
      <w:r w:rsidR="00492BBE" w:rsidRPr="003B160E">
        <w:t>iminuer les coûts</w:t>
      </w:r>
      <w:r w:rsidR="00492BBE">
        <w:t xml:space="preserve"> relatifs à la réparation, à l'indemnisation d'un accident ou d'une maladie, préserver les outils de production </w:t>
      </w:r>
      <w:r w:rsidR="00915BFA">
        <w:t>économiques, protéger l’image de l’établissement ou du service, garantir la qualité du service proposé</w:t>
      </w:r>
      <w:r>
        <w:t>.</w:t>
      </w:r>
    </w:p>
    <w:p w14:paraId="79D049D6" w14:textId="3E52B5C2" w:rsidR="00492BBE" w:rsidRDefault="003B160E" w:rsidP="00085DB8">
      <w:pPr>
        <w:pStyle w:val="Paragraphedeliste"/>
        <w:numPr>
          <w:ilvl w:val="0"/>
          <w:numId w:val="5"/>
        </w:numPr>
        <w:jc w:val="both"/>
      </w:pPr>
      <w:r>
        <w:t>P</w:t>
      </w:r>
      <w:r w:rsidR="00492BBE">
        <w:t>réserver la santé des agents, améliorer les conditions de travail, favoriser la motivation et l’implication des agents</w:t>
      </w:r>
      <w:r>
        <w:t>.</w:t>
      </w:r>
    </w:p>
    <w:p w14:paraId="46AD9C90" w14:textId="0613AF1E" w:rsidR="00915BFA" w:rsidRDefault="00915BFA" w:rsidP="00085DB8">
      <w:pPr>
        <w:pStyle w:val="Paragraphedeliste"/>
        <w:numPr>
          <w:ilvl w:val="0"/>
          <w:numId w:val="5"/>
        </w:numPr>
        <w:jc w:val="both"/>
      </w:pPr>
      <w:r>
        <w:t>Améliorer l’environnement de travail, réduire l’absentéisme et améliorer l’efficacité</w:t>
      </w:r>
      <w:r w:rsidR="003B160E">
        <w:t>.</w:t>
      </w:r>
    </w:p>
    <w:p w14:paraId="0D5C2A0A" w14:textId="77777777" w:rsidR="00915BFA" w:rsidRDefault="00E45B8B" w:rsidP="00085DB8">
      <w:pPr>
        <w:pStyle w:val="Paragraphedeliste"/>
        <w:numPr>
          <w:ilvl w:val="0"/>
          <w:numId w:val="5"/>
        </w:numPr>
        <w:jc w:val="both"/>
      </w:pPr>
      <w:r>
        <w:t>E</w:t>
      </w:r>
      <w:r w:rsidR="00915BFA" w:rsidRPr="00915BFA">
        <w:t>viter les pénalités et les condamnations.</w:t>
      </w:r>
    </w:p>
    <w:p w14:paraId="23C5806D" w14:textId="77777777" w:rsidR="00C728D8" w:rsidRDefault="00C728D8" w:rsidP="00085DB8">
      <w:pPr>
        <w:jc w:val="both"/>
      </w:pPr>
    </w:p>
    <w:p w14:paraId="6ADC9150" w14:textId="77777777" w:rsidR="0074109D" w:rsidRDefault="0074109D" w:rsidP="00085DB8">
      <w:pPr>
        <w:spacing w:after="0" w:line="240" w:lineRule="auto"/>
        <w:jc w:val="both"/>
      </w:pPr>
    </w:p>
    <w:p w14:paraId="2ABFA15A" w14:textId="77777777" w:rsidR="0074109D" w:rsidRDefault="0074109D" w:rsidP="00085DB8">
      <w:pPr>
        <w:spacing w:after="0" w:line="240" w:lineRule="auto"/>
        <w:jc w:val="both"/>
      </w:pPr>
    </w:p>
    <w:p w14:paraId="2B4AFFAE" w14:textId="187F2AC0" w:rsidR="00E87ED8" w:rsidRPr="003B160E" w:rsidRDefault="00E87ED8" w:rsidP="003B160E">
      <w:pPr>
        <w:jc w:val="both"/>
        <w:rPr>
          <w:rFonts w:cs="Arial"/>
          <w:b/>
          <w:sz w:val="24"/>
          <w:szCs w:val="24"/>
        </w:rPr>
      </w:pPr>
    </w:p>
    <w:sectPr w:rsidR="00E87ED8" w:rsidRPr="003B160E" w:rsidSect="00C72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0CFE"/>
    <w:multiLevelType w:val="hybridMultilevel"/>
    <w:tmpl w:val="8F08CC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6B2EC2"/>
    <w:multiLevelType w:val="hybridMultilevel"/>
    <w:tmpl w:val="BF604758"/>
    <w:lvl w:ilvl="0" w:tplc="9746F2E4">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F8250F"/>
    <w:multiLevelType w:val="hybridMultilevel"/>
    <w:tmpl w:val="E6CA98C8"/>
    <w:lvl w:ilvl="0" w:tplc="B73C1FC6">
      <w:start w:val="1"/>
      <w:numFmt w:val="bullet"/>
      <w:lvlText w:val="•"/>
      <w:lvlJc w:val="left"/>
      <w:pPr>
        <w:tabs>
          <w:tab w:val="num" w:pos="720"/>
        </w:tabs>
        <w:ind w:left="720" w:hanging="360"/>
      </w:pPr>
      <w:rPr>
        <w:rFonts w:ascii="Arial" w:hAnsi="Arial" w:hint="default"/>
      </w:rPr>
    </w:lvl>
    <w:lvl w:ilvl="1" w:tplc="52BEC814" w:tentative="1">
      <w:start w:val="1"/>
      <w:numFmt w:val="bullet"/>
      <w:lvlText w:val="•"/>
      <w:lvlJc w:val="left"/>
      <w:pPr>
        <w:tabs>
          <w:tab w:val="num" w:pos="1440"/>
        </w:tabs>
        <w:ind w:left="1440" w:hanging="360"/>
      </w:pPr>
      <w:rPr>
        <w:rFonts w:ascii="Arial" w:hAnsi="Arial" w:hint="default"/>
      </w:rPr>
    </w:lvl>
    <w:lvl w:ilvl="2" w:tplc="19D44748" w:tentative="1">
      <w:start w:val="1"/>
      <w:numFmt w:val="bullet"/>
      <w:lvlText w:val="•"/>
      <w:lvlJc w:val="left"/>
      <w:pPr>
        <w:tabs>
          <w:tab w:val="num" w:pos="2160"/>
        </w:tabs>
        <w:ind w:left="2160" w:hanging="360"/>
      </w:pPr>
      <w:rPr>
        <w:rFonts w:ascii="Arial" w:hAnsi="Arial" w:hint="default"/>
      </w:rPr>
    </w:lvl>
    <w:lvl w:ilvl="3" w:tplc="E97CFA9A" w:tentative="1">
      <w:start w:val="1"/>
      <w:numFmt w:val="bullet"/>
      <w:lvlText w:val="•"/>
      <w:lvlJc w:val="left"/>
      <w:pPr>
        <w:tabs>
          <w:tab w:val="num" w:pos="2880"/>
        </w:tabs>
        <w:ind w:left="2880" w:hanging="360"/>
      </w:pPr>
      <w:rPr>
        <w:rFonts w:ascii="Arial" w:hAnsi="Arial" w:hint="default"/>
      </w:rPr>
    </w:lvl>
    <w:lvl w:ilvl="4" w:tplc="ABAEC1E4" w:tentative="1">
      <w:start w:val="1"/>
      <w:numFmt w:val="bullet"/>
      <w:lvlText w:val="•"/>
      <w:lvlJc w:val="left"/>
      <w:pPr>
        <w:tabs>
          <w:tab w:val="num" w:pos="3600"/>
        </w:tabs>
        <w:ind w:left="3600" w:hanging="360"/>
      </w:pPr>
      <w:rPr>
        <w:rFonts w:ascii="Arial" w:hAnsi="Arial" w:hint="default"/>
      </w:rPr>
    </w:lvl>
    <w:lvl w:ilvl="5" w:tplc="D7FEED56" w:tentative="1">
      <w:start w:val="1"/>
      <w:numFmt w:val="bullet"/>
      <w:lvlText w:val="•"/>
      <w:lvlJc w:val="left"/>
      <w:pPr>
        <w:tabs>
          <w:tab w:val="num" w:pos="4320"/>
        </w:tabs>
        <w:ind w:left="4320" w:hanging="360"/>
      </w:pPr>
      <w:rPr>
        <w:rFonts w:ascii="Arial" w:hAnsi="Arial" w:hint="default"/>
      </w:rPr>
    </w:lvl>
    <w:lvl w:ilvl="6" w:tplc="973EC60A" w:tentative="1">
      <w:start w:val="1"/>
      <w:numFmt w:val="bullet"/>
      <w:lvlText w:val="•"/>
      <w:lvlJc w:val="left"/>
      <w:pPr>
        <w:tabs>
          <w:tab w:val="num" w:pos="5040"/>
        </w:tabs>
        <w:ind w:left="5040" w:hanging="360"/>
      </w:pPr>
      <w:rPr>
        <w:rFonts w:ascii="Arial" w:hAnsi="Arial" w:hint="default"/>
      </w:rPr>
    </w:lvl>
    <w:lvl w:ilvl="7" w:tplc="2932EBFC" w:tentative="1">
      <w:start w:val="1"/>
      <w:numFmt w:val="bullet"/>
      <w:lvlText w:val="•"/>
      <w:lvlJc w:val="left"/>
      <w:pPr>
        <w:tabs>
          <w:tab w:val="num" w:pos="5760"/>
        </w:tabs>
        <w:ind w:left="5760" w:hanging="360"/>
      </w:pPr>
      <w:rPr>
        <w:rFonts w:ascii="Arial" w:hAnsi="Arial" w:hint="default"/>
      </w:rPr>
    </w:lvl>
    <w:lvl w:ilvl="8" w:tplc="C7CEC1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1E4D65"/>
    <w:multiLevelType w:val="hybridMultilevel"/>
    <w:tmpl w:val="D42293B2"/>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37696D3A"/>
    <w:multiLevelType w:val="hybridMultilevel"/>
    <w:tmpl w:val="0FE88CB0"/>
    <w:lvl w:ilvl="0" w:tplc="9746F2E4">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FD6E4C"/>
    <w:multiLevelType w:val="hybridMultilevel"/>
    <w:tmpl w:val="086200E4"/>
    <w:lvl w:ilvl="0" w:tplc="8D3C987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AB18DD"/>
    <w:multiLevelType w:val="hybridMultilevel"/>
    <w:tmpl w:val="028C0F56"/>
    <w:lvl w:ilvl="0" w:tplc="CA2C776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79574176"/>
    <w:multiLevelType w:val="hybridMultilevel"/>
    <w:tmpl w:val="236A1FD4"/>
    <w:lvl w:ilvl="0" w:tplc="0B342FB6">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7E681E54"/>
    <w:multiLevelType w:val="hybridMultilevel"/>
    <w:tmpl w:val="7082BF9E"/>
    <w:lvl w:ilvl="0" w:tplc="F52C64BE">
      <w:numFmt w:val="bullet"/>
      <w:lvlText w:val="-"/>
      <w:lvlJc w:val="left"/>
      <w:pPr>
        <w:ind w:left="1068" w:hanging="360"/>
      </w:pPr>
      <w:rPr>
        <w:rFonts w:ascii="Arial" w:eastAsia="Calibr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093084856">
    <w:abstractNumId w:val="1"/>
  </w:num>
  <w:num w:numId="2" w16cid:durableId="1321421160">
    <w:abstractNumId w:val="4"/>
  </w:num>
  <w:num w:numId="3" w16cid:durableId="1652174586">
    <w:abstractNumId w:val="3"/>
  </w:num>
  <w:num w:numId="4" w16cid:durableId="1671371509">
    <w:abstractNumId w:val="5"/>
  </w:num>
  <w:num w:numId="5" w16cid:durableId="977758212">
    <w:abstractNumId w:val="8"/>
  </w:num>
  <w:num w:numId="6" w16cid:durableId="2072345381">
    <w:abstractNumId w:val="2"/>
  </w:num>
  <w:num w:numId="7" w16cid:durableId="854464321">
    <w:abstractNumId w:val="7"/>
  </w:num>
  <w:num w:numId="8" w16cid:durableId="1678580389">
    <w:abstractNumId w:val="6"/>
  </w:num>
  <w:num w:numId="9" w16cid:durableId="1089353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F7E"/>
    <w:rsid w:val="000103FB"/>
    <w:rsid w:val="00010EF6"/>
    <w:rsid w:val="0001306B"/>
    <w:rsid w:val="00027BD4"/>
    <w:rsid w:val="00060B40"/>
    <w:rsid w:val="00085DB8"/>
    <w:rsid w:val="000A3650"/>
    <w:rsid w:val="000B0E10"/>
    <w:rsid w:val="000D6971"/>
    <w:rsid w:val="000E3769"/>
    <w:rsid w:val="00117D88"/>
    <w:rsid w:val="001332DC"/>
    <w:rsid w:val="001632D9"/>
    <w:rsid w:val="001E7077"/>
    <w:rsid w:val="00201830"/>
    <w:rsid w:val="00203ABF"/>
    <w:rsid w:val="00204D5D"/>
    <w:rsid w:val="002541D4"/>
    <w:rsid w:val="00293368"/>
    <w:rsid w:val="003249B0"/>
    <w:rsid w:val="00347608"/>
    <w:rsid w:val="00365D2B"/>
    <w:rsid w:val="00390A93"/>
    <w:rsid w:val="003B160E"/>
    <w:rsid w:val="004331BD"/>
    <w:rsid w:val="00454CED"/>
    <w:rsid w:val="00457448"/>
    <w:rsid w:val="0048598D"/>
    <w:rsid w:val="00492BBE"/>
    <w:rsid w:val="00501109"/>
    <w:rsid w:val="0051640C"/>
    <w:rsid w:val="00524221"/>
    <w:rsid w:val="00605278"/>
    <w:rsid w:val="006C1146"/>
    <w:rsid w:val="006F2D1A"/>
    <w:rsid w:val="0071411F"/>
    <w:rsid w:val="00714BA0"/>
    <w:rsid w:val="0074109D"/>
    <w:rsid w:val="007D3FD7"/>
    <w:rsid w:val="008341C6"/>
    <w:rsid w:val="00853005"/>
    <w:rsid w:val="00886E9F"/>
    <w:rsid w:val="00891720"/>
    <w:rsid w:val="008C1C57"/>
    <w:rsid w:val="008E4FA5"/>
    <w:rsid w:val="00915BFA"/>
    <w:rsid w:val="00967C89"/>
    <w:rsid w:val="009D30E9"/>
    <w:rsid w:val="00A248B6"/>
    <w:rsid w:val="00A33C79"/>
    <w:rsid w:val="00A46797"/>
    <w:rsid w:val="00A558BF"/>
    <w:rsid w:val="00A7215D"/>
    <w:rsid w:val="00A7364A"/>
    <w:rsid w:val="00A819CD"/>
    <w:rsid w:val="00AA1340"/>
    <w:rsid w:val="00AE4EAD"/>
    <w:rsid w:val="00AF4843"/>
    <w:rsid w:val="00AF4AB2"/>
    <w:rsid w:val="00B51C79"/>
    <w:rsid w:val="00B56557"/>
    <w:rsid w:val="00B804F1"/>
    <w:rsid w:val="00BF3956"/>
    <w:rsid w:val="00BF3B80"/>
    <w:rsid w:val="00C341FA"/>
    <w:rsid w:val="00C65217"/>
    <w:rsid w:val="00C66B4C"/>
    <w:rsid w:val="00C71E48"/>
    <w:rsid w:val="00C728D8"/>
    <w:rsid w:val="00CD599C"/>
    <w:rsid w:val="00CF61F6"/>
    <w:rsid w:val="00D3220C"/>
    <w:rsid w:val="00D67AB6"/>
    <w:rsid w:val="00D73BD4"/>
    <w:rsid w:val="00D863B6"/>
    <w:rsid w:val="00D954B2"/>
    <w:rsid w:val="00D97DD4"/>
    <w:rsid w:val="00E45B8B"/>
    <w:rsid w:val="00E509CC"/>
    <w:rsid w:val="00E66881"/>
    <w:rsid w:val="00E85F7E"/>
    <w:rsid w:val="00E87ED8"/>
    <w:rsid w:val="00E944BB"/>
    <w:rsid w:val="00EE11D0"/>
    <w:rsid w:val="00EF4C41"/>
    <w:rsid w:val="00F84667"/>
    <w:rsid w:val="00FA69AB"/>
    <w:rsid w:val="00FB33C4"/>
    <w:rsid w:val="00FD24C8"/>
    <w:rsid w:val="00FD66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A439F"/>
  <w15:chartTrackingRefBased/>
  <w15:docId w15:val="{6DBC1BAA-5558-4CEB-83BB-202FCB32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autoRedefine/>
    <w:rsid w:val="00060B40"/>
    <w:pPr>
      <w:spacing w:after="0" w:line="240" w:lineRule="auto"/>
    </w:pPr>
    <w:rPr>
      <w:rFonts w:cs="Segoe UI"/>
      <w:szCs w:val="18"/>
    </w:rPr>
  </w:style>
  <w:style w:type="character" w:customStyle="1" w:styleId="TextedebullesCar">
    <w:name w:val="Texte de bulles Car"/>
    <w:link w:val="Textedebulles"/>
    <w:rsid w:val="00060B40"/>
    <w:rPr>
      <w:rFonts w:ascii="Arial" w:hAnsi="Arial" w:cs="Segoe UI"/>
      <w:szCs w:val="18"/>
    </w:rPr>
  </w:style>
  <w:style w:type="paragraph" w:styleId="Paragraphedeliste">
    <w:name w:val="List Paragraph"/>
    <w:basedOn w:val="Normal"/>
    <w:uiPriority w:val="34"/>
    <w:qFormat/>
    <w:rsid w:val="00A33C79"/>
    <w:pPr>
      <w:ind w:left="720"/>
      <w:contextualSpacing/>
    </w:pPr>
  </w:style>
  <w:style w:type="table" w:styleId="Grilledutableau">
    <w:name w:val="Table Grid"/>
    <w:basedOn w:val="TableauNormal"/>
    <w:uiPriority w:val="39"/>
    <w:rsid w:val="00F8466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aliases w:val="Arial sans interligne"/>
    <w:basedOn w:val="Normal"/>
    <w:link w:val="SansinterligneCar"/>
    <w:autoRedefine/>
    <w:qFormat/>
    <w:rsid w:val="00C728D8"/>
    <w:pPr>
      <w:framePr w:hSpace="141" w:wrap="around" w:vAnchor="page" w:hAnchor="margin" w:y="10951"/>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eastAsia="Calibri" w:cs="Arial"/>
      <w:color w:val="FFFFFF" w:themeColor="background1"/>
      <w:sz w:val="20"/>
      <w:szCs w:val="20"/>
    </w:rPr>
  </w:style>
  <w:style w:type="character" w:customStyle="1" w:styleId="SansinterligneCar">
    <w:name w:val="Sans interligne Car"/>
    <w:aliases w:val="Arial sans interligne Car"/>
    <w:basedOn w:val="Policepardfaut"/>
    <w:link w:val="Sansinterligne"/>
    <w:rsid w:val="00C728D8"/>
    <w:rPr>
      <w:rFonts w:eastAsia="Calibri" w:cs="Arial"/>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eate a new document." ma:contentTypeScope="" ma:versionID="1c4d2ca99a7a1e1ce3c7b6ffe1a00be2">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4d81d83c4a76b0c93cde266cc85d6ace"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d11bf2-0934-453b-a0e2-e42c2e1dd80c">
      <Terms xmlns="http://schemas.microsoft.com/office/infopath/2007/PartnerControls"/>
    </lcf76f155ced4ddcb4097134ff3c332f>
    <TaxCatchAll xmlns="e7cc3e6c-68e0-4ceb-94ff-207a5910d436" xsi:nil="true"/>
  </documentManagement>
</p:properties>
</file>

<file path=customXml/itemProps1.xml><?xml version="1.0" encoding="utf-8"?>
<ds:datastoreItem xmlns:ds="http://schemas.openxmlformats.org/officeDocument/2006/customXml" ds:itemID="{48FDC921-9F06-4CDD-BA78-FF09A0ABE805}"/>
</file>

<file path=customXml/itemProps2.xml><?xml version="1.0" encoding="utf-8"?>
<ds:datastoreItem xmlns:ds="http://schemas.openxmlformats.org/officeDocument/2006/customXml" ds:itemID="{B7C120AC-AB2B-4742-9B8F-E365BF1D3EDE}"/>
</file>

<file path=customXml/itemProps3.xml><?xml version="1.0" encoding="utf-8"?>
<ds:datastoreItem xmlns:ds="http://schemas.openxmlformats.org/officeDocument/2006/customXml" ds:itemID="{CEDCAD65-415F-428D-A228-A49D5080A80F}"/>
</file>

<file path=docProps/app.xml><?xml version="1.0" encoding="utf-8"?>
<Properties xmlns="http://schemas.openxmlformats.org/officeDocument/2006/extended-properties" xmlns:vt="http://schemas.openxmlformats.org/officeDocument/2006/docPropsVTypes">
  <Template>Normal</Template>
  <TotalTime>4</TotalTime>
  <Pages>3</Pages>
  <Words>1163</Words>
  <Characters>6400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ANDRE BRIGITTE</cp:lastModifiedBy>
  <cp:revision>5</cp:revision>
  <dcterms:created xsi:type="dcterms:W3CDTF">2023-03-10T18:42:00Z</dcterms:created>
  <dcterms:modified xsi:type="dcterms:W3CDTF">2023-03-13T11:03:00Z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