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30BB" w14:textId="4258C56B" w:rsidR="00CE436B" w:rsidRDefault="00CE436B" w:rsidP="00CE436B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16856_C14_</w:t>
      </w:r>
      <w:r w:rsidR="00DB7CDF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Synth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_23sa4</w:t>
      </w:r>
      <w:r w:rsidR="002F3D58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6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  <w:t xml:space="preserve">                  </w:t>
      </w:r>
      <w:r>
        <w:rPr>
          <w:rFonts w:ascii="Arial" w:hAnsi="Arial" w:cs="Arial"/>
          <w:b/>
          <w:sz w:val="28"/>
          <w:szCs w:val="28"/>
        </w:rPr>
        <w:t>Chapitre 14</w:t>
      </w:r>
    </w:p>
    <w:p w14:paraId="4F1E3FAA" w14:textId="77777777" w:rsidR="00CE436B" w:rsidRDefault="00CE436B" w:rsidP="00CE436B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Les modes de contamination des aliments</w:t>
      </w:r>
    </w:p>
    <w:p w14:paraId="428F3940" w14:textId="1588222A" w:rsidR="00CE436B" w:rsidRDefault="00CE436B" w:rsidP="004F6148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 rédigée et audio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22935A3C" w14:textId="77777777" w:rsidR="004F6148" w:rsidRDefault="004F6148" w:rsidP="004F6148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</w:p>
    <w:p w14:paraId="40E60C88" w14:textId="77F62D7F" w:rsidR="009E26D5" w:rsidRPr="00D5066B" w:rsidRDefault="009E26D5" w:rsidP="004F6148">
      <w:pPr>
        <w:tabs>
          <w:tab w:val="left" w:pos="3216"/>
        </w:tabs>
        <w:spacing w:after="120"/>
        <w:rPr>
          <w:rFonts w:ascii="Arial" w:hAnsi="Arial" w:cs="Arial"/>
          <w:b/>
          <w:sz w:val="24"/>
          <w:szCs w:val="24"/>
          <w:highlight w:val="magenta"/>
        </w:rPr>
      </w:pPr>
      <w:r w:rsidRPr="00D5066B">
        <w:rPr>
          <w:rFonts w:ascii="Arial" w:hAnsi="Arial" w:cs="Arial"/>
          <w:b/>
          <w:sz w:val="24"/>
          <w:szCs w:val="24"/>
        </w:rPr>
        <w:t>1. Les biocontaminations en restauration</w:t>
      </w:r>
      <w:r w:rsidR="002448E2" w:rsidRPr="00D5066B">
        <w:rPr>
          <w:rFonts w:ascii="Arial" w:hAnsi="Arial" w:cs="Arial"/>
          <w:b/>
          <w:sz w:val="24"/>
          <w:szCs w:val="24"/>
        </w:rPr>
        <w:t xml:space="preserve"> </w:t>
      </w:r>
    </w:p>
    <w:p w14:paraId="547B82CA" w14:textId="11D337B3" w:rsidR="009E26D5" w:rsidRDefault="009E26D5" w:rsidP="009E2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définit les biocontaminations</w:t>
      </w:r>
      <w:r w:rsidRPr="0053138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par l’introduction ou la présence</w:t>
      </w:r>
      <w:r w:rsidR="0027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d’un</w:t>
      </w:r>
      <w:r w:rsidRPr="0053138C">
        <w:rPr>
          <w:rFonts w:ascii="Arial" w:hAnsi="Arial" w:cs="Arial"/>
        </w:rPr>
        <w:t xml:space="preserve"> </w:t>
      </w:r>
      <w:r w:rsidRPr="007D6AB6">
        <w:rPr>
          <w:rFonts w:ascii="Arial" w:hAnsi="Arial" w:cs="Arial"/>
        </w:rPr>
        <w:t>être vivant indésirable et pathogène</w:t>
      </w:r>
      <w:r>
        <w:rPr>
          <w:rFonts w:ascii="Arial" w:hAnsi="Arial" w:cs="Arial"/>
        </w:rPr>
        <w:t>, comme un micro-organisme ou un parasite, dans un milieu</w:t>
      </w:r>
      <w:r w:rsidR="002718B8">
        <w:rPr>
          <w:rFonts w:ascii="Arial" w:hAnsi="Arial" w:cs="Arial"/>
        </w:rPr>
        <w:t> ;</w:t>
      </w:r>
      <w:r>
        <w:rPr>
          <w:rFonts w:ascii="Arial" w:hAnsi="Arial" w:cs="Arial"/>
        </w:rPr>
        <w:t xml:space="preserve"> c’est-à-dire, en restauration, dans les aliments, sur les surfaces ou sur les matériels.</w:t>
      </w:r>
    </w:p>
    <w:p w14:paraId="215560DE" w14:textId="77777777" w:rsidR="009E26D5" w:rsidRDefault="009E26D5" w:rsidP="009E26D5">
      <w:pPr>
        <w:spacing w:after="0" w:line="240" w:lineRule="auto"/>
        <w:jc w:val="both"/>
        <w:rPr>
          <w:rFonts w:ascii="Arial" w:hAnsi="Arial" w:cs="Arial"/>
        </w:rPr>
      </w:pPr>
    </w:p>
    <w:p w14:paraId="6371E430" w14:textId="77777777" w:rsidR="009E26D5" w:rsidRDefault="009E26D5" w:rsidP="009E2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distingue deux origines de biocontaminations :</w:t>
      </w:r>
    </w:p>
    <w:p w14:paraId="234BE07A" w14:textId="77777777" w:rsidR="009E26D5" w:rsidRDefault="009E26D5" w:rsidP="009E26D5">
      <w:pPr>
        <w:spacing w:after="0" w:line="240" w:lineRule="auto"/>
        <w:jc w:val="both"/>
        <w:rPr>
          <w:rFonts w:ascii="Arial" w:hAnsi="Arial" w:cs="Arial"/>
        </w:rPr>
      </w:pPr>
    </w:p>
    <w:p w14:paraId="30EF7666" w14:textId="77777777" w:rsidR="009E26D5" w:rsidRDefault="009E26D5" w:rsidP="009E26D5">
      <w:pPr>
        <w:spacing w:after="0" w:line="240" w:lineRule="auto"/>
        <w:jc w:val="both"/>
        <w:rPr>
          <w:rFonts w:ascii="Arial" w:hAnsi="Arial" w:cs="Arial"/>
        </w:rPr>
      </w:pPr>
      <w:r w:rsidRPr="00492795">
        <w:rPr>
          <w:rFonts w:ascii="Arial" w:hAnsi="Arial" w:cs="Arial"/>
        </w:rPr>
        <w:t xml:space="preserve">- Les </w:t>
      </w:r>
      <w:r w:rsidRPr="002718B8">
        <w:rPr>
          <w:rFonts w:ascii="Arial" w:hAnsi="Arial" w:cs="Arial"/>
        </w:rPr>
        <w:t>matières premières</w:t>
      </w:r>
      <w:r w:rsidRPr="00492795">
        <w:rPr>
          <w:rFonts w:ascii="Arial" w:hAnsi="Arial" w:cs="Arial"/>
        </w:rPr>
        <w:t xml:space="preserve"> sont contaminées avant leur arrivée dans le restaurant</w:t>
      </w:r>
      <w:r>
        <w:rPr>
          <w:rFonts w:ascii="Arial" w:hAnsi="Arial" w:cs="Arial"/>
        </w:rPr>
        <w:t xml:space="preserve">. On parle d’une </w:t>
      </w:r>
      <w:r w:rsidRPr="002718B8">
        <w:rPr>
          <w:rFonts w:ascii="Arial" w:hAnsi="Arial" w:cs="Arial"/>
          <w:b/>
          <w:bCs/>
        </w:rPr>
        <w:t>contamination initiale</w:t>
      </w:r>
      <w:r>
        <w:rPr>
          <w:rFonts w:ascii="Arial" w:hAnsi="Arial" w:cs="Arial"/>
        </w:rPr>
        <w:t>,</w:t>
      </w:r>
    </w:p>
    <w:p w14:paraId="6D9DE4DE" w14:textId="77777777" w:rsidR="009E26D5" w:rsidRDefault="009E26D5" w:rsidP="009E26D5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</w:p>
    <w:p w14:paraId="5D62133B" w14:textId="6F0C8985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 w:rsidRPr="007D176E">
        <w:rPr>
          <w:rFonts w:ascii="Arial" w:hAnsi="Arial" w:cs="Arial"/>
          <w:sz w:val="22"/>
          <w:szCs w:val="22"/>
        </w:rPr>
        <w:t xml:space="preserve">- d’une </w:t>
      </w:r>
      <w:r w:rsidRPr="002718B8">
        <w:rPr>
          <w:rFonts w:ascii="Arial" w:hAnsi="Arial" w:cs="Arial"/>
          <w:b/>
          <w:bCs/>
          <w:sz w:val="22"/>
          <w:szCs w:val="22"/>
        </w:rPr>
        <w:t>contamination au cours de la production et de la distribution dans le restaurant</w:t>
      </w:r>
      <w:r w:rsidRPr="007D176E">
        <w:rPr>
          <w:rFonts w:ascii="Arial" w:hAnsi="Arial" w:cs="Arial"/>
          <w:sz w:val="22"/>
          <w:szCs w:val="22"/>
        </w:rPr>
        <w:t xml:space="preserve">. </w:t>
      </w:r>
      <w:r w:rsidRPr="007D176E">
        <w:rPr>
          <w:rFonts w:ascii="Arial" w:hAnsi="Arial" w:cs="Arial"/>
          <w:color w:val="auto"/>
          <w:sz w:val="22"/>
          <w:szCs w:val="22"/>
        </w:rPr>
        <w:t xml:space="preserve">Les aliments sont </w:t>
      </w:r>
      <w:r>
        <w:rPr>
          <w:rFonts w:ascii="Arial" w:hAnsi="Arial" w:cs="Arial"/>
          <w:color w:val="auto"/>
          <w:sz w:val="22"/>
          <w:szCs w:val="22"/>
        </w:rPr>
        <w:t xml:space="preserve">alors </w:t>
      </w:r>
      <w:r w:rsidRPr="007D176E">
        <w:rPr>
          <w:rFonts w:ascii="Arial" w:hAnsi="Arial" w:cs="Arial"/>
          <w:color w:val="auto"/>
          <w:sz w:val="22"/>
          <w:szCs w:val="22"/>
        </w:rPr>
        <w:t>contaminés</w:t>
      </w:r>
      <w:r>
        <w:rPr>
          <w:rFonts w:ascii="Arial" w:hAnsi="Arial" w:cs="Arial"/>
          <w:color w:val="auto"/>
          <w:sz w:val="22"/>
          <w:szCs w:val="22"/>
        </w:rPr>
        <w:t xml:space="preserve"> par</w:t>
      </w:r>
      <w:r w:rsidRPr="007D176E">
        <w:rPr>
          <w:rFonts w:ascii="Arial" w:hAnsi="Arial" w:cs="Arial"/>
          <w:color w:val="auto"/>
          <w:sz w:val="22"/>
          <w:szCs w:val="22"/>
        </w:rPr>
        <w:t xml:space="preserve"> un agent vecteur</w:t>
      </w:r>
      <w:r w:rsidR="002718B8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c’est-à-dire un agent responsable de la contamination.</w:t>
      </w:r>
    </w:p>
    <w:p w14:paraId="16889E92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1237FC3E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 w:rsidRPr="007D176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Les </w:t>
      </w:r>
      <w:r w:rsidRPr="002718B8">
        <w:rPr>
          <w:rFonts w:ascii="Arial" w:hAnsi="Arial" w:cs="Arial"/>
          <w:b/>
          <w:bCs/>
          <w:color w:val="auto"/>
          <w:sz w:val="22"/>
          <w:szCs w:val="22"/>
        </w:rPr>
        <w:t>agents vecteurs</w:t>
      </w:r>
      <w:r>
        <w:rPr>
          <w:rFonts w:ascii="Arial" w:hAnsi="Arial" w:cs="Arial"/>
          <w:color w:val="auto"/>
          <w:sz w:val="22"/>
          <w:szCs w:val="22"/>
        </w:rPr>
        <w:t xml:space="preserve"> en restauration sont l’air, l’eau, les aliments, la terre, les locaux professionnels, les surfaces, les matériels, les torchons, le personnel, les insectes et les rongeurs.</w:t>
      </w:r>
    </w:p>
    <w:p w14:paraId="08D488A7" w14:textId="4F0495B2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7DEFBA88" w14:textId="77777777" w:rsidR="002718B8" w:rsidRDefault="002718B8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5C8B3600" w14:textId="358EE21F" w:rsidR="009E26D5" w:rsidRPr="004F6148" w:rsidRDefault="009E26D5" w:rsidP="009E26D5">
      <w:pPr>
        <w:pStyle w:val="CAP-CorrigesTitre2Activit"/>
        <w:spacing w:before="0" w:after="0" w:line="276" w:lineRule="auto"/>
        <w:jc w:val="both"/>
        <w:rPr>
          <w:sz w:val="24"/>
          <w:szCs w:val="24"/>
        </w:rPr>
      </w:pPr>
      <w:r w:rsidRPr="004F6148">
        <w:rPr>
          <w:sz w:val="24"/>
          <w:szCs w:val="24"/>
        </w:rPr>
        <w:t>2. Les modes de contamination des aliments en restauration</w:t>
      </w:r>
    </w:p>
    <w:p w14:paraId="63A374D7" w14:textId="77777777" w:rsidR="009E26D5" w:rsidRPr="00764F91" w:rsidRDefault="009E26D5" w:rsidP="009E26D5">
      <w:pPr>
        <w:pStyle w:val="Paragraphedeliste"/>
        <w:ind w:left="0"/>
        <w:rPr>
          <w:rFonts w:ascii="Arial" w:hAnsi="Arial" w:cs="Arial"/>
          <w:color w:val="0070C0"/>
          <w:sz w:val="22"/>
          <w:szCs w:val="22"/>
        </w:rPr>
      </w:pPr>
    </w:p>
    <w:p w14:paraId="10C649F4" w14:textId="0DC55E64" w:rsidR="00932420" w:rsidRPr="002718B8" w:rsidRDefault="002718B8" w:rsidP="009E26D5">
      <w:pPr>
        <w:pStyle w:val="Paragraphedeliste"/>
        <w:ind w:left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sym w:font="Wingdings" w:char="F0DC"/>
      </w:r>
      <w:r w:rsidR="009E26D5"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 w:rsidRPr="002718B8">
        <w:rPr>
          <w:rFonts w:ascii="Arial" w:hAnsi="Arial" w:cs="Arial"/>
          <w:b/>
          <w:bCs/>
          <w:color w:val="auto"/>
          <w:sz w:val="22"/>
          <w:szCs w:val="22"/>
        </w:rPr>
        <w:t>La contamination manuportée</w:t>
      </w:r>
      <w:r w:rsidR="00932420" w:rsidRPr="002718B8">
        <w:rPr>
          <w:rFonts w:ascii="Arial" w:hAnsi="Arial" w:cs="Arial"/>
          <w:b/>
          <w:bCs/>
          <w:color w:val="auto"/>
          <w:sz w:val="22"/>
          <w:szCs w:val="22"/>
        </w:rPr>
        <w:t> </w:t>
      </w:r>
    </w:p>
    <w:p w14:paraId="220FD40F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Les aliments sont contaminés lors d’une mauvaise hygiène des mains, à l’embauche, par exemple, ou après s’être mouché ou </w:t>
      </w:r>
      <w:r w:rsidR="00662371" w:rsidRPr="00DB7CDF">
        <w:rPr>
          <w:rFonts w:ascii="Arial" w:hAnsi="Arial" w:cs="Arial"/>
          <w:color w:val="auto"/>
          <w:sz w:val="22"/>
          <w:szCs w:val="22"/>
        </w:rPr>
        <w:t xml:space="preserve">après </w:t>
      </w:r>
      <w:r>
        <w:rPr>
          <w:rFonts w:ascii="Arial" w:hAnsi="Arial" w:cs="Arial"/>
          <w:color w:val="auto"/>
          <w:sz w:val="22"/>
          <w:szCs w:val="22"/>
        </w:rPr>
        <w:t xml:space="preserve">avoir éternué ou avant de manipuler un aliment. </w:t>
      </w:r>
    </w:p>
    <w:p w14:paraId="544702B0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Une plaie non protégée par un gant ou un doigtier peut aussi être à l’origine d’une contamination manuportée.</w:t>
      </w:r>
    </w:p>
    <w:p w14:paraId="433EFF77" w14:textId="77777777" w:rsidR="009E26D5" w:rsidRPr="00487DCE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DB56CA" w14:textId="3999859C" w:rsidR="00932420" w:rsidRDefault="002718B8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sym w:font="Wingdings" w:char="F0DC"/>
      </w:r>
      <w:r w:rsidR="009E26D5"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 w:rsidRPr="002718B8">
        <w:rPr>
          <w:rFonts w:ascii="Arial" w:hAnsi="Arial" w:cs="Arial"/>
          <w:b/>
          <w:bCs/>
          <w:color w:val="auto"/>
          <w:sz w:val="22"/>
          <w:szCs w:val="22"/>
        </w:rPr>
        <w:t xml:space="preserve">La contamination </w:t>
      </w:r>
      <w:r w:rsidR="00932420" w:rsidRPr="002718B8">
        <w:rPr>
          <w:rFonts w:ascii="Arial" w:hAnsi="Arial" w:cs="Arial"/>
          <w:b/>
          <w:bCs/>
          <w:color w:val="auto"/>
          <w:sz w:val="22"/>
          <w:szCs w:val="22"/>
        </w:rPr>
        <w:t>croisée</w:t>
      </w:r>
      <w:r w:rsidR="00932420">
        <w:rPr>
          <w:rFonts w:ascii="Arial" w:hAnsi="Arial" w:cs="Arial"/>
          <w:color w:val="auto"/>
          <w:sz w:val="22"/>
          <w:szCs w:val="22"/>
        </w:rPr>
        <w:t> </w:t>
      </w:r>
    </w:p>
    <w:p w14:paraId="139D6611" w14:textId="51A78F8E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Les aliments sont contaminés lors d’une mauvaise hygiène des mains, du matériel et des surfaces lors d’un changement d’activité. </w:t>
      </w:r>
    </w:p>
    <w:p w14:paraId="1861561F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Une mauvaise utilisation des torchons ou l’absence de séparation entre les aliments crus et cuits peuvent être aussi à l’origine de la contamination croisée.</w:t>
      </w:r>
    </w:p>
    <w:p w14:paraId="6931A2B9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303C8DA4" w14:textId="5B886E3A" w:rsidR="00932420" w:rsidRDefault="002718B8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sym w:font="Wingdings" w:char="F0DC"/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 w:rsidRPr="002718B8">
        <w:rPr>
          <w:rFonts w:ascii="Arial" w:hAnsi="Arial" w:cs="Arial"/>
          <w:b/>
          <w:bCs/>
          <w:color w:val="auto"/>
          <w:sz w:val="22"/>
          <w:szCs w:val="22"/>
        </w:rPr>
        <w:t>La contamination aéroportée</w:t>
      </w:r>
      <w:r w:rsidR="00932420">
        <w:rPr>
          <w:rFonts w:ascii="Arial" w:hAnsi="Arial" w:cs="Arial"/>
          <w:color w:val="auto"/>
          <w:sz w:val="22"/>
          <w:szCs w:val="22"/>
        </w:rPr>
        <w:t> </w:t>
      </w:r>
    </w:p>
    <w:p w14:paraId="1E129EC7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Les aliments sont contaminés lorsque le personnel tousse ou éternue au</w:t>
      </w:r>
      <w:r w:rsidR="00662371"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</w:rPr>
        <w:t>dessus des préparations et que le masque bucco-nasal n’est pas utilisé en cas d’infections des voies respiratoires.</w:t>
      </w:r>
    </w:p>
    <w:p w14:paraId="4B61F5BC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Le balayage à sec</w:t>
      </w:r>
      <w:r w:rsidR="002448E2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du sol de l’office et de la cuisine</w:t>
      </w:r>
      <w:r w:rsidR="002448E2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est aussi à l’origine de la contamination aéroportée.</w:t>
      </w:r>
    </w:p>
    <w:p w14:paraId="081D050B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5C571F02" w14:textId="528A8600" w:rsidR="00932420" w:rsidRPr="002718B8" w:rsidRDefault="002718B8" w:rsidP="009E26D5">
      <w:pPr>
        <w:pStyle w:val="Paragraphedeliste"/>
        <w:ind w:left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sym w:font="Wingdings" w:char="F0DC"/>
      </w:r>
      <w:r w:rsidR="009E26D5"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 w:rsidRPr="002718B8">
        <w:rPr>
          <w:rFonts w:ascii="Arial" w:hAnsi="Arial" w:cs="Arial"/>
          <w:b/>
          <w:bCs/>
          <w:color w:val="auto"/>
          <w:sz w:val="22"/>
          <w:szCs w:val="22"/>
        </w:rPr>
        <w:t xml:space="preserve">La contamination </w:t>
      </w:r>
      <w:r w:rsidR="00932420" w:rsidRPr="002718B8">
        <w:rPr>
          <w:rFonts w:ascii="Arial" w:hAnsi="Arial" w:cs="Arial"/>
          <w:b/>
          <w:bCs/>
          <w:color w:val="auto"/>
          <w:sz w:val="22"/>
          <w:szCs w:val="22"/>
        </w:rPr>
        <w:t>tellurique </w:t>
      </w:r>
    </w:p>
    <w:p w14:paraId="154D696B" w14:textId="274382E5" w:rsidR="009E26D5" w:rsidRPr="00A32738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 w:rsidRPr="00A32738">
        <w:rPr>
          <w:rFonts w:ascii="Arial" w:hAnsi="Arial" w:cs="Arial"/>
          <w:color w:val="auto"/>
          <w:sz w:val="22"/>
          <w:szCs w:val="22"/>
        </w:rPr>
        <w:t xml:space="preserve">Les aliments sont contaminés en raison d’une mauvaise hygiène des mains après avoir manipulé des légumes terreux ou si le nettoyage et la décontamination des légumes et </w:t>
      </w:r>
      <w:r>
        <w:rPr>
          <w:rFonts w:ascii="Arial" w:hAnsi="Arial" w:cs="Arial"/>
          <w:color w:val="auto"/>
          <w:sz w:val="22"/>
          <w:szCs w:val="22"/>
        </w:rPr>
        <w:t xml:space="preserve">des </w:t>
      </w:r>
      <w:r w:rsidRPr="00A32738">
        <w:rPr>
          <w:rFonts w:ascii="Arial" w:hAnsi="Arial" w:cs="Arial"/>
          <w:color w:val="auto"/>
          <w:sz w:val="22"/>
          <w:szCs w:val="22"/>
        </w:rPr>
        <w:t>fruits sont insuffisants.</w:t>
      </w:r>
    </w:p>
    <w:p w14:paraId="55D1F19B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722EA8F0" w14:textId="33062FDF" w:rsidR="009E26D5" w:rsidRDefault="002718B8" w:rsidP="009E26D5">
      <w:pPr>
        <w:pStyle w:val="Paragraphedelis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sym w:font="Wingdings" w:char="F0DC"/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 w:rsidRPr="002718B8">
        <w:rPr>
          <w:rFonts w:ascii="Arial" w:hAnsi="Arial" w:cs="Arial"/>
          <w:b/>
          <w:bCs/>
          <w:color w:val="auto"/>
          <w:sz w:val="22"/>
          <w:szCs w:val="22"/>
        </w:rPr>
        <w:t>La contamination physique</w:t>
      </w:r>
      <w:r w:rsidR="00D0193A"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>
        <w:rPr>
          <w:rFonts w:ascii="Arial" w:hAnsi="Arial" w:cs="Arial"/>
          <w:color w:val="auto"/>
          <w:sz w:val="22"/>
          <w:szCs w:val="22"/>
        </w:rPr>
        <w:t>concerne</w:t>
      </w:r>
      <w:r w:rsidR="009E26D5" w:rsidRPr="009E26D5"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>
        <w:rPr>
          <w:rFonts w:ascii="Arial" w:hAnsi="Arial" w:cs="Arial"/>
          <w:color w:val="auto"/>
          <w:sz w:val="22"/>
          <w:szCs w:val="22"/>
        </w:rPr>
        <w:t>les</w:t>
      </w:r>
      <w:r w:rsidR="009E26D5" w:rsidRPr="009E26D5">
        <w:rPr>
          <w:rFonts w:ascii="Arial" w:hAnsi="Arial" w:cs="Arial"/>
          <w:color w:val="auto"/>
          <w:sz w:val="22"/>
          <w:szCs w:val="22"/>
        </w:rPr>
        <w:t xml:space="preserve"> corps étrangers</w:t>
      </w:r>
      <w:r w:rsidR="009E26D5">
        <w:rPr>
          <w:rFonts w:ascii="Arial" w:hAnsi="Arial" w:cs="Arial"/>
          <w:color w:val="auto"/>
          <w:sz w:val="22"/>
          <w:szCs w:val="22"/>
        </w:rPr>
        <w:t xml:space="preserve"> introduits dans les aliments</w:t>
      </w:r>
      <w:r w:rsidR="009E26D5" w:rsidRPr="009E26D5">
        <w:rPr>
          <w:rFonts w:ascii="Arial" w:hAnsi="Arial" w:cs="Arial"/>
          <w:color w:val="auto"/>
          <w:sz w:val="22"/>
          <w:szCs w:val="22"/>
        </w:rPr>
        <w:t xml:space="preserve"> comme des bijoux, </w:t>
      </w:r>
      <w:r w:rsidR="009E26D5" w:rsidRPr="009E26D5">
        <w:rPr>
          <w:rFonts w:ascii="Arial" w:hAnsi="Arial" w:cs="Arial"/>
          <w:sz w:val="22"/>
          <w:szCs w:val="22"/>
        </w:rPr>
        <w:t>des cheveux, du plastique, des os, des cailloux, de la ter</w:t>
      </w:r>
      <w:r w:rsidR="009E26D5">
        <w:rPr>
          <w:rFonts w:ascii="Arial" w:hAnsi="Arial" w:cs="Arial"/>
          <w:sz w:val="22"/>
          <w:szCs w:val="22"/>
        </w:rPr>
        <w:t>re, des débris de verre.</w:t>
      </w:r>
    </w:p>
    <w:p w14:paraId="0313F308" w14:textId="77777777" w:rsidR="009E26D5" w:rsidRP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2F5F267D" w14:textId="0B23720D" w:rsidR="009E26D5" w:rsidRPr="00A32738" w:rsidRDefault="002718B8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sym w:font="Wingdings" w:char="F0DC"/>
      </w:r>
      <w:r w:rsidR="009E26D5">
        <w:rPr>
          <w:rFonts w:ascii="Arial" w:hAnsi="Arial" w:cs="Arial"/>
          <w:color w:val="auto"/>
          <w:sz w:val="22"/>
          <w:szCs w:val="22"/>
        </w:rPr>
        <w:t xml:space="preserve"> </w:t>
      </w:r>
      <w:r w:rsidR="009E26D5" w:rsidRPr="002718B8">
        <w:rPr>
          <w:rFonts w:ascii="Arial" w:hAnsi="Arial" w:cs="Arial"/>
          <w:b/>
          <w:bCs/>
          <w:color w:val="auto"/>
          <w:sz w:val="22"/>
          <w:szCs w:val="22"/>
        </w:rPr>
        <w:t>La contamination chimique</w:t>
      </w:r>
      <w:r w:rsidR="00D0193A">
        <w:rPr>
          <w:rFonts w:ascii="Arial" w:hAnsi="Arial" w:cs="Arial"/>
          <w:color w:val="auto"/>
          <w:sz w:val="22"/>
          <w:szCs w:val="22"/>
        </w:rPr>
        <w:t xml:space="preserve"> </w:t>
      </w:r>
      <w:r w:rsidR="00F31F9B">
        <w:rPr>
          <w:rFonts w:ascii="Arial" w:hAnsi="Arial" w:cs="Arial"/>
          <w:color w:val="auto"/>
          <w:sz w:val="22"/>
          <w:szCs w:val="22"/>
        </w:rPr>
        <w:t xml:space="preserve">concerne les substances naturelles ou synthétiques retrouvées dans les aliments comme les produits phytosanitaires, les additifs alimentaires, les produits de nettoyage et de désinfection, les métaux, les substances </w:t>
      </w:r>
      <w:r w:rsidR="002448E2">
        <w:rPr>
          <w:rFonts w:ascii="Arial" w:hAnsi="Arial" w:cs="Arial"/>
          <w:color w:val="auto"/>
          <w:sz w:val="22"/>
          <w:szCs w:val="22"/>
        </w:rPr>
        <w:t>provenant</w:t>
      </w:r>
      <w:r w:rsidR="00F31F9B">
        <w:rPr>
          <w:rFonts w:ascii="Arial" w:hAnsi="Arial" w:cs="Arial"/>
          <w:color w:val="auto"/>
          <w:sz w:val="22"/>
          <w:szCs w:val="22"/>
        </w:rPr>
        <w:t xml:space="preserve"> de la pollution de l’eau ou des sols. </w:t>
      </w:r>
    </w:p>
    <w:p w14:paraId="7054662C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70E091E1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72495427" w14:textId="725F1BC6" w:rsidR="00D0193A" w:rsidRPr="002718B8" w:rsidRDefault="009E26D5" w:rsidP="00E12DAC">
      <w:pPr>
        <w:pStyle w:val="CAP-CorrigesTitre2Activit"/>
        <w:spacing w:before="0" w:after="0" w:line="276" w:lineRule="auto"/>
        <w:jc w:val="both"/>
        <w:rPr>
          <w:sz w:val="24"/>
          <w:szCs w:val="24"/>
        </w:rPr>
      </w:pPr>
      <w:r w:rsidRPr="002718B8">
        <w:rPr>
          <w:sz w:val="24"/>
          <w:szCs w:val="24"/>
        </w:rPr>
        <w:lastRenderedPageBreak/>
        <w:t xml:space="preserve">3. Les conséquences des </w:t>
      </w:r>
      <w:r w:rsidR="00CA1FB9" w:rsidRPr="002718B8">
        <w:rPr>
          <w:sz w:val="24"/>
          <w:szCs w:val="24"/>
        </w:rPr>
        <w:t>biocontaminations</w:t>
      </w:r>
    </w:p>
    <w:p w14:paraId="022E6045" w14:textId="77777777" w:rsidR="00D0193A" w:rsidRDefault="00D0193A" w:rsidP="00E12DAC">
      <w:pPr>
        <w:pStyle w:val="CAP-CorrigesTitre2Activit"/>
        <w:spacing w:before="0" w:after="0" w:line="276" w:lineRule="auto"/>
        <w:jc w:val="both"/>
        <w:rPr>
          <w:b w:val="0"/>
          <w:sz w:val="22"/>
          <w:szCs w:val="22"/>
        </w:rPr>
      </w:pPr>
    </w:p>
    <w:p w14:paraId="482FF389" w14:textId="75FAED03" w:rsidR="009E26D5" w:rsidRPr="001E619D" w:rsidRDefault="001E619D" w:rsidP="00E12DAC">
      <w:pPr>
        <w:pStyle w:val="CAP-CorrigesTitre2Activit"/>
        <w:spacing w:before="0" w:after="0" w:line="276" w:lineRule="auto"/>
        <w:jc w:val="both"/>
        <w:rPr>
          <w:bCs/>
          <w:color w:val="0070C0"/>
          <w:sz w:val="28"/>
        </w:rPr>
      </w:pPr>
      <w:r>
        <w:rPr>
          <w:bCs/>
          <w:sz w:val="22"/>
          <w:szCs w:val="22"/>
        </w:rPr>
        <w:sym w:font="Wingdings" w:char="F0DC"/>
      </w:r>
      <w:r>
        <w:rPr>
          <w:bCs/>
          <w:sz w:val="22"/>
          <w:szCs w:val="22"/>
        </w:rPr>
        <w:t xml:space="preserve"> </w:t>
      </w:r>
      <w:r w:rsidR="009E26D5" w:rsidRPr="001E619D">
        <w:rPr>
          <w:bCs/>
          <w:sz w:val="22"/>
          <w:szCs w:val="22"/>
        </w:rPr>
        <w:t>Les Toxi-Infection Alimentaires Collectives ou TIAC</w:t>
      </w:r>
    </w:p>
    <w:p w14:paraId="729E98A6" w14:textId="77777777" w:rsidR="00400912" w:rsidRPr="00400912" w:rsidRDefault="00B83A3B" w:rsidP="00E12DAC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</w:t>
      </w:r>
      <w:r w:rsidR="00400912" w:rsidRPr="00400912">
        <w:rPr>
          <w:rFonts w:ascii="Arial" w:hAnsi="Arial" w:cs="Arial"/>
          <w:color w:val="auto"/>
          <w:sz w:val="22"/>
          <w:szCs w:val="22"/>
        </w:rPr>
        <w:t>orsque deux personnes sont malades en présentant les mêmes symptômes</w:t>
      </w:r>
      <w:r>
        <w:rPr>
          <w:rFonts w:ascii="Arial" w:hAnsi="Arial" w:cs="Arial"/>
          <w:color w:val="auto"/>
          <w:sz w:val="22"/>
          <w:szCs w:val="22"/>
        </w:rPr>
        <w:t xml:space="preserve"> et</w:t>
      </w:r>
      <w:r w:rsidR="00400912" w:rsidRPr="00400912">
        <w:rPr>
          <w:rFonts w:ascii="Arial" w:hAnsi="Arial" w:cs="Arial"/>
          <w:color w:val="auto"/>
          <w:sz w:val="22"/>
          <w:szCs w:val="22"/>
        </w:rPr>
        <w:t xml:space="preserve"> après avoir consommé</w:t>
      </w:r>
      <w:r>
        <w:rPr>
          <w:rFonts w:ascii="Arial" w:hAnsi="Arial" w:cs="Arial"/>
          <w:color w:val="auto"/>
          <w:sz w:val="22"/>
          <w:szCs w:val="22"/>
        </w:rPr>
        <w:t xml:space="preserve"> le même aliment, on parle d’une </w:t>
      </w:r>
      <w:r w:rsidRPr="001E619D">
        <w:rPr>
          <w:rFonts w:ascii="Arial" w:hAnsi="Arial" w:cs="Arial"/>
          <w:b/>
          <w:bCs/>
          <w:color w:val="auto"/>
          <w:sz w:val="22"/>
          <w:szCs w:val="22"/>
        </w:rPr>
        <w:t>toxi-infection alimentaire collective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49530CE5" w14:textId="22635DEE" w:rsidR="00400912" w:rsidRDefault="00400912" w:rsidP="00E12DAC">
      <w:pPr>
        <w:pStyle w:val="Paragraphedeliste"/>
        <w:ind w:left="0"/>
        <w:rPr>
          <w:rFonts w:ascii="Arial" w:hAnsi="Arial" w:cs="Arial"/>
          <w:sz w:val="22"/>
          <w:szCs w:val="22"/>
          <w:shd w:val="clear" w:color="auto" w:fill="FFFFFF"/>
        </w:rPr>
      </w:pPr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Les symptômes sont d’origine digestive : des nausées, des vomissements, des douleurs abdominales, des diarrhées, de la fièvre, des maux de tête. D’autres symptômes sont spécifiques à certaines TIAC comme la méningite et la septicémie dans le cas de la </w:t>
      </w:r>
      <w:proofErr w:type="spellStart"/>
      <w:r w:rsidRPr="00400912">
        <w:rPr>
          <w:rFonts w:ascii="Arial" w:hAnsi="Arial" w:cs="Arial"/>
          <w:sz w:val="22"/>
          <w:szCs w:val="22"/>
          <w:shd w:val="clear" w:color="auto" w:fill="FFFFFF"/>
        </w:rPr>
        <w:t>list</w:t>
      </w:r>
      <w:r w:rsidR="001E619D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400912">
        <w:rPr>
          <w:rFonts w:ascii="Arial" w:hAnsi="Arial" w:cs="Arial"/>
          <w:sz w:val="22"/>
          <w:szCs w:val="22"/>
          <w:shd w:val="clear" w:color="auto" w:fill="FFFFFF"/>
        </w:rPr>
        <w:t>riose</w:t>
      </w:r>
      <w:proofErr w:type="spellEnd"/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122278F2" w14:textId="77777777" w:rsidR="00400912" w:rsidRPr="00400912" w:rsidRDefault="00400912" w:rsidP="00E12DAC">
      <w:pPr>
        <w:pStyle w:val="Paragraphedeliste"/>
        <w:ind w:left="0"/>
        <w:rPr>
          <w:rFonts w:ascii="Arial" w:hAnsi="Arial" w:cs="Arial"/>
          <w:sz w:val="22"/>
          <w:szCs w:val="22"/>
          <w:shd w:val="clear" w:color="auto" w:fill="FFFFFF"/>
        </w:rPr>
      </w:pPr>
      <w:r w:rsidRPr="00400912">
        <w:rPr>
          <w:rFonts w:ascii="Arial" w:hAnsi="Arial" w:cs="Arial"/>
          <w:sz w:val="22"/>
          <w:szCs w:val="22"/>
          <w:shd w:val="clear" w:color="auto" w:fill="FFFFFF"/>
        </w:rPr>
        <w:t>La bactérie pathogène se reproduit intensément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dans l’organisme ou l’aliment</w:t>
      </w:r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 et peut produire une toxine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F86A7E4" w14:textId="591744D5" w:rsidR="00400912" w:rsidRPr="00400912" w:rsidRDefault="00400912" w:rsidP="00E12DAC">
      <w:pPr>
        <w:pStyle w:val="Paragraphedeliste"/>
        <w:ind w:left="0"/>
        <w:rPr>
          <w:rFonts w:ascii="Arial" w:hAnsi="Arial" w:cs="Arial"/>
          <w:sz w:val="22"/>
          <w:szCs w:val="22"/>
          <w:shd w:val="clear" w:color="auto" w:fill="FFFFFF"/>
        </w:rPr>
      </w:pPr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La </w:t>
      </w:r>
      <w:r w:rsidRPr="001E619D">
        <w:rPr>
          <w:rFonts w:ascii="Arial" w:hAnsi="Arial" w:cs="Arial"/>
          <w:b/>
          <w:bCs/>
          <w:sz w:val="22"/>
          <w:szCs w:val="22"/>
          <w:shd w:val="clear" w:color="auto" w:fill="FFFFFF"/>
        </w:rPr>
        <w:t>bactérie</w:t>
      </w:r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et</w:t>
      </w:r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 la </w:t>
      </w:r>
      <w:r w:rsidRPr="001E619D">
        <w:rPr>
          <w:rFonts w:ascii="Arial" w:hAnsi="Arial" w:cs="Arial"/>
          <w:b/>
          <w:bCs/>
          <w:sz w:val="22"/>
          <w:szCs w:val="22"/>
          <w:shd w:val="clear" w:color="auto" w:fill="FFFFFF"/>
        </w:rPr>
        <w:t>toxine</w:t>
      </w:r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 peuvent être </w:t>
      </w:r>
      <w:r w:rsidRPr="001E619D">
        <w:rPr>
          <w:rFonts w:ascii="Arial" w:hAnsi="Arial" w:cs="Arial"/>
          <w:b/>
          <w:bCs/>
          <w:sz w:val="22"/>
          <w:szCs w:val="22"/>
          <w:shd w:val="clear" w:color="auto" w:fill="FFFFFF"/>
        </w:rPr>
        <w:t>thermorésistantes</w:t>
      </w:r>
      <w:r w:rsidR="001E619D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c’est-à-dire </w:t>
      </w:r>
      <w:r w:rsidRPr="00400912">
        <w:rPr>
          <w:rFonts w:ascii="Arial" w:hAnsi="Arial" w:cs="Arial"/>
          <w:sz w:val="22"/>
          <w:szCs w:val="22"/>
          <w:shd w:val="clear" w:color="auto" w:fill="FFFFFF"/>
        </w:rPr>
        <w:t>résistantes à la chaleur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ou, à l’inverse, </w:t>
      </w:r>
      <w:r w:rsidRPr="00400912">
        <w:rPr>
          <w:rFonts w:ascii="Arial" w:hAnsi="Arial" w:cs="Arial"/>
          <w:sz w:val="22"/>
          <w:szCs w:val="22"/>
          <w:shd w:val="clear" w:color="auto" w:fill="FFFFFF"/>
        </w:rPr>
        <w:t xml:space="preserve">thermosensibles </w:t>
      </w:r>
      <w:r>
        <w:rPr>
          <w:rFonts w:ascii="Arial" w:hAnsi="Arial" w:cs="Arial"/>
          <w:sz w:val="22"/>
          <w:szCs w:val="22"/>
          <w:shd w:val="clear" w:color="auto" w:fill="FFFFFF"/>
        </w:rPr>
        <w:t>donc détruites par la chaleur.</w:t>
      </w:r>
    </w:p>
    <w:p w14:paraId="7BE3B6B5" w14:textId="16DFE143" w:rsidR="00400912" w:rsidRDefault="00400912" w:rsidP="00E12DAC">
      <w:pPr>
        <w:pStyle w:val="Paragraphedeliste"/>
        <w:ind w:left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Les </w:t>
      </w:r>
      <w:r w:rsidRPr="001E619D">
        <w:rPr>
          <w:rFonts w:ascii="Arial" w:hAnsi="Arial" w:cs="Arial"/>
          <w:b/>
          <w:bCs/>
          <w:sz w:val="22"/>
          <w:szCs w:val="22"/>
          <w:shd w:val="clear" w:color="auto" w:fill="FFFFFF"/>
        </w:rPr>
        <w:t>bactéries pathogènes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responsables des TIAC sont, </w:t>
      </w:r>
      <w:r w:rsidR="00E12DAC">
        <w:rPr>
          <w:rFonts w:ascii="Arial" w:hAnsi="Arial" w:cs="Arial"/>
          <w:sz w:val="22"/>
          <w:szCs w:val="22"/>
          <w:shd w:val="clear" w:color="auto" w:fill="FFFFFF"/>
        </w:rPr>
        <w:t>par exemple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la </w:t>
      </w:r>
      <w:r w:rsidR="001B720C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almonelle, la </w:t>
      </w:r>
      <w:r w:rsidR="001B720C">
        <w:rPr>
          <w:rFonts w:ascii="Arial" w:hAnsi="Arial" w:cs="Arial"/>
          <w:sz w:val="22"/>
          <w:szCs w:val="22"/>
          <w:shd w:val="clear" w:color="auto" w:fill="FFFFFF"/>
        </w:rPr>
        <w:t>l</w:t>
      </w:r>
      <w:r>
        <w:rPr>
          <w:rFonts w:ascii="Arial" w:hAnsi="Arial" w:cs="Arial"/>
          <w:sz w:val="22"/>
          <w:szCs w:val="22"/>
          <w:shd w:val="clear" w:color="auto" w:fill="FFFFFF"/>
        </w:rPr>
        <w:t>ist</w:t>
      </w:r>
      <w:r w:rsidR="001B720C">
        <w:rPr>
          <w:rFonts w:ascii="Arial" w:hAnsi="Arial" w:cs="Arial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ria, le </w:t>
      </w:r>
      <w:r w:rsidR="001B720C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>taphylocoque doré et l’</w:t>
      </w:r>
      <w:r w:rsidR="001B720C">
        <w:rPr>
          <w:rFonts w:ascii="Arial" w:hAnsi="Arial" w:cs="Arial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sz w:val="22"/>
          <w:szCs w:val="22"/>
          <w:shd w:val="clear" w:color="auto" w:fill="FFFFFF"/>
        </w:rPr>
        <w:t>sch</w:t>
      </w:r>
      <w:r w:rsidR="001B720C">
        <w:rPr>
          <w:rFonts w:ascii="Arial" w:hAnsi="Arial" w:cs="Arial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richia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coli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9E538A2" w14:textId="77777777" w:rsidR="00400912" w:rsidRDefault="00400912" w:rsidP="00400912">
      <w:pPr>
        <w:pStyle w:val="Paragraphedeliste"/>
        <w:ind w:left="426"/>
        <w:jc w:val="left"/>
        <w:rPr>
          <w:rFonts w:ascii="Arial" w:hAnsi="Arial" w:cs="Arial"/>
          <w:sz w:val="22"/>
          <w:szCs w:val="22"/>
          <w:shd w:val="clear" w:color="auto" w:fill="FFFFFF"/>
        </w:rPr>
      </w:pPr>
    </w:p>
    <w:p w14:paraId="19BA9ADC" w14:textId="6F75C033" w:rsidR="00D0193A" w:rsidRPr="001B720C" w:rsidRDefault="001B720C" w:rsidP="00D0193A">
      <w:pPr>
        <w:pStyle w:val="CAP-CorrigesTitre2Activit"/>
        <w:spacing w:before="0" w:after="0" w:line="276" w:lineRule="auto"/>
        <w:jc w:val="both"/>
        <w:rPr>
          <w:bCs/>
          <w:sz w:val="22"/>
          <w:szCs w:val="22"/>
        </w:rPr>
      </w:pPr>
      <w:r w:rsidRPr="001B720C">
        <w:rPr>
          <w:bCs/>
          <w:sz w:val="22"/>
          <w:szCs w:val="22"/>
        </w:rPr>
        <w:sym w:font="Wingdings" w:char="F0DC"/>
      </w:r>
      <w:r w:rsidR="009E26D5" w:rsidRPr="001B720C">
        <w:rPr>
          <w:bCs/>
          <w:sz w:val="22"/>
          <w:szCs w:val="22"/>
        </w:rPr>
        <w:t xml:space="preserve"> Les parasitoses alimentaires</w:t>
      </w:r>
    </w:p>
    <w:p w14:paraId="26D3B500" w14:textId="135B5CF1" w:rsidR="009E26D5" w:rsidRPr="00D0193A" w:rsidRDefault="009E26D5" w:rsidP="00D0193A">
      <w:pPr>
        <w:pStyle w:val="CAP-CorrigesTitre2Activit"/>
        <w:spacing w:before="0" w:after="0" w:line="276" w:lineRule="auto"/>
        <w:jc w:val="both"/>
        <w:rPr>
          <w:b w:val="0"/>
          <w:sz w:val="22"/>
          <w:szCs w:val="22"/>
        </w:rPr>
      </w:pPr>
      <w:r w:rsidRPr="00D0193A">
        <w:rPr>
          <w:b w:val="0"/>
          <w:sz w:val="22"/>
          <w:szCs w:val="22"/>
        </w:rPr>
        <w:t>Les aliments sont contaminés par un parasite</w:t>
      </w:r>
      <w:r w:rsidR="001B720C">
        <w:rPr>
          <w:b w:val="0"/>
          <w:sz w:val="22"/>
          <w:szCs w:val="22"/>
        </w:rPr>
        <w:t>,</w:t>
      </w:r>
      <w:r w:rsidRPr="00D0193A">
        <w:rPr>
          <w:b w:val="0"/>
          <w:sz w:val="22"/>
          <w:szCs w:val="22"/>
        </w:rPr>
        <w:t xml:space="preserve"> c’est-à-dire un ver ou un protozoaire, généralement</w:t>
      </w:r>
      <w:r w:rsidRPr="00D9416D">
        <w:rPr>
          <w:sz w:val="22"/>
          <w:szCs w:val="22"/>
        </w:rPr>
        <w:t xml:space="preserve"> transmis à l'homme par la consommation d'aliments contenant le parasite ou contaminés par manipulation.</w:t>
      </w:r>
    </w:p>
    <w:p w14:paraId="22D39AFE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 w:rsidRPr="00D9416D">
        <w:rPr>
          <w:rFonts w:ascii="Arial" w:hAnsi="Arial" w:cs="Arial"/>
          <w:color w:val="auto"/>
          <w:sz w:val="22"/>
          <w:szCs w:val="22"/>
        </w:rPr>
        <w:t>Ces petits organismes s’abritent dans le corps d’un autre être vivant appel</w:t>
      </w:r>
      <w:r>
        <w:rPr>
          <w:rFonts w:ascii="Arial" w:hAnsi="Arial" w:cs="Arial"/>
          <w:color w:val="auto"/>
          <w:sz w:val="22"/>
          <w:szCs w:val="22"/>
        </w:rPr>
        <w:t xml:space="preserve">é </w:t>
      </w:r>
      <w:r w:rsidRPr="00EA5067">
        <w:rPr>
          <w:rFonts w:ascii="Arial" w:hAnsi="Arial" w:cs="Arial"/>
          <w:b/>
          <w:bCs/>
          <w:color w:val="auto"/>
          <w:sz w:val="22"/>
          <w:szCs w:val="22"/>
        </w:rPr>
        <w:t>« hôte »</w:t>
      </w:r>
      <w:r w:rsidRPr="00D9416D">
        <w:rPr>
          <w:rFonts w:ascii="Arial" w:hAnsi="Arial" w:cs="Arial"/>
          <w:color w:val="auto"/>
          <w:sz w:val="22"/>
          <w:szCs w:val="22"/>
        </w:rPr>
        <w:t xml:space="preserve"> pour s’y nourrir et s’y reproduire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D9416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AEDBB85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Les parasitoses, les plus fréquemment rencontrées, sont provoquées par :</w:t>
      </w:r>
    </w:p>
    <w:p w14:paraId="7D3FAE76" w14:textId="50685E8D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 le </w:t>
      </w:r>
      <w:r w:rsidR="00EA5067" w:rsidRPr="00EA5067">
        <w:rPr>
          <w:rFonts w:ascii="Arial" w:hAnsi="Arial" w:cs="Arial"/>
          <w:b/>
          <w:bCs/>
          <w:color w:val="auto"/>
          <w:sz w:val="22"/>
          <w:szCs w:val="22"/>
        </w:rPr>
        <w:t>t</w:t>
      </w:r>
      <w:r w:rsidRPr="00EA5067">
        <w:rPr>
          <w:rFonts w:ascii="Arial" w:hAnsi="Arial" w:cs="Arial"/>
          <w:b/>
          <w:bCs/>
          <w:color w:val="auto"/>
          <w:sz w:val="22"/>
          <w:szCs w:val="22"/>
        </w:rPr>
        <w:t>ænia</w:t>
      </w:r>
      <w:r w:rsidR="00B83A3B" w:rsidRPr="00EA5067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EA506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dans les viandes de bœuf, de porc et dans les poissons consommés crus ou insuffisamment cuits</w:t>
      </w:r>
      <w:r w:rsidR="00EA5067">
        <w:rPr>
          <w:rFonts w:ascii="Arial" w:hAnsi="Arial" w:cs="Arial"/>
          <w:color w:val="auto"/>
          <w:sz w:val="22"/>
          <w:szCs w:val="22"/>
        </w:rPr>
        <w:t> ;</w:t>
      </w:r>
    </w:p>
    <w:p w14:paraId="0F14DA35" w14:textId="746BB26F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 l’</w:t>
      </w:r>
      <w:proofErr w:type="spellStart"/>
      <w:r w:rsidR="00EA5067" w:rsidRPr="00EA5067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Pr="00EA5067">
        <w:rPr>
          <w:rFonts w:ascii="Arial" w:hAnsi="Arial" w:cs="Arial"/>
          <w:b/>
          <w:bCs/>
          <w:color w:val="auto"/>
          <w:sz w:val="22"/>
          <w:szCs w:val="22"/>
        </w:rPr>
        <w:t>nisakis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dans les poissons consommés crus ou insuffisamment cuits</w:t>
      </w:r>
      <w:r w:rsidR="00EA5067">
        <w:rPr>
          <w:rFonts w:ascii="Arial" w:hAnsi="Arial" w:cs="Arial"/>
          <w:color w:val="auto"/>
          <w:sz w:val="22"/>
          <w:szCs w:val="22"/>
        </w:rPr>
        <w:t> ;</w:t>
      </w:r>
    </w:p>
    <w:p w14:paraId="2E03E81D" w14:textId="62A939DE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la </w:t>
      </w:r>
      <w:r w:rsidRPr="00EA5067">
        <w:rPr>
          <w:rFonts w:ascii="Arial" w:hAnsi="Arial" w:cs="Arial"/>
          <w:b/>
          <w:bCs/>
          <w:color w:val="auto"/>
          <w:sz w:val="22"/>
          <w:szCs w:val="22"/>
        </w:rPr>
        <w:t>douve du foie</w:t>
      </w:r>
      <w:r>
        <w:rPr>
          <w:rFonts w:ascii="Arial" w:hAnsi="Arial" w:cs="Arial"/>
          <w:color w:val="auto"/>
          <w:sz w:val="22"/>
          <w:szCs w:val="22"/>
        </w:rPr>
        <w:t xml:space="preserve"> dans les végétaux sauvages</w:t>
      </w:r>
      <w:r w:rsidR="00EA5067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comme le cresson insuffisamment nettoyés et décontaminés.</w:t>
      </w:r>
    </w:p>
    <w:p w14:paraId="66EC779A" w14:textId="77777777" w:rsidR="009E26D5" w:rsidRDefault="009E26D5" w:rsidP="009E26D5">
      <w:pPr>
        <w:pStyle w:val="Paragraphedeliste"/>
        <w:ind w:left="0"/>
        <w:jc w:val="left"/>
        <w:rPr>
          <w:rFonts w:ascii="Arial" w:hAnsi="Arial" w:cs="Arial"/>
          <w:color w:val="auto"/>
          <w:sz w:val="22"/>
          <w:szCs w:val="22"/>
        </w:rPr>
      </w:pPr>
    </w:p>
    <w:p w14:paraId="794C344B" w14:textId="4FB4E8DC" w:rsidR="004E719E" w:rsidRPr="00EA5067" w:rsidRDefault="00E12DAC" w:rsidP="00E12DAC">
      <w:pPr>
        <w:tabs>
          <w:tab w:val="left" w:pos="32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Pr="00E12DAC">
        <w:rPr>
          <w:rFonts w:ascii="Arial" w:hAnsi="Arial" w:cs="Arial"/>
        </w:rPr>
        <w:t xml:space="preserve"> </w:t>
      </w:r>
      <w:r w:rsidRPr="00EA5067">
        <w:rPr>
          <w:rFonts w:ascii="Arial" w:hAnsi="Arial" w:cs="Arial"/>
          <w:b/>
          <w:bCs/>
        </w:rPr>
        <w:t>bonnes pratiques d’hygiène</w:t>
      </w:r>
      <w:r w:rsidRPr="00E12DAC">
        <w:rPr>
          <w:rFonts w:ascii="Arial" w:hAnsi="Arial" w:cs="Arial"/>
        </w:rPr>
        <w:t xml:space="preserve"> perme</w:t>
      </w:r>
      <w:r>
        <w:rPr>
          <w:rFonts w:ascii="Arial" w:hAnsi="Arial" w:cs="Arial"/>
        </w:rPr>
        <w:t>ttent</w:t>
      </w:r>
      <w:r w:rsidRPr="00E12DAC">
        <w:rPr>
          <w:rFonts w:ascii="Arial" w:hAnsi="Arial" w:cs="Arial"/>
        </w:rPr>
        <w:t xml:space="preserve"> d’éviter les contaminations des </w:t>
      </w:r>
      <w:r>
        <w:rPr>
          <w:rFonts w:ascii="Arial" w:hAnsi="Arial" w:cs="Arial"/>
        </w:rPr>
        <w:t>aliments</w:t>
      </w:r>
      <w:r w:rsidR="00973AF2">
        <w:rPr>
          <w:rFonts w:ascii="Arial" w:hAnsi="Arial" w:cs="Arial"/>
        </w:rPr>
        <w:t> :</w:t>
      </w:r>
    </w:p>
    <w:p w14:paraId="7B7F07F8" w14:textId="404870DC" w:rsidR="00E12DAC" w:rsidRDefault="00E12DAC" w:rsidP="00E12DAC">
      <w:pPr>
        <w:tabs>
          <w:tab w:val="left" w:pos="32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le respect de la chaîne du froid qui permet d</w:t>
      </w:r>
      <w:r w:rsidR="00B83A3B">
        <w:rPr>
          <w:rFonts w:ascii="Arial" w:hAnsi="Arial" w:cs="Arial"/>
        </w:rPr>
        <w:t>e maintenir les aliments à</w:t>
      </w:r>
      <w:r>
        <w:rPr>
          <w:rFonts w:ascii="Arial" w:hAnsi="Arial" w:cs="Arial"/>
        </w:rPr>
        <w:t xml:space="preserve"> des températures inférieures à +</w:t>
      </w:r>
      <w:r w:rsidR="00973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 degrés Celsius</w:t>
      </w:r>
      <w:r w:rsidR="00973AF2">
        <w:rPr>
          <w:rFonts w:ascii="Arial" w:hAnsi="Arial" w:cs="Arial"/>
        </w:rPr>
        <w:t> ;</w:t>
      </w:r>
    </w:p>
    <w:p w14:paraId="5361B67E" w14:textId="3AC8618D" w:rsidR="00E12DAC" w:rsidRDefault="00E12DAC" w:rsidP="00E12DAC">
      <w:pPr>
        <w:tabs>
          <w:tab w:val="left" w:pos="32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le respect des dates limites de consommation des aliments</w:t>
      </w:r>
      <w:r w:rsidR="00973AF2">
        <w:rPr>
          <w:rFonts w:ascii="Arial" w:hAnsi="Arial" w:cs="Arial"/>
        </w:rPr>
        <w:t> ;</w:t>
      </w:r>
    </w:p>
    <w:p w14:paraId="66A2F449" w14:textId="35A08C17" w:rsidR="00E12DAC" w:rsidRDefault="00E12DAC" w:rsidP="00E12DAC">
      <w:pPr>
        <w:tabs>
          <w:tab w:val="left" w:pos="32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un nettoyage et une décontamination satisfaisants des fruits et des légumes</w:t>
      </w:r>
      <w:r w:rsidR="00973AF2">
        <w:rPr>
          <w:rFonts w:ascii="Arial" w:hAnsi="Arial" w:cs="Arial"/>
        </w:rPr>
        <w:t> ;</w:t>
      </w:r>
    </w:p>
    <w:p w14:paraId="14827FAC" w14:textId="4655FB06" w:rsidR="00E12DAC" w:rsidRDefault="00E12DAC" w:rsidP="00E12DAC">
      <w:pPr>
        <w:tabs>
          <w:tab w:val="left" w:pos="32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une bonne hygiène des mains, des surfaces, du matériel et des enceintes frigorifiques</w:t>
      </w:r>
      <w:r w:rsidR="00973AF2">
        <w:rPr>
          <w:rFonts w:ascii="Arial" w:hAnsi="Arial" w:cs="Arial"/>
        </w:rPr>
        <w:t> ;</w:t>
      </w:r>
    </w:p>
    <w:p w14:paraId="6D689338" w14:textId="23C4A6CF" w:rsidR="00E12DAC" w:rsidRDefault="00E12DAC" w:rsidP="00E12DAC">
      <w:pPr>
        <w:tabs>
          <w:tab w:val="left" w:pos="32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une cuisson suffisante des viandes et des poissons</w:t>
      </w:r>
      <w:r w:rsidR="00973AF2">
        <w:rPr>
          <w:rFonts w:ascii="Arial" w:hAnsi="Arial" w:cs="Arial"/>
        </w:rPr>
        <w:t> ;</w:t>
      </w:r>
    </w:p>
    <w:p w14:paraId="5FE4ABDA" w14:textId="0FD32D90" w:rsidR="00B83A3B" w:rsidRDefault="00B83A3B" w:rsidP="00E12DAC">
      <w:pPr>
        <w:tabs>
          <w:tab w:val="left" w:pos="32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 l’utilisation de gants ou doigtiers pour protéger les plaies</w:t>
      </w:r>
      <w:r w:rsidR="00973AF2">
        <w:rPr>
          <w:rFonts w:ascii="Arial" w:hAnsi="Arial" w:cs="Arial"/>
        </w:rPr>
        <w:t> ;</w:t>
      </w:r>
    </w:p>
    <w:p w14:paraId="62A1A23C" w14:textId="601BC6C2" w:rsidR="00E12DAC" w:rsidRPr="00E12DAC" w:rsidRDefault="00973AF2" w:rsidP="00E12DAC">
      <w:pPr>
        <w:tabs>
          <w:tab w:val="left" w:pos="3216"/>
        </w:tabs>
        <w:spacing w:after="0"/>
        <w:rPr>
          <w:rFonts w:ascii="Arial" w:hAnsi="Arial" w:cs="Arial"/>
          <w:highlight w:val="magenta"/>
        </w:rPr>
      </w:pPr>
      <w:r>
        <w:rPr>
          <w:rFonts w:ascii="Arial" w:hAnsi="Arial" w:cs="Arial"/>
        </w:rPr>
        <w:t>- e</w:t>
      </w:r>
      <w:r w:rsidR="004E719E">
        <w:rPr>
          <w:rFonts w:ascii="Arial" w:hAnsi="Arial" w:cs="Arial"/>
        </w:rPr>
        <w:t>nfin</w:t>
      </w:r>
      <w:r>
        <w:rPr>
          <w:rFonts w:ascii="Arial" w:hAnsi="Arial" w:cs="Arial"/>
        </w:rPr>
        <w:t>,</w:t>
      </w:r>
      <w:r w:rsidR="004E719E">
        <w:rPr>
          <w:rFonts w:ascii="Arial" w:hAnsi="Arial" w:cs="Arial"/>
        </w:rPr>
        <w:t xml:space="preserve"> l’utilisation </w:t>
      </w:r>
      <w:r w:rsidR="00B83A3B">
        <w:rPr>
          <w:rFonts w:ascii="Arial" w:hAnsi="Arial" w:cs="Arial"/>
        </w:rPr>
        <w:t xml:space="preserve">du </w:t>
      </w:r>
      <w:r w:rsidR="00E12DAC">
        <w:rPr>
          <w:rFonts w:ascii="Arial" w:hAnsi="Arial" w:cs="Arial"/>
        </w:rPr>
        <w:t xml:space="preserve">masque bucco-nasal </w:t>
      </w:r>
      <w:r w:rsidR="004E719E">
        <w:rPr>
          <w:rFonts w:ascii="Arial" w:hAnsi="Arial" w:cs="Arial"/>
        </w:rPr>
        <w:t>lors des infections des voies respiratoires.</w:t>
      </w:r>
    </w:p>
    <w:p w14:paraId="6DD9C20B" w14:textId="77777777" w:rsidR="00E12DAC" w:rsidRPr="00761588" w:rsidRDefault="00E12DAC" w:rsidP="00E12DAC">
      <w:pPr>
        <w:pStyle w:val="Paragraphedeliste"/>
        <w:jc w:val="left"/>
        <w:rPr>
          <w:rFonts w:ascii="Arial" w:hAnsi="Arial" w:cs="Arial"/>
          <w:b/>
          <w:i/>
          <w:color w:val="FF0000"/>
          <w:sz w:val="10"/>
          <w:szCs w:val="10"/>
        </w:rPr>
      </w:pPr>
    </w:p>
    <w:sectPr w:rsidR="00E12DAC" w:rsidRPr="00761588" w:rsidSect="00092D50">
      <w:footerReference w:type="default" r:id="rId8"/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A9B3" w14:textId="77777777" w:rsidR="007C5E09" w:rsidRDefault="007C5E09" w:rsidP="00BC3F25">
      <w:pPr>
        <w:spacing w:after="0" w:line="240" w:lineRule="auto"/>
      </w:pPr>
      <w:r>
        <w:separator/>
      </w:r>
    </w:p>
  </w:endnote>
  <w:endnote w:type="continuationSeparator" w:id="0">
    <w:p w14:paraId="6432A7BC" w14:textId="77777777" w:rsidR="007C5E09" w:rsidRDefault="007C5E09" w:rsidP="00BC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604579"/>
      <w:docPartObj>
        <w:docPartGallery w:val="Page Numbers (Bottom of Page)"/>
        <w:docPartUnique/>
      </w:docPartObj>
    </w:sdtPr>
    <w:sdtEndPr/>
    <w:sdtContent>
      <w:p w14:paraId="3A9415E3" w14:textId="77777777" w:rsidR="00E12DAC" w:rsidRDefault="007C5E0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F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87603" w14:textId="77777777" w:rsidR="00E12DAC" w:rsidRDefault="00E12D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0F90" w14:textId="77777777" w:rsidR="007C5E09" w:rsidRDefault="007C5E09" w:rsidP="00BC3F25">
      <w:pPr>
        <w:spacing w:after="0" w:line="240" w:lineRule="auto"/>
      </w:pPr>
      <w:r>
        <w:separator/>
      </w:r>
    </w:p>
  </w:footnote>
  <w:footnote w:type="continuationSeparator" w:id="0">
    <w:p w14:paraId="6DD9880F" w14:textId="77777777" w:rsidR="007C5E09" w:rsidRDefault="007C5E09" w:rsidP="00BC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95C"/>
    <w:multiLevelType w:val="hybridMultilevel"/>
    <w:tmpl w:val="76C60B88"/>
    <w:lvl w:ilvl="0" w:tplc="E1D0A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D60"/>
    <w:multiLevelType w:val="hybridMultilevel"/>
    <w:tmpl w:val="38323C08"/>
    <w:lvl w:ilvl="0" w:tplc="39A6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256B"/>
    <w:multiLevelType w:val="multilevel"/>
    <w:tmpl w:val="6EF0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40070"/>
    <w:multiLevelType w:val="multilevel"/>
    <w:tmpl w:val="ECFC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CD5E78"/>
    <w:multiLevelType w:val="multilevel"/>
    <w:tmpl w:val="A85EAF0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5" w15:restartNumberingAfterBreak="0">
    <w:nsid w:val="0B2E21BE"/>
    <w:multiLevelType w:val="hybridMultilevel"/>
    <w:tmpl w:val="2FB8212A"/>
    <w:lvl w:ilvl="0" w:tplc="27704A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418E4"/>
    <w:multiLevelType w:val="hybridMultilevel"/>
    <w:tmpl w:val="CC1A8998"/>
    <w:lvl w:ilvl="0" w:tplc="FFFFFFFF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E816D7"/>
    <w:multiLevelType w:val="hybridMultilevel"/>
    <w:tmpl w:val="25023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7DE3"/>
    <w:multiLevelType w:val="multilevel"/>
    <w:tmpl w:val="B98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4102F"/>
    <w:multiLevelType w:val="multilevel"/>
    <w:tmpl w:val="A85EAF0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0" w15:restartNumberingAfterBreak="0">
    <w:nsid w:val="1F0E0321"/>
    <w:multiLevelType w:val="multilevel"/>
    <w:tmpl w:val="32B6C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F41E1"/>
    <w:multiLevelType w:val="hybridMultilevel"/>
    <w:tmpl w:val="21749FFA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3435040D"/>
    <w:multiLevelType w:val="hybridMultilevel"/>
    <w:tmpl w:val="473AD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2454"/>
    <w:multiLevelType w:val="hybridMultilevel"/>
    <w:tmpl w:val="B9EE6738"/>
    <w:lvl w:ilvl="0" w:tplc="27704A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07FB"/>
    <w:multiLevelType w:val="multilevel"/>
    <w:tmpl w:val="B07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037492"/>
    <w:multiLevelType w:val="multilevel"/>
    <w:tmpl w:val="8F8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3F1D83"/>
    <w:multiLevelType w:val="hybridMultilevel"/>
    <w:tmpl w:val="5D561A68"/>
    <w:lvl w:ilvl="0" w:tplc="040C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 w15:restartNumberingAfterBreak="0">
    <w:nsid w:val="3FB70F68"/>
    <w:multiLevelType w:val="hybridMultilevel"/>
    <w:tmpl w:val="14C2C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35AD6"/>
    <w:multiLevelType w:val="hybridMultilevel"/>
    <w:tmpl w:val="2CB476DA"/>
    <w:lvl w:ilvl="0" w:tplc="27704A5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8967383"/>
    <w:multiLevelType w:val="hybridMultilevel"/>
    <w:tmpl w:val="AAAAD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4CB"/>
    <w:multiLevelType w:val="multilevel"/>
    <w:tmpl w:val="B62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106A29"/>
    <w:multiLevelType w:val="hybridMultilevel"/>
    <w:tmpl w:val="E72C0572"/>
    <w:lvl w:ilvl="0" w:tplc="040C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2" w15:restartNumberingAfterBreak="0">
    <w:nsid w:val="6D03692E"/>
    <w:multiLevelType w:val="hybridMultilevel"/>
    <w:tmpl w:val="4FEEE8C8"/>
    <w:lvl w:ilvl="0" w:tplc="EAA0A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1001"/>
    <w:multiLevelType w:val="multilevel"/>
    <w:tmpl w:val="9D9A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91021"/>
    <w:multiLevelType w:val="multilevel"/>
    <w:tmpl w:val="FF7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0C3AB2"/>
    <w:multiLevelType w:val="hybridMultilevel"/>
    <w:tmpl w:val="E40ADCAA"/>
    <w:lvl w:ilvl="0" w:tplc="E8E8A9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170"/>
    <w:multiLevelType w:val="hybridMultilevel"/>
    <w:tmpl w:val="930CCF8C"/>
    <w:lvl w:ilvl="0" w:tplc="27704A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4449125">
    <w:abstractNumId w:val="15"/>
  </w:num>
  <w:num w:numId="2" w16cid:durableId="1200358143">
    <w:abstractNumId w:val="4"/>
  </w:num>
  <w:num w:numId="3" w16cid:durableId="1164585730">
    <w:abstractNumId w:val="20"/>
  </w:num>
  <w:num w:numId="4" w16cid:durableId="66272496">
    <w:abstractNumId w:val="23"/>
  </w:num>
  <w:num w:numId="5" w16cid:durableId="1510095822">
    <w:abstractNumId w:val="2"/>
  </w:num>
  <w:num w:numId="6" w16cid:durableId="441535238">
    <w:abstractNumId w:val="10"/>
  </w:num>
  <w:num w:numId="7" w16cid:durableId="1022513816">
    <w:abstractNumId w:val="18"/>
  </w:num>
  <w:num w:numId="8" w16cid:durableId="1619603004">
    <w:abstractNumId w:val="8"/>
  </w:num>
  <w:num w:numId="9" w16cid:durableId="1196428383">
    <w:abstractNumId w:val="6"/>
  </w:num>
  <w:num w:numId="10" w16cid:durableId="1501702981">
    <w:abstractNumId w:val="17"/>
  </w:num>
  <w:num w:numId="11" w16cid:durableId="747189866">
    <w:abstractNumId w:val="13"/>
  </w:num>
  <w:num w:numId="12" w16cid:durableId="256719192">
    <w:abstractNumId w:val="26"/>
  </w:num>
  <w:num w:numId="13" w16cid:durableId="1173834726">
    <w:abstractNumId w:val="5"/>
  </w:num>
  <w:num w:numId="14" w16cid:durableId="1731609277">
    <w:abstractNumId w:val="21"/>
  </w:num>
  <w:num w:numId="15" w16cid:durableId="1708793309">
    <w:abstractNumId w:val="3"/>
  </w:num>
  <w:num w:numId="16" w16cid:durableId="15428317">
    <w:abstractNumId w:val="14"/>
  </w:num>
  <w:num w:numId="17" w16cid:durableId="1258293701">
    <w:abstractNumId w:val="24"/>
  </w:num>
  <w:num w:numId="18" w16cid:durableId="1478574971">
    <w:abstractNumId w:val="25"/>
  </w:num>
  <w:num w:numId="19" w16cid:durableId="935017874">
    <w:abstractNumId w:val="9"/>
  </w:num>
  <w:num w:numId="20" w16cid:durableId="1096947332">
    <w:abstractNumId w:val="7"/>
  </w:num>
  <w:num w:numId="21" w16cid:durableId="2108622059">
    <w:abstractNumId w:val="16"/>
  </w:num>
  <w:num w:numId="22" w16cid:durableId="579873831">
    <w:abstractNumId w:val="11"/>
  </w:num>
  <w:num w:numId="23" w16cid:durableId="773327639">
    <w:abstractNumId w:val="1"/>
  </w:num>
  <w:num w:numId="24" w16cid:durableId="929240535">
    <w:abstractNumId w:val="22"/>
  </w:num>
  <w:num w:numId="25" w16cid:durableId="1213736073">
    <w:abstractNumId w:val="12"/>
  </w:num>
  <w:num w:numId="26" w16cid:durableId="588196203">
    <w:abstractNumId w:val="19"/>
  </w:num>
  <w:num w:numId="27" w16cid:durableId="19685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98"/>
    <w:rsid w:val="00007A66"/>
    <w:rsid w:val="00020CB1"/>
    <w:rsid w:val="00024E72"/>
    <w:rsid w:val="0003349C"/>
    <w:rsid w:val="00040E09"/>
    <w:rsid w:val="00054F7B"/>
    <w:rsid w:val="00072310"/>
    <w:rsid w:val="00072D6B"/>
    <w:rsid w:val="00074D00"/>
    <w:rsid w:val="00092D50"/>
    <w:rsid w:val="00095561"/>
    <w:rsid w:val="00096033"/>
    <w:rsid w:val="000A3847"/>
    <w:rsid w:val="000A4D98"/>
    <w:rsid w:val="000A7366"/>
    <w:rsid w:val="000B3804"/>
    <w:rsid w:val="000C4EAC"/>
    <w:rsid w:val="000D74EA"/>
    <w:rsid w:val="000E039E"/>
    <w:rsid w:val="000E5C67"/>
    <w:rsid w:val="001015C3"/>
    <w:rsid w:val="00112F71"/>
    <w:rsid w:val="001141D6"/>
    <w:rsid w:val="001376E2"/>
    <w:rsid w:val="00152812"/>
    <w:rsid w:val="00153FD5"/>
    <w:rsid w:val="00162AC7"/>
    <w:rsid w:val="001638F9"/>
    <w:rsid w:val="00183900"/>
    <w:rsid w:val="001850A9"/>
    <w:rsid w:val="00185B06"/>
    <w:rsid w:val="00190CB7"/>
    <w:rsid w:val="0019222F"/>
    <w:rsid w:val="001A6D80"/>
    <w:rsid w:val="001B39BC"/>
    <w:rsid w:val="001B432A"/>
    <w:rsid w:val="001B720C"/>
    <w:rsid w:val="001B7CCA"/>
    <w:rsid w:val="001C1DC7"/>
    <w:rsid w:val="001C29BD"/>
    <w:rsid w:val="001D124B"/>
    <w:rsid w:val="001D15E9"/>
    <w:rsid w:val="001D1A1A"/>
    <w:rsid w:val="001E619D"/>
    <w:rsid w:val="001E75EF"/>
    <w:rsid w:val="001F54AE"/>
    <w:rsid w:val="002049EF"/>
    <w:rsid w:val="00211A59"/>
    <w:rsid w:val="00222396"/>
    <w:rsid w:val="00231ADA"/>
    <w:rsid w:val="0023425E"/>
    <w:rsid w:val="002448E2"/>
    <w:rsid w:val="00245169"/>
    <w:rsid w:val="00261DCB"/>
    <w:rsid w:val="00265EBF"/>
    <w:rsid w:val="00271541"/>
    <w:rsid w:val="002718B8"/>
    <w:rsid w:val="00274A1B"/>
    <w:rsid w:val="00276CD6"/>
    <w:rsid w:val="00293202"/>
    <w:rsid w:val="00293385"/>
    <w:rsid w:val="002A0DE7"/>
    <w:rsid w:val="002B0AE4"/>
    <w:rsid w:val="002B2ED1"/>
    <w:rsid w:val="002B7DA1"/>
    <w:rsid w:val="002C1BA2"/>
    <w:rsid w:val="002C5B86"/>
    <w:rsid w:val="002D7DBF"/>
    <w:rsid w:val="002F3D58"/>
    <w:rsid w:val="0031540F"/>
    <w:rsid w:val="0031572A"/>
    <w:rsid w:val="00316A62"/>
    <w:rsid w:val="003252F8"/>
    <w:rsid w:val="00335E0F"/>
    <w:rsid w:val="00350CC6"/>
    <w:rsid w:val="00372DCF"/>
    <w:rsid w:val="003813E4"/>
    <w:rsid w:val="003B1315"/>
    <w:rsid w:val="003B7BD1"/>
    <w:rsid w:val="003C2C81"/>
    <w:rsid w:val="003D0F46"/>
    <w:rsid w:val="003D20E0"/>
    <w:rsid w:val="003D661E"/>
    <w:rsid w:val="003F3E7E"/>
    <w:rsid w:val="003F4F02"/>
    <w:rsid w:val="003F5AA0"/>
    <w:rsid w:val="003F7743"/>
    <w:rsid w:val="00400912"/>
    <w:rsid w:val="00416D95"/>
    <w:rsid w:val="00425740"/>
    <w:rsid w:val="00434D5C"/>
    <w:rsid w:val="00456631"/>
    <w:rsid w:val="0046511D"/>
    <w:rsid w:val="0046647C"/>
    <w:rsid w:val="004667C4"/>
    <w:rsid w:val="00474A1D"/>
    <w:rsid w:val="00476467"/>
    <w:rsid w:val="004770E3"/>
    <w:rsid w:val="00481F44"/>
    <w:rsid w:val="00484A6D"/>
    <w:rsid w:val="00487969"/>
    <w:rsid w:val="004952C4"/>
    <w:rsid w:val="004A45CE"/>
    <w:rsid w:val="004B5063"/>
    <w:rsid w:val="004D4B6E"/>
    <w:rsid w:val="004D4CCC"/>
    <w:rsid w:val="004E1040"/>
    <w:rsid w:val="004E4884"/>
    <w:rsid w:val="004E719E"/>
    <w:rsid w:val="004F6148"/>
    <w:rsid w:val="00513E3A"/>
    <w:rsid w:val="005155C4"/>
    <w:rsid w:val="00516A56"/>
    <w:rsid w:val="00517C91"/>
    <w:rsid w:val="00530387"/>
    <w:rsid w:val="00576C98"/>
    <w:rsid w:val="005A2E7C"/>
    <w:rsid w:val="005B08BC"/>
    <w:rsid w:val="005C6E78"/>
    <w:rsid w:val="005D527D"/>
    <w:rsid w:val="005E047A"/>
    <w:rsid w:val="005E0EA9"/>
    <w:rsid w:val="005F16E5"/>
    <w:rsid w:val="0060350D"/>
    <w:rsid w:val="00612AC8"/>
    <w:rsid w:val="00614BAC"/>
    <w:rsid w:val="006161F5"/>
    <w:rsid w:val="00627BD5"/>
    <w:rsid w:val="00636AE3"/>
    <w:rsid w:val="00637D66"/>
    <w:rsid w:val="00640E35"/>
    <w:rsid w:val="00652540"/>
    <w:rsid w:val="00657D11"/>
    <w:rsid w:val="00662371"/>
    <w:rsid w:val="00666A2E"/>
    <w:rsid w:val="00667FD9"/>
    <w:rsid w:val="006736CA"/>
    <w:rsid w:val="00675580"/>
    <w:rsid w:val="00675D74"/>
    <w:rsid w:val="0067799E"/>
    <w:rsid w:val="00681C91"/>
    <w:rsid w:val="00681DF4"/>
    <w:rsid w:val="00682030"/>
    <w:rsid w:val="00694D76"/>
    <w:rsid w:val="006A1909"/>
    <w:rsid w:val="006B27EA"/>
    <w:rsid w:val="006C5593"/>
    <w:rsid w:val="006D79BA"/>
    <w:rsid w:val="006E4DE7"/>
    <w:rsid w:val="007144ED"/>
    <w:rsid w:val="0073061F"/>
    <w:rsid w:val="00732BD5"/>
    <w:rsid w:val="00745D8A"/>
    <w:rsid w:val="00754F7A"/>
    <w:rsid w:val="00757D99"/>
    <w:rsid w:val="00770CA8"/>
    <w:rsid w:val="007727AC"/>
    <w:rsid w:val="007810AF"/>
    <w:rsid w:val="00790E87"/>
    <w:rsid w:val="00796373"/>
    <w:rsid w:val="007A4441"/>
    <w:rsid w:val="007B7D29"/>
    <w:rsid w:val="007B7EC1"/>
    <w:rsid w:val="007C5E09"/>
    <w:rsid w:val="007C7E5F"/>
    <w:rsid w:val="007D07E4"/>
    <w:rsid w:val="007D3C7D"/>
    <w:rsid w:val="007D5451"/>
    <w:rsid w:val="007E5715"/>
    <w:rsid w:val="008000CD"/>
    <w:rsid w:val="00824A4A"/>
    <w:rsid w:val="00825425"/>
    <w:rsid w:val="0082573F"/>
    <w:rsid w:val="008257D3"/>
    <w:rsid w:val="00826DA9"/>
    <w:rsid w:val="00827485"/>
    <w:rsid w:val="00827C73"/>
    <w:rsid w:val="0084470E"/>
    <w:rsid w:val="00857676"/>
    <w:rsid w:val="00866AA7"/>
    <w:rsid w:val="00870B57"/>
    <w:rsid w:val="008715DA"/>
    <w:rsid w:val="00873DCF"/>
    <w:rsid w:val="008742C0"/>
    <w:rsid w:val="008767F6"/>
    <w:rsid w:val="00876EC3"/>
    <w:rsid w:val="00880F4C"/>
    <w:rsid w:val="008826C2"/>
    <w:rsid w:val="00883122"/>
    <w:rsid w:val="00885F27"/>
    <w:rsid w:val="00890C00"/>
    <w:rsid w:val="00892BA3"/>
    <w:rsid w:val="00893BD0"/>
    <w:rsid w:val="008A0286"/>
    <w:rsid w:val="008A59FA"/>
    <w:rsid w:val="008C5983"/>
    <w:rsid w:val="008C6CB5"/>
    <w:rsid w:val="008D0B00"/>
    <w:rsid w:val="008D21EF"/>
    <w:rsid w:val="008D2AED"/>
    <w:rsid w:val="008D4263"/>
    <w:rsid w:val="008E0DAC"/>
    <w:rsid w:val="008E2E1D"/>
    <w:rsid w:val="00900921"/>
    <w:rsid w:val="009012E1"/>
    <w:rsid w:val="009206F6"/>
    <w:rsid w:val="00920DB3"/>
    <w:rsid w:val="00927727"/>
    <w:rsid w:val="00930CDC"/>
    <w:rsid w:val="00932420"/>
    <w:rsid w:val="00935916"/>
    <w:rsid w:val="0093601F"/>
    <w:rsid w:val="00936490"/>
    <w:rsid w:val="0095005A"/>
    <w:rsid w:val="00953592"/>
    <w:rsid w:val="00967905"/>
    <w:rsid w:val="00973AF2"/>
    <w:rsid w:val="00977E94"/>
    <w:rsid w:val="00996CF7"/>
    <w:rsid w:val="009A0367"/>
    <w:rsid w:val="009A1DD0"/>
    <w:rsid w:val="009A48EA"/>
    <w:rsid w:val="009A636D"/>
    <w:rsid w:val="009A7D1E"/>
    <w:rsid w:val="009B4914"/>
    <w:rsid w:val="009B4E36"/>
    <w:rsid w:val="009C01C6"/>
    <w:rsid w:val="009C62E2"/>
    <w:rsid w:val="009D636B"/>
    <w:rsid w:val="009D6B34"/>
    <w:rsid w:val="009E1483"/>
    <w:rsid w:val="009E26D5"/>
    <w:rsid w:val="009E4750"/>
    <w:rsid w:val="009E48C3"/>
    <w:rsid w:val="009F2A91"/>
    <w:rsid w:val="00A13A9F"/>
    <w:rsid w:val="00A15B70"/>
    <w:rsid w:val="00A2493A"/>
    <w:rsid w:val="00A251A5"/>
    <w:rsid w:val="00A27350"/>
    <w:rsid w:val="00A305A4"/>
    <w:rsid w:val="00A401F9"/>
    <w:rsid w:val="00A42E4D"/>
    <w:rsid w:val="00A545CA"/>
    <w:rsid w:val="00A55448"/>
    <w:rsid w:val="00A57C48"/>
    <w:rsid w:val="00A918A1"/>
    <w:rsid w:val="00AA557A"/>
    <w:rsid w:val="00AB09E5"/>
    <w:rsid w:val="00AB1DC8"/>
    <w:rsid w:val="00AB24EA"/>
    <w:rsid w:val="00AB4467"/>
    <w:rsid w:val="00AE00DB"/>
    <w:rsid w:val="00AE3097"/>
    <w:rsid w:val="00AE4641"/>
    <w:rsid w:val="00AE57C7"/>
    <w:rsid w:val="00AE67E1"/>
    <w:rsid w:val="00AF6B9B"/>
    <w:rsid w:val="00B14FE0"/>
    <w:rsid w:val="00B24899"/>
    <w:rsid w:val="00B51A8B"/>
    <w:rsid w:val="00B55FF4"/>
    <w:rsid w:val="00B64A4F"/>
    <w:rsid w:val="00B6575F"/>
    <w:rsid w:val="00B6736A"/>
    <w:rsid w:val="00B83A3B"/>
    <w:rsid w:val="00B975E7"/>
    <w:rsid w:val="00BB34E5"/>
    <w:rsid w:val="00BB615B"/>
    <w:rsid w:val="00BB739A"/>
    <w:rsid w:val="00BB7BCA"/>
    <w:rsid w:val="00BC3F25"/>
    <w:rsid w:val="00BD7904"/>
    <w:rsid w:val="00BE3B29"/>
    <w:rsid w:val="00BE6854"/>
    <w:rsid w:val="00BF5988"/>
    <w:rsid w:val="00C05BBA"/>
    <w:rsid w:val="00C16C09"/>
    <w:rsid w:val="00C16F3D"/>
    <w:rsid w:val="00C17B9C"/>
    <w:rsid w:val="00C17E97"/>
    <w:rsid w:val="00C262D0"/>
    <w:rsid w:val="00C34B90"/>
    <w:rsid w:val="00C40893"/>
    <w:rsid w:val="00C42DA6"/>
    <w:rsid w:val="00C51A87"/>
    <w:rsid w:val="00C56EF3"/>
    <w:rsid w:val="00C63ED0"/>
    <w:rsid w:val="00C656B7"/>
    <w:rsid w:val="00C65809"/>
    <w:rsid w:val="00C67DC4"/>
    <w:rsid w:val="00C70AB5"/>
    <w:rsid w:val="00C92B32"/>
    <w:rsid w:val="00C94701"/>
    <w:rsid w:val="00C947CC"/>
    <w:rsid w:val="00CA1FB9"/>
    <w:rsid w:val="00CA6CC7"/>
    <w:rsid w:val="00CB0021"/>
    <w:rsid w:val="00CC1376"/>
    <w:rsid w:val="00CD5BFA"/>
    <w:rsid w:val="00CE436B"/>
    <w:rsid w:val="00CE6FF2"/>
    <w:rsid w:val="00CE7530"/>
    <w:rsid w:val="00D0193A"/>
    <w:rsid w:val="00D0649D"/>
    <w:rsid w:val="00D15E95"/>
    <w:rsid w:val="00D30799"/>
    <w:rsid w:val="00D337F8"/>
    <w:rsid w:val="00D44C0E"/>
    <w:rsid w:val="00D5066B"/>
    <w:rsid w:val="00D55928"/>
    <w:rsid w:val="00D6671D"/>
    <w:rsid w:val="00D679ED"/>
    <w:rsid w:val="00D729C9"/>
    <w:rsid w:val="00D7629E"/>
    <w:rsid w:val="00D81310"/>
    <w:rsid w:val="00DA3CD8"/>
    <w:rsid w:val="00DA6A16"/>
    <w:rsid w:val="00DB7CDF"/>
    <w:rsid w:val="00DC6145"/>
    <w:rsid w:val="00DC6586"/>
    <w:rsid w:val="00DD3462"/>
    <w:rsid w:val="00DF52E8"/>
    <w:rsid w:val="00E10888"/>
    <w:rsid w:val="00E11A8A"/>
    <w:rsid w:val="00E12DAC"/>
    <w:rsid w:val="00E14339"/>
    <w:rsid w:val="00E2148A"/>
    <w:rsid w:val="00E35AA2"/>
    <w:rsid w:val="00E5653B"/>
    <w:rsid w:val="00E76DB1"/>
    <w:rsid w:val="00E84B40"/>
    <w:rsid w:val="00E8509A"/>
    <w:rsid w:val="00E950C2"/>
    <w:rsid w:val="00EA5067"/>
    <w:rsid w:val="00EA5671"/>
    <w:rsid w:val="00EB3D30"/>
    <w:rsid w:val="00EC2FF0"/>
    <w:rsid w:val="00ED297E"/>
    <w:rsid w:val="00ED6C99"/>
    <w:rsid w:val="00ED7D18"/>
    <w:rsid w:val="00EE5E02"/>
    <w:rsid w:val="00EE7B10"/>
    <w:rsid w:val="00EF3C84"/>
    <w:rsid w:val="00F122DF"/>
    <w:rsid w:val="00F15A81"/>
    <w:rsid w:val="00F21892"/>
    <w:rsid w:val="00F22DD5"/>
    <w:rsid w:val="00F24E96"/>
    <w:rsid w:val="00F31F9B"/>
    <w:rsid w:val="00F371D8"/>
    <w:rsid w:val="00F4379C"/>
    <w:rsid w:val="00F66F87"/>
    <w:rsid w:val="00F71305"/>
    <w:rsid w:val="00F90CBE"/>
    <w:rsid w:val="00F91E07"/>
    <w:rsid w:val="00F971D8"/>
    <w:rsid w:val="00FA2CFE"/>
    <w:rsid w:val="00FB0533"/>
    <w:rsid w:val="00FD0273"/>
    <w:rsid w:val="00FD294C"/>
    <w:rsid w:val="00FE0065"/>
    <w:rsid w:val="00FE44B4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,#f06"/>
    </o:shapedefaults>
    <o:shapelayout v:ext="edit">
      <o:idmap v:ext="edit" data="1"/>
    </o:shapelayout>
  </w:shapeDefaults>
  <w:decimalSymbol w:val=","/>
  <w:listSeparator w:val=";"/>
  <w14:docId w14:val="78672D7D"/>
  <w15:docId w15:val="{6E994BBE-68B2-4FFD-8CEB-6E7348E5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96"/>
  </w:style>
  <w:style w:type="paragraph" w:styleId="Titre3">
    <w:name w:val="heading 3"/>
    <w:basedOn w:val="Normal"/>
    <w:link w:val="Titre3Car"/>
    <w:uiPriority w:val="9"/>
    <w:qFormat/>
    <w:rsid w:val="0066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ponses">
    <w:name w:val="CAP-Corriges-Réponses"/>
    <w:basedOn w:val="Normal"/>
    <w:qFormat/>
    <w:rsid w:val="008742C0"/>
    <w:pPr>
      <w:tabs>
        <w:tab w:val="left" w:leader="dot" w:pos="9072"/>
      </w:tabs>
      <w:spacing w:before="60" w:after="0" w:line="240" w:lineRule="auto"/>
      <w:jc w:val="both"/>
    </w:pPr>
    <w:rPr>
      <w:rFonts w:eastAsia="Calibri" w:cs="Arial"/>
      <w:color w:val="000000" w:themeColor="text1"/>
      <w:lang w:eastAsia="en-US"/>
    </w:rPr>
  </w:style>
  <w:style w:type="paragraph" w:customStyle="1" w:styleId="CAP-CorrigesTitre2Activit">
    <w:name w:val="CAP-Corriges_Titre2_Activité"/>
    <w:basedOn w:val="Normal"/>
    <w:qFormat/>
    <w:rsid w:val="008742C0"/>
    <w:pPr>
      <w:keepNext/>
      <w:spacing w:before="360" w:after="120" w:line="240" w:lineRule="auto"/>
    </w:pPr>
    <w:rPr>
      <w:rFonts w:ascii="Arial" w:eastAsia="Calibri" w:hAnsi="Arial" w:cs="Arial"/>
      <w:b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8742C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67F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C2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-texte">
    <w:name w:val="p1-texte"/>
    <w:basedOn w:val="Normal"/>
    <w:rsid w:val="001B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B39BC"/>
    <w:rPr>
      <w:b/>
      <w:bCs/>
    </w:rPr>
  </w:style>
  <w:style w:type="character" w:styleId="AcronymeHTML">
    <w:name w:val="HTML Acronym"/>
    <w:basedOn w:val="Policepardfaut"/>
    <w:uiPriority w:val="99"/>
    <w:semiHidden/>
    <w:unhideWhenUsed/>
    <w:rsid w:val="001B39BC"/>
  </w:style>
  <w:style w:type="paragraph" w:customStyle="1" w:styleId="CAP-Corriges-Reponses-Tableau">
    <w:name w:val="CAP-Corriges-Reponses-Tableau"/>
    <w:qFormat/>
    <w:rsid w:val="001B39BC"/>
    <w:pPr>
      <w:spacing w:after="0" w:line="240" w:lineRule="auto"/>
    </w:pPr>
    <w:rPr>
      <w:rFonts w:eastAsia="Calibri" w:cs="Arial"/>
      <w:color w:val="000000" w:themeColor="text1"/>
      <w:sz w:val="20"/>
      <w:lang w:eastAsia="en-US"/>
    </w:rPr>
  </w:style>
  <w:style w:type="paragraph" w:customStyle="1" w:styleId="CAP-Corriges-tableaux-tetieres">
    <w:name w:val="CAP-Corriges-tableaux-tetieres"/>
    <w:basedOn w:val="CAP-Corriges-Reponses-Tableau"/>
    <w:qFormat/>
    <w:rsid w:val="001B39BC"/>
    <w:pPr>
      <w:jc w:val="center"/>
    </w:pPr>
    <w:rPr>
      <w:b/>
    </w:rPr>
  </w:style>
  <w:style w:type="paragraph" w:styleId="Paragraphedeliste">
    <w:name w:val="List Paragraph"/>
    <w:basedOn w:val="Normal"/>
    <w:uiPriority w:val="34"/>
    <w:qFormat/>
    <w:rsid w:val="001F54AE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BC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3F25"/>
  </w:style>
  <w:style w:type="paragraph" w:styleId="Pieddepage">
    <w:name w:val="footer"/>
    <w:basedOn w:val="Normal"/>
    <w:link w:val="PieddepageCar"/>
    <w:uiPriority w:val="99"/>
    <w:unhideWhenUsed/>
    <w:rsid w:val="00BC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F25"/>
  </w:style>
  <w:style w:type="character" w:styleId="Lienhypertextesuivivisit">
    <w:name w:val="FollowedHyperlink"/>
    <w:basedOn w:val="Policepardfaut"/>
    <w:uiPriority w:val="99"/>
    <w:semiHidden/>
    <w:unhideWhenUsed/>
    <w:rsid w:val="0019222F"/>
    <w:rPr>
      <w:color w:val="800080" w:themeColor="followedHyperlink"/>
      <w:u w:val="single"/>
    </w:rPr>
  </w:style>
  <w:style w:type="character" w:customStyle="1" w:styleId="question">
    <w:name w:val="question"/>
    <w:basedOn w:val="Policepardfaut"/>
    <w:rsid w:val="00CE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568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27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33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757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1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434">
          <w:marLeft w:val="0"/>
          <w:marRight w:val="0"/>
          <w:marTop w:val="0"/>
          <w:marBottom w:val="135"/>
          <w:divBdr>
            <w:top w:val="single" w:sz="2" w:space="0" w:color="5E5E5E"/>
            <w:left w:val="single" w:sz="2" w:space="0" w:color="5E5E5E"/>
            <w:bottom w:val="single" w:sz="2" w:space="0" w:color="5E5E5E"/>
            <w:right w:val="single" w:sz="2" w:space="0" w:color="5E5E5E"/>
          </w:divBdr>
          <w:divsChild>
            <w:div w:id="1626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7669">
          <w:marLeft w:val="0"/>
          <w:marRight w:val="0"/>
          <w:marTop w:val="0"/>
          <w:marBottom w:val="0"/>
          <w:divBdr>
            <w:top w:val="single" w:sz="2" w:space="0" w:color="5E5E5E"/>
            <w:left w:val="single" w:sz="2" w:space="0" w:color="5E5E5E"/>
            <w:bottom w:val="single" w:sz="2" w:space="0" w:color="5E5E5E"/>
            <w:right w:val="single" w:sz="2" w:space="0" w:color="5E5E5E"/>
          </w:divBdr>
          <w:divsChild>
            <w:div w:id="21322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ée un document." ma:contentTypeScope="" ma:versionID="1c3c706aa5624372f73c103ce5addc6e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51c549b4259a735b46e32da349740bc8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AD878D7E-86CF-4A32-A807-409D128EE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B6DEB-66B0-4A6C-A44B-64A12592D9A5}"/>
</file>

<file path=customXml/itemProps3.xml><?xml version="1.0" encoding="utf-8"?>
<ds:datastoreItem xmlns:ds="http://schemas.openxmlformats.org/officeDocument/2006/customXml" ds:itemID="{7E4970F2-DE0E-4F17-AB13-26BBCC748B40}"/>
</file>

<file path=customXml/itemProps4.xml><?xml version="1.0" encoding="utf-8"?>
<ds:datastoreItem xmlns:ds="http://schemas.openxmlformats.org/officeDocument/2006/customXml" ds:itemID="{80C12B5D-E913-4867-ADCC-F15CB6995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ANDRE BRIGITTE</cp:lastModifiedBy>
  <cp:revision>2</cp:revision>
  <dcterms:created xsi:type="dcterms:W3CDTF">2023-03-01T12:16:00Z</dcterms:created>
  <dcterms:modified xsi:type="dcterms:W3CDTF">2023-03-01T12:16:00Z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