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879B" w14:textId="77777777" w:rsidR="00A11297" w:rsidRPr="003B7640" w:rsidRDefault="00A11297" w:rsidP="00A11297">
      <w:pPr>
        <w:tabs>
          <w:tab w:val="left" w:pos="3216"/>
        </w:tabs>
        <w:spacing w:after="0"/>
        <w:jc w:val="right"/>
        <w:rPr>
          <w:rFonts w:ascii="Arial" w:hAnsi="Arial" w:cs="Arial"/>
          <w:b/>
          <w:sz w:val="28"/>
          <w:szCs w:val="28"/>
        </w:rPr>
      </w:pPr>
      <w:r w:rsidRPr="003B7640">
        <w:rPr>
          <w:rFonts w:ascii="Arial" w:hAnsi="Arial" w:cs="Arial"/>
          <w:b/>
          <w:sz w:val="28"/>
          <w:szCs w:val="28"/>
        </w:rPr>
        <w:t xml:space="preserve">Chapitre </w:t>
      </w:r>
      <w:r>
        <w:rPr>
          <w:rFonts w:ascii="Arial" w:hAnsi="Arial" w:cs="Arial"/>
          <w:b/>
          <w:sz w:val="28"/>
          <w:szCs w:val="28"/>
        </w:rPr>
        <w:t>15</w:t>
      </w:r>
    </w:p>
    <w:p w14:paraId="2AEC42BD" w14:textId="71A59B35" w:rsidR="00A11297" w:rsidRPr="00E333EB" w:rsidRDefault="00A11297" w:rsidP="00A11297">
      <w:pPr>
        <w:tabs>
          <w:tab w:val="left" w:pos="3216"/>
        </w:tabs>
        <w:spacing w:after="0"/>
        <w:ind w:left="3540" w:hanging="3540"/>
        <w:jc w:val="center"/>
        <w:rPr>
          <w:rFonts w:ascii="Arial" w:hAnsi="Arial" w:cs="Arial"/>
          <w:b/>
          <w:sz w:val="28"/>
          <w:szCs w:val="28"/>
        </w:rPr>
      </w:pPr>
      <w:r w:rsidRPr="006B2A0E">
        <w:rPr>
          <w:rFonts w:ascii="Arial Black" w:hAnsi="Arial Black" w:cs="Arial"/>
          <w:b/>
          <w:color w:val="FF0000"/>
          <w:sz w:val="24"/>
          <w:szCs w:val="24"/>
          <w:highlight w:val="yellow"/>
        </w:rPr>
        <w:t>16856_</w:t>
      </w:r>
      <w:r>
        <w:rPr>
          <w:rFonts w:ascii="Arial Black" w:hAnsi="Arial Black" w:cs="Arial"/>
          <w:b/>
          <w:color w:val="FF0000"/>
          <w:sz w:val="24"/>
          <w:szCs w:val="24"/>
          <w:highlight w:val="yellow"/>
        </w:rPr>
        <w:t>C15_Synth</w:t>
      </w:r>
      <w:r w:rsidRPr="006B2A0E">
        <w:rPr>
          <w:rFonts w:ascii="Arial Black" w:hAnsi="Arial Black" w:cs="Arial"/>
          <w:b/>
          <w:color w:val="FF0000"/>
          <w:sz w:val="24"/>
          <w:szCs w:val="24"/>
          <w:highlight w:val="yellow"/>
        </w:rPr>
        <w:t>_23sa</w:t>
      </w:r>
      <w:r>
        <w:rPr>
          <w:rFonts w:ascii="Arial Black" w:hAnsi="Arial Black" w:cs="Arial"/>
          <w:b/>
          <w:color w:val="FF0000"/>
          <w:sz w:val="24"/>
          <w:szCs w:val="24"/>
          <w:highlight w:val="yellow"/>
        </w:rPr>
        <w:t>48</w:t>
      </w:r>
      <w:r>
        <w:rPr>
          <w:rFonts w:ascii="Arial Black" w:hAnsi="Arial Black" w:cs="Arial"/>
          <w:b/>
          <w:color w:val="FF0000"/>
          <w:sz w:val="24"/>
          <w:szCs w:val="24"/>
        </w:rPr>
        <w:tab/>
        <w:t xml:space="preserve"> </w:t>
      </w:r>
      <w:r>
        <w:rPr>
          <w:rFonts w:ascii="Arial Black" w:hAnsi="Arial Black" w:cs="Arial"/>
          <w:b/>
          <w:color w:val="FF0000"/>
          <w:sz w:val="24"/>
          <w:szCs w:val="24"/>
        </w:rPr>
        <w:tab/>
      </w:r>
      <w:r>
        <w:rPr>
          <w:rFonts w:ascii="Arial Black" w:hAnsi="Arial Black" w:cs="Arial"/>
          <w:b/>
          <w:color w:val="FF0000"/>
          <w:sz w:val="24"/>
          <w:szCs w:val="24"/>
        </w:rPr>
        <w:tab/>
      </w:r>
      <w:r w:rsidR="00095638">
        <w:rPr>
          <w:rFonts w:ascii="Arial Black" w:hAnsi="Arial Black" w:cs="Arial"/>
          <w:b/>
          <w:color w:val="FF0000"/>
          <w:sz w:val="24"/>
          <w:szCs w:val="24"/>
        </w:rPr>
        <w:t xml:space="preserve"> </w:t>
      </w:r>
      <w:r w:rsidRPr="003B7640">
        <w:rPr>
          <w:rFonts w:ascii="Arial" w:hAnsi="Arial" w:cs="Arial"/>
          <w:b/>
          <w:sz w:val="28"/>
          <w:szCs w:val="28"/>
        </w:rPr>
        <w:t>L</w:t>
      </w:r>
      <w:r>
        <w:rPr>
          <w:rFonts w:ascii="Arial" w:hAnsi="Arial" w:cs="Arial"/>
          <w:b/>
          <w:sz w:val="28"/>
          <w:szCs w:val="28"/>
        </w:rPr>
        <w:t>’entretien des locaux et du matériel</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44C92932" w14:textId="47C442C6" w:rsidR="00A11297" w:rsidRDefault="00A11297" w:rsidP="00A11297">
      <w:pPr>
        <w:tabs>
          <w:tab w:val="left" w:pos="3216"/>
        </w:tabs>
        <w:spacing w:after="0"/>
        <w:rPr>
          <w:rFonts w:ascii="Arial" w:hAnsi="Arial" w:cs="Arial"/>
          <w:b/>
          <w:sz w:val="36"/>
          <w:szCs w:val="36"/>
        </w:rPr>
      </w:pPr>
      <w:r>
        <w:rPr>
          <w:rFonts w:ascii="Arial" w:hAnsi="Arial" w:cs="Arial"/>
          <w:b/>
          <w:sz w:val="36"/>
          <w:szCs w:val="36"/>
        </w:rPr>
        <w:t>Synthèse rédigée et audio</w:t>
      </w:r>
    </w:p>
    <w:p w14:paraId="7F0E2E72" w14:textId="05C2B933" w:rsidR="00CC3D61" w:rsidRPr="00523297" w:rsidRDefault="00CC3D61" w:rsidP="003377E6">
      <w:pPr>
        <w:spacing w:after="0" w:line="240" w:lineRule="auto"/>
        <w:jc w:val="both"/>
        <w:rPr>
          <w:rFonts w:ascii="Arial" w:hAnsi="Arial" w:cs="Arial"/>
          <w:b/>
        </w:rPr>
      </w:pPr>
    </w:p>
    <w:p w14:paraId="3FFF9D7D" w14:textId="1177B0E5" w:rsidR="003377E6" w:rsidRPr="00095638" w:rsidRDefault="00095638" w:rsidP="00095638">
      <w:pPr>
        <w:jc w:val="both"/>
        <w:rPr>
          <w:rFonts w:ascii="Arial" w:hAnsi="Arial" w:cs="Arial"/>
          <w:b/>
          <w:bCs/>
          <w:sz w:val="24"/>
          <w:szCs w:val="24"/>
        </w:rPr>
      </w:pPr>
      <w:r w:rsidRPr="00095638">
        <w:rPr>
          <w:rFonts w:ascii="Arial" w:hAnsi="Arial" w:cs="Arial"/>
          <w:b/>
          <w:bCs/>
          <w:sz w:val="24"/>
          <w:szCs w:val="24"/>
        </w:rPr>
        <w:t xml:space="preserve">1. </w:t>
      </w:r>
      <w:r w:rsidR="00DC637C" w:rsidRPr="00095638">
        <w:rPr>
          <w:rFonts w:ascii="Arial" w:hAnsi="Arial" w:cs="Arial"/>
          <w:b/>
          <w:bCs/>
          <w:sz w:val="24"/>
          <w:szCs w:val="24"/>
        </w:rPr>
        <w:t>Les opérations de nettoyage et de désinfection</w:t>
      </w:r>
      <w:r w:rsidR="00ED109B" w:rsidRPr="00095638">
        <w:rPr>
          <w:rFonts w:ascii="Arial" w:hAnsi="Arial" w:cs="Arial"/>
          <w:b/>
          <w:bCs/>
          <w:sz w:val="24"/>
          <w:szCs w:val="24"/>
        </w:rPr>
        <w:t xml:space="preserve"> </w:t>
      </w:r>
    </w:p>
    <w:p w14:paraId="1BFF1811" w14:textId="1E54B060" w:rsidR="00AC4B03" w:rsidRDefault="00F56BE5" w:rsidP="001A58B9">
      <w:pPr>
        <w:spacing w:after="0" w:line="240" w:lineRule="auto"/>
        <w:jc w:val="both"/>
        <w:rPr>
          <w:rFonts w:ascii="Arial" w:hAnsi="Arial" w:cs="Arial"/>
        </w:rPr>
      </w:pPr>
      <w:r w:rsidRPr="00523297">
        <w:rPr>
          <w:rFonts w:ascii="Arial" w:hAnsi="Arial" w:cs="Arial"/>
        </w:rPr>
        <w:t>Pendant le travail, les locaux, le matériel et les mains se salissent. L’absence de propreté est à l’origine pratiquement de toutes les contaminations des aliments. Il faut distinguer :</w:t>
      </w:r>
    </w:p>
    <w:p w14:paraId="43B59263" w14:textId="7B984795" w:rsidR="00F56BE5" w:rsidRPr="00523297" w:rsidRDefault="00F56BE5" w:rsidP="003377E6">
      <w:pPr>
        <w:spacing w:after="0" w:line="240" w:lineRule="auto"/>
        <w:jc w:val="both"/>
        <w:rPr>
          <w:rFonts w:ascii="Arial" w:hAnsi="Arial" w:cs="Arial"/>
        </w:rPr>
      </w:pPr>
      <w:r w:rsidRPr="00AC4B03">
        <w:rPr>
          <w:rFonts w:ascii="Arial" w:hAnsi="Arial" w:cs="Arial"/>
          <w:b/>
          <w:bCs/>
        </w:rPr>
        <w:t>Les souillures visibles</w:t>
      </w:r>
      <w:r w:rsidRPr="00523297">
        <w:rPr>
          <w:rFonts w:ascii="Arial" w:hAnsi="Arial" w:cs="Arial"/>
        </w:rPr>
        <w:t xml:space="preserve"> éliminées par le nettoyage. On utilise des produits détergents qui permettent d’obtenir une propreté visuelle ou physique.</w:t>
      </w:r>
    </w:p>
    <w:p w14:paraId="27BDC352" w14:textId="2F5BF09E" w:rsidR="00F56BE5" w:rsidRPr="00523297" w:rsidRDefault="00F56BE5" w:rsidP="001A58B9">
      <w:pPr>
        <w:pStyle w:val="Paragraphedeliste"/>
        <w:spacing w:after="80"/>
        <w:ind w:left="0"/>
        <w:jc w:val="both"/>
        <w:rPr>
          <w:rFonts w:ascii="Arial" w:hAnsi="Arial" w:cs="Arial"/>
          <w:sz w:val="22"/>
          <w:szCs w:val="22"/>
        </w:rPr>
      </w:pPr>
      <w:r w:rsidRPr="00AC4B03">
        <w:rPr>
          <w:rFonts w:ascii="Arial" w:hAnsi="Arial" w:cs="Arial"/>
          <w:b/>
          <w:bCs/>
          <w:sz w:val="22"/>
          <w:szCs w:val="22"/>
        </w:rPr>
        <w:t>Les micro-organismes invisibles à l’œil nu</w:t>
      </w:r>
      <w:r w:rsidR="00DC637C" w:rsidRPr="00523297">
        <w:rPr>
          <w:rFonts w:ascii="Arial" w:hAnsi="Arial" w:cs="Arial"/>
          <w:sz w:val="22"/>
          <w:szCs w:val="22"/>
        </w:rPr>
        <w:t xml:space="preserve"> </w:t>
      </w:r>
      <w:r w:rsidRPr="00523297">
        <w:rPr>
          <w:rFonts w:ascii="Arial" w:hAnsi="Arial" w:cs="Arial"/>
          <w:sz w:val="22"/>
          <w:szCs w:val="22"/>
        </w:rPr>
        <w:t>sont éliminés par la désinfection. On utilise des produits désinfectants. On obtient une propreté microbiologique ou propreté biologique.</w:t>
      </w:r>
    </w:p>
    <w:p w14:paraId="35FAF516" w14:textId="77777777" w:rsidR="00F56BE5" w:rsidRPr="00523297" w:rsidRDefault="00F56BE5" w:rsidP="003377E6">
      <w:pPr>
        <w:spacing w:after="0" w:line="240" w:lineRule="auto"/>
        <w:jc w:val="both"/>
        <w:rPr>
          <w:rFonts w:ascii="Arial" w:hAnsi="Arial" w:cs="Arial"/>
        </w:rPr>
      </w:pPr>
      <w:r w:rsidRPr="001A58B9">
        <w:rPr>
          <w:rFonts w:ascii="Arial" w:hAnsi="Arial" w:cs="Arial"/>
        </w:rPr>
        <w:t>Le bionettoyage</w:t>
      </w:r>
      <w:r w:rsidRPr="00523297">
        <w:rPr>
          <w:rFonts w:ascii="Arial" w:hAnsi="Arial" w:cs="Arial"/>
        </w:rPr>
        <w:t xml:space="preserve"> permet de réduire les contaminations. Il peut être combiné ou séparé :</w:t>
      </w:r>
    </w:p>
    <w:p w14:paraId="77990DBA" w14:textId="7758CE3D" w:rsidR="00F56BE5" w:rsidRPr="00523297" w:rsidRDefault="00F56BE5" w:rsidP="003377E6">
      <w:pPr>
        <w:pStyle w:val="Paragraphedeliste"/>
        <w:ind w:left="0"/>
        <w:jc w:val="both"/>
        <w:rPr>
          <w:rFonts w:ascii="Arial" w:hAnsi="Arial" w:cs="Arial"/>
          <w:sz w:val="22"/>
          <w:szCs w:val="22"/>
        </w:rPr>
      </w:pPr>
      <w:r w:rsidRPr="001A58B9">
        <w:rPr>
          <w:rFonts w:ascii="Arial" w:hAnsi="Arial" w:cs="Arial"/>
          <w:b/>
          <w:bCs/>
          <w:sz w:val="22"/>
          <w:szCs w:val="22"/>
        </w:rPr>
        <w:t>Le bionettoyage combiné</w:t>
      </w:r>
      <w:r w:rsidRPr="00523297">
        <w:rPr>
          <w:rFonts w:ascii="Arial" w:hAnsi="Arial" w:cs="Arial"/>
          <w:sz w:val="22"/>
          <w:szCs w:val="22"/>
        </w:rPr>
        <w:t xml:space="preserve"> ou </w:t>
      </w:r>
      <w:r w:rsidRPr="001A58B9">
        <w:rPr>
          <w:rFonts w:ascii="Arial" w:hAnsi="Arial" w:cs="Arial"/>
          <w:b/>
          <w:bCs/>
          <w:sz w:val="22"/>
          <w:szCs w:val="22"/>
        </w:rPr>
        <w:t>bionettoyage en 3 points</w:t>
      </w:r>
      <w:r w:rsidRPr="00523297">
        <w:rPr>
          <w:rFonts w:ascii="Arial" w:hAnsi="Arial" w:cs="Arial"/>
          <w:sz w:val="22"/>
          <w:szCs w:val="22"/>
        </w:rPr>
        <w:t xml:space="preserve"> (pré</w:t>
      </w:r>
      <w:r w:rsidR="001A58B9">
        <w:rPr>
          <w:rFonts w:ascii="Arial" w:hAnsi="Arial" w:cs="Arial"/>
          <w:sz w:val="22"/>
          <w:szCs w:val="22"/>
        </w:rPr>
        <w:t>-</w:t>
      </w:r>
      <w:r w:rsidRPr="00523297">
        <w:rPr>
          <w:rFonts w:ascii="Arial" w:hAnsi="Arial" w:cs="Arial"/>
          <w:sz w:val="22"/>
          <w:szCs w:val="22"/>
        </w:rPr>
        <w:t xml:space="preserve">nettoyage, nettoyage et désinfection, rinçage) consiste à utiliser un produit détergent désinfectant alimentaire ou </w:t>
      </w:r>
      <w:r w:rsidRPr="001A58B9">
        <w:rPr>
          <w:rFonts w:ascii="Arial" w:hAnsi="Arial" w:cs="Arial"/>
          <w:b/>
          <w:bCs/>
          <w:sz w:val="22"/>
          <w:szCs w:val="22"/>
        </w:rPr>
        <w:t>DDA</w:t>
      </w:r>
      <w:r w:rsidRPr="00523297">
        <w:rPr>
          <w:rFonts w:ascii="Arial" w:hAnsi="Arial" w:cs="Arial"/>
          <w:sz w:val="22"/>
          <w:szCs w:val="22"/>
        </w:rPr>
        <w:t xml:space="preserve"> qui réalise en une seule opération le nettoyage et la désinfection. Il permet un gain de temps et une simplification du travail.</w:t>
      </w:r>
    </w:p>
    <w:p w14:paraId="5AF37876" w14:textId="658E9EC9" w:rsidR="00086BE6" w:rsidRPr="00523297" w:rsidRDefault="00F56BE5" w:rsidP="0082042D">
      <w:pPr>
        <w:pStyle w:val="Paragraphedeliste"/>
        <w:spacing w:after="80"/>
        <w:ind w:left="0"/>
        <w:jc w:val="both"/>
        <w:rPr>
          <w:rFonts w:ascii="Arial" w:hAnsi="Arial" w:cs="Arial"/>
          <w:sz w:val="22"/>
          <w:szCs w:val="22"/>
        </w:rPr>
      </w:pPr>
      <w:r w:rsidRPr="0082042D">
        <w:rPr>
          <w:rFonts w:ascii="Arial" w:hAnsi="Arial" w:cs="Arial"/>
          <w:b/>
          <w:bCs/>
          <w:sz w:val="22"/>
          <w:szCs w:val="22"/>
        </w:rPr>
        <w:t>Le bionettoyage séparé</w:t>
      </w:r>
      <w:r w:rsidRPr="00523297">
        <w:rPr>
          <w:rFonts w:ascii="Arial" w:hAnsi="Arial" w:cs="Arial"/>
          <w:sz w:val="22"/>
          <w:szCs w:val="22"/>
        </w:rPr>
        <w:t xml:space="preserve"> ou </w:t>
      </w:r>
      <w:r w:rsidRPr="0082042D">
        <w:rPr>
          <w:rFonts w:ascii="Arial" w:hAnsi="Arial" w:cs="Arial"/>
          <w:b/>
          <w:bCs/>
          <w:sz w:val="22"/>
          <w:szCs w:val="22"/>
        </w:rPr>
        <w:t>bionettoyage en 5 points</w:t>
      </w:r>
      <w:r w:rsidRPr="00523297">
        <w:rPr>
          <w:rFonts w:ascii="Arial" w:hAnsi="Arial" w:cs="Arial"/>
          <w:sz w:val="22"/>
          <w:szCs w:val="22"/>
        </w:rPr>
        <w:t xml:space="preserve"> (pré</w:t>
      </w:r>
      <w:r w:rsidR="0082042D">
        <w:rPr>
          <w:rFonts w:ascii="Arial" w:hAnsi="Arial" w:cs="Arial"/>
          <w:sz w:val="22"/>
          <w:szCs w:val="22"/>
        </w:rPr>
        <w:t>-</w:t>
      </w:r>
      <w:r w:rsidRPr="00523297">
        <w:rPr>
          <w:rFonts w:ascii="Arial" w:hAnsi="Arial" w:cs="Arial"/>
          <w:sz w:val="22"/>
          <w:szCs w:val="22"/>
        </w:rPr>
        <w:t>nettoyage, nettoyage, rinçage intermédiaire, désinfection, rinçage final) est à privilégier pour renforcer l’action désinfectante. Deux produits sont utilisés. Un détergent et un désinfectant.</w:t>
      </w:r>
    </w:p>
    <w:p w14:paraId="22EC6B3D" w14:textId="2D0B8054" w:rsidR="00B85CFB" w:rsidRPr="00523297" w:rsidRDefault="00F56BE5" w:rsidP="003377E6">
      <w:pPr>
        <w:spacing w:after="0" w:line="240" w:lineRule="auto"/>
        <w:jc w:val="both"/>
        <w:rPr>
          <w:rFonts w:ascii="Arial" w:hAnsi="Arial" w:cs="Arial"/>
        </w:rPr>
      </w:pPr>
      <w:r w:rsidRPr="00523297">
        <w:rPr>
          <w:rFonts w:ascii="Arial" w:hAnsi="Arial" w:cs="Arial"/>
        </w:rPr>
        <w:t xml:space="preserve">Le nettoyage, la désinfection et le bionettoyage doivent être suivis d’un </w:t>
      </w:r>
      <w:r w:rsidRPr="00CB48D1">
        <w:rPr>
          <w:rFonts w:ascii="Arial" w:hAnsi="Arial" w:cs="Arial"/>
          <w:b/>
          <w:bCs/>
        </w:rPr>
        <w:t>rinçage</w:t>
      </w:r>
      <w:r w:rsidRPr="00523297">
        <w:rPr>
          <w:rFonts w:ascii="Arial" w:hAnsi="Arial" w:cs="Arial"/>
        </w:rPr>
        <w:t xml:space="preserve">. Ce rinçage </w:t>
      </w:r>
      <w:r w:rsidR="00B85CFB" w:rsidRPr="00523297">
        <w:rPr>
          <w:rFonts w:ascii="Arial" w:hAnsi="Arial" w:cs="Arial"/>
        </w:rPr>
        <w:t>permet d’éliminer les particules de saleté et toute trace de produit chimique susceptible d’empêcher l’action d’un autre produit. Le rinçage permettra également une utilisation optimale du matériel utilisé dans les locaux de stockage, de préparation et de transformation</w:t>
      </w:r>
      <w:r w:rsidR="00B85CFB" w:rsidRPr="00523297">
        <w:rPr>
          <w:rFonts w:ascii="HelveticaNeue-Roman" w:hAnsi="HelveticaNeue-Roman" w:cs="HelveticaNeue-Roman"/>
          <w:color w:val="090909"/>
        </w:rPr>
        <w:t xml:space="preserve"> </w:t>
      </w:r>
      <w:r w:rsidR="00B85CFB" w:rsidRPr="00523297">
        <w:rPr>
          <w:rFonts w:ascii="Arial" w:hAnsi="Arial" w:cs="Arial"/>
          <w:color w:val="090909"/>
        </w:rPr>
        <w:t>e</w:t>
      </w:r>
      <w:r w:rsidR="00B85CFB" w:rsidRPr="00523297">
        <w:rPr>
          <w:rFonts w:ascii="Arial" w:hAnsi="Arial" w:cs="Arial"/>
        </w:rPr>
        <w:t xml:space="preserve">n contact avec les aliments. Les produits utilisés porteront la mention </w:t>
      </w:r>
      <w:r w:rsidR="00CB48D1">
        <w:rPr>
          <w:rFonts w:ascii="Arial" w:hAnsi="Arial" w:cs="Arial"/>
        </w:rPr>
        <w:t>« </w:t>
      </w:r>
      <w:r w:rsidR="00B85CFB" w:rsidRPr="00523297">
        <w:rPr>
          <w:rFonts w:ascii="Arial" w:hAnsi="Arial" w:cs="Arial"/>
        </w:rPr>
        <w:t>DDA</w:t>
      </w:r>
      <w:r w:rsidR="00CB48D1">
        <w:rPr>
          <w:rFonts w:ascii="Arial" w:hAnsi="Arial" w:cs="Arial"/>
        </w:rPr>
        <w:t> »</w:t>
      </w:r>
      <w:r w:rsidR="00B85CFB" w:rsidRPr="00523297">
        <w:rPr>
          <w:rFonts w:ascii="Arial" w:hAnsi="Arial" w:cs="Arial"/>
        </w:rPr>
        <w:t xml:space="preserve"> (détergent désinfectant alimentaire). </w:t>
      </w:r>
    </w:p>
    <w:p w14:paraId="2F97012F" w14:textId="7C72F9F3" w:rsidR="00086BE6" w:rsidRPr="00523297" w:rsidRDefault="00086BE6" w:rsidP="003377E6">
      <w:pPr>
        <w:spacing w:after="0" w:line="240" w:lineRule="auto"/>
        <w:jc w:val="both"/>
        <w:rPr>
          <w:rFonts w:ascii="Arial" w:hAnsi="Arial" w:cs="Arial"/>
        </w:rPr>
      </w:pPr>
    </w:p>
    <w:p w14:paraId="61EBCC99" w14:textId="529FDC76" w:rsidR="00DC637C" w:rsidRPr="00CB48D1" w:rsidRDefault="00CB48D1" w:rsidP="00CB48D1">
      <w:pPr>
        <w:spacing w:line="240" w:lineRule="auto"/>
        <w:jc w:val="both"/>
        <w:rPr>
          <w:rFonts w:ascii="Arial" w:hAnsi="Arial" w:cs="Arial"/>
          <w:b/>
          <w:bCs/>
          <w:sz w:val="24"/>
          <w:szCs w:val="24"/>
        </w:rPr>
      </w:pPr>
      <w:r w:rsidRPr="00CB48D1">
        <w:rPr>
          <w:rFonts w:ascii="Arial" w:hAnsi="Arial" w:cs="Arial"/>
          <w:b/>
          <w:bCs/>
          <w:sz w:val="24"/>
          <w:szCs w:val="24"/>
        </w:rPr>
        <w:t xml:space="preserve">2. </w:t>
      </w:r>
      <w:r w:rsidR="00DC637C" w:rsidRPr="00CB48D1">
        <w:rPr>
          <w:rFonts w:ascii="Arial" w:hAnsi="Arial" w:cs="Arial"/>
          <w:b/>
          <w:bCs/>
          <w:sz w:val="24"/>
          <w:szCs w:val="24"/>
        </w:rPr>
        <w:t xml:space="preserve">Le cercle de </w:t>
      </w:r>
      <w:proofErr w:type="spellStart"/>
      <w:r w:rsidRPr="00CB48D1">
        <w:rPr>
          <w:rFonts w:ascii="Arial" w:hAnsi="Arial" w:cs="Arial"/>
          <w:b/>
          <w:bCs/>
          <w:sz w:val="24"/>
          <w:szCs w:val="24"/>
        </w:rPr>
        <w:t>S</w:t>
      </w:r>
      <w:r w:rsidR="00DC637C" w:rsidRPr="00CB48D1">
        <w:rPr>
          <w:rFonts w:ascii="Arial" w:hAnsi="Arial" w:cs="Arial"/>
          <w:b/>
          <w:bCs/>
          <w:sz w:val="24"/>
          <w:szCs w:val="24"/>
        </w:rPr>
        <w:t>inner</w:t>
      </w:r>
      <w:proofErr w:type="spellEnd"/>
    </w:p>
    <w:p w14:paraId="4B03E8C5" w14:textId="77777777" w:rsidR="002404F9" w:rsidRDefault="00F56BE5" w:rsidP="002404F9">
      <w:pPr>
        <w:spacing w:after="80" w:line="240" w:lineRule="auto"/>
        <w:jc w:val="both"/>
        <w:rPr>
          <w:rFonts w:ascii="Arial" w:hAnsi="Arial" w:cs="Arial"/>
        </w:rPr>
      </w:pPr>
      <w:r w:rsidRPr="00523297">
        <w:rPr>
          <w:rFonts w:ascii="Arial" w:hAnsi="Arial" w:cs="Arial"/>
        </w:rPr>
        <w:t xml:space="preserve">L’efficacité des opérations de nettoyage et de désinfection est déterminée par 4 paramètres : Température, Action mécanique, </w:t>
      </w:r>
      <w:r w:rsidR="00E04426">
        <w:rPr>
          <w:rFonts w:ascii="Arial" w:hAnsi="Arial" w:cs="Arial"/>
        </w:rPr>
        <w:t>action chimique</w:t>
      </w:r>
      <w:r w:rsidRPr="00523297">
        <w:rPr>
          <w:rFonts w:ascii="Arial" w:hAnsi="Arial" w:cs="Arial"/>
        </w:rPr>
        <w:t xml:space="preserve">, Temps d’action appelé </w:t>
      </w:r>
      <w:r w:rsidR="00086BE6" w:rsidRPr="00523297">
        <w:rPr>
          <w:rFonts w:ascii="Arial" w:hAnsi="Arial" w:cs="Arial"/>
        </w:rPr>
        <w:t xml:space="preserve">TACT ou </w:t>
      </w:r>
      <w:r w:rsidRPr="00523297">
        <w:rPr>
          <w:rFonts w:ascii="Arial" w:hAnsi="Arial" w:cs="Arial"/>
        </w:rPr>
        <w:t xml:space="preserve">encore cercle de </w:t>
      </w:r>
    </w:p>
    <w:p w14:paraId="079A12E0" w14:textId="1459905C" w:rsidR="00D16527" w:rsidRDefault="00D16527" w:rsidP="002404F9">
      <w:pPr>
        <w:spacing w:after="80" w:line="240" w:lineRule="auto"/>
        <w:jc w:val="both"/>
        <w:rPr>
          <w:rFonts w:ascii="Arial" w:hAnsi="Arial" w:cs="Arial"/>
        </w:rPr>
      </w:pPr>
      <w:r>
        <w:rPr>
          <w:rFonts w:ascii="Arial" w:hAnsi="Arial" w:cs="Arial"/>
        </w:rPr>
        <w:sym w:font="Wingdings" w:char="F0DC"/>
      </w:r>
      <w:r>
        <w:rPr>
          <w:rFonts w:ascii="Arial" w:hAnsi="Arial" w:cs="Arial"/>
        </w:rPr>
        <w:t xml:space="preserve"> </w:t>
      </w:r>
      <w:r w:rsidR="00086BE6" w:rsidRPr="00D16527">
        <w:rPr>
          <w:rFonts w:ascii="Arial" w:hAnsi="Arial" w:cs="Arial"/>
          <w:b/>
          <w:bCs/>
        </w:rPr>
        <w:t>Température</w:t>
      </w:r>
      <w:r w:rsidR="00086BE6" w:rsidRPr="00523297">
        <w:rPr>
          <w:rFonts w:ascii="Arial" w:hAnsi="Arial" w:cs="Arial"/>
        </w:rPr>
        <w:t xml:space="preserve"> </w:t>
      </w:r>
    </w:p>
    <w:p w14:paraId="353D8BBF" w14:textId="77777777" w:rsidR="00D16527" w:rsidRDefault="00D16527" w:rsidP="00D16527">
      <w:pPr>
        <w:spacing w:after="80" w:line="240" w:lineRule="auto"/>
        <w:jc w:val="both"/>
        <w:rPr>
          <w:rFonts w:ascii="Arial" w:hAnsi="Arial" w:cs="Arial"/>
        </w:rPr>
      </w:pPr>
      <w:r>
        <w:rPr>
          <w:rFonts w:ascii="Arial" w:hAnsi="Arial" w:cs="Arial"/>
        </w:rPr>
        <w:t>Le</w:t>
      </w:r>
      <w:r w:rsidR="00F56BE5" w:rsidRPr="00523297">
        <w:rPr>
          <w:rFonts w:ascii="Arial" w:hAnsi="Arial" w:cs="Arial"/>
        </w:rPr>
        <w:t xml:space="preserve"> non-respect de la température préconisée par l’étiquette peut entraîner l’inefficacité du produit ou augmenter sa toxicité. Par exemple, l’eau de Javel à diluer doit toujours être utilisée avec de l’eau froide pour une bonne désinfection</w:t>
      </w:r>
      <w:r w:rsidR="00086BE6" w:rsidRPr="00523297">
        <w:rPr>
          <w:rFonts w:ascii="Arial" w:hAnsi="Arial" w:cs="Arial"/>
        </w:rPr>
        <w:t xml:space="preserve">. </w:t>
      </w:r>
    </w:p>
    <w:p w14:paraId="48F9D961" w14:textId="77777777" w:rsidR="00D16527" w:rsidRDefault="00D16527" w:rsidP="003377E6">
      <w:pPr>
        <w:spacing w:after="0" w:line="240" w:lineRule="auto"/>
        <w:jc w:val="both"/>
        <w:rPr>
          <w:rFonts w:ascii="Arial" w:hAnsi="Arial" w:cs="Arial"/>
        </w:rPr>
      </w:pPr>
      <w:r>
        <w:rPr>
          <w:rFonts w:ascii="Arial" w:hAnsi="Arial" w:cs="Arial"/>
        </w:rPr>
        <w:sym w:font="Wingdings" w:char="F0DC"/>
      </w:r>
      <w:r>
        <w:rPr>
          <w:rFonts w:ascii="Arial" w:hAnsi="Arial" w:cs="Arial"/>
        </w:rPr>
        <w:t xml:space="preserve"> </w:t>
      </w:r>
      <w:r w:rsidR="00086BE6" w:rsidRPr="00D16527">
        <w:rPr>
          <w:rFonts w:ascii="Arial" w:hAnsi="Arial" w:cs="Arial"/>
          <w:b/>
          <w:bCs/>
        </w:rPr>
        <w:t>L’action mécanique</w:t>
      </w:r>
      <w:r w:rsidR="00086BE6" w:rsidRPr="00523297">
        <w:rPr>
          <w:rFonts w:ascii="Arial" w:hAnsi="Arial" w:cs="Arial"/>
        </w:rPr>
        <w:t xml:space="preserve"> </w:t>
      </w:r>
    </w:p>
    <w:p w14:paraId="5196CE70" w14:textId="77777777" w:rsidR="00D16527" w:rsidRDefault="00D16527" w:rsidP="00D16527">
      <w:pPr>
        <w:spacing w:after="80" w:line="240" w:lineRule="auto"/>
        <w:jc w:val="both"/>
        <w:rPr>
          <w:rFonts w:ascii="Arial" w:hAnsi="Arial" w:cs="Arial"/>
        </w:rPr>
      </w:pPr>
      <w:r>
        <w:rPr>
          <w:rFonts w:ascii="Arial" w:hAnsi="Arial" w:cs="Arial"/>
        </w:rPr>
        <w:t xml:space="preserve">L’action mécanique, </w:t>
      </w:r>
      <w:r w:rsidR="00086BE6" w:rsidRPr="00523297">
        <w:rPr>
          <w:rFonts w:ascii="Arial" w:hAnsi="Arial" w:cs="Arial"/>
        </w:rPr>
        <w:t>avec le brossage</w:t>
      </w:r>
      <w:r>
        <w:rPr>
          <w:rFonts w:ascii="Arial" w:hAnsi="Arial" w:cs="Arial"/>
        </w:rPr>
        <w:t>,</w:t>
      </w:r>
      <w:r w:rsidR="00086BE6" w:rsidRPr="00523297">
        <w:rPr>
          <w:rFonts w:ascii="Arial" w:hAnsi="Arial" w:cs="Arial"/>
        </w:rPr>
        <w:t xml:space="preserve"> permet d’éliminer les souillures adhérentes</w:t>
      </w:r>
      <w:r>
        <w:rPr>
          <w:rFonts w:ascii="Arial" w:hAnsi="Arial" w:cs="Arial"/>
        </w:rPr>
        <w:t>. C</w:t>
      </w:r>
      <w:r w:rsidR="00086BE6" w:rsidRPr="00523297">
        <w:rPr>
          <w:rFonts w:ascii="Arial" w:hAnsi="Arial" w:cs="Arial"/>
        </w:rPr>
        <w:t xml:space="preserve">ette action peut être manuelle ou mécanisée. </w:t>
      </w:r>
    </w:p>
    <w:p w14:paraId="69DC6C69" w14:textId="77777777" w:rsidR="00D16527" w:rsidRDefault="00D16527" w:rsidP="003377E6">
      <w:pPr>
        <w:spacing w:after="0" w:line="240" w:lineRule="auto"/>
        <w:jc w:val="both"/>
        <w:rPr>
          <w:rFonts w:ascii="Arial" w:hAnsi="Arial" w:cs="Arial"/>
        </w:rPr>
      </w:pPr>
      <w:r>
        <w:rPr>
          <w:rFonts w:ascii="Arial" w:hAnsi="Arial" w:cs="Arial"/>
        </w:rPr>
        <w:sym w:font="Wingdings" w:char="F0DC"/>
      </w:r>
      <w:r>
        <w:rPr>
          <w:rFonts w:ascii="Arial" w:hAnsi="Arial" w:cs="Arial"/>
        </w:rPr>
        <w:t xml:space="preserve"> </w:t>
      </w:r>
      <w:r w:rsidR="00E04426" w:rsidRPr="00D16527">
        <w:rPr>
          <w:rFonts w:ascii="Arial" w:hAnsi="Arial" w:cs="Arial"/>
          <w:b/>
          <w:bCs/>
        </w:rPr>
        <w:t>L’action chimique</w:t>
      </w:r>
      <w:r w:rsidR="00E04426">
        <w:rPr>
          <w:rFonts w:ascii="Arial" w:hAnsi="Arial" w:cs="Arial"/>
        </w:rPr>
        <w:t xml:space="preserve"> </w:t>
      </w:r>
    </w:p>
    <w:p w14:paraId="2FE09463" w14:textId="5888FF7D" w:rsidR="00086BE6" w:rsidRDefault="00D16527" w:rsidP="003377E6">
      <w:pPr>
        <w:spacing w:after="0" w:line="240" w:lineRule="auto"/>
        <w:jc w:val="both"/>
        <w:rPr>
          <w:rFonts w:ascii="Arial" w:hAnsi="Arial" w:cs="Arial"/>
        </w:rPr>
      </w:pPr>
      <w:r>
        <w:rPr>
          <w:rFonts w:ascii="Arial" w:hAnsi="Arial" w:cs="Arial"/>
        </w:rPr>
        <w:t xml:space="preserve">L’action chimique </w:t>
      </w:r>
      <w:r w:rsidR="000458AA">
        <w:rPr>
          <w:rFonts w:ascii="Arial" w:hAnsi="Arial" w:cs="Arial"/>
        </w:rPr>
        <w:t xml:space="preserve">nécessite le </w:t>
      </w:r>
      <w:r w:rsidR="00E04426">
        <w:rPr>
          <w:rFonts w:ascii="Arial" w:hAnsi="Arial" w:cs="Arial"/>
        </w:rPr>
        <w:t>respect de la concentration du produit (pur ou dilué)</w:t>
      </w:r>
      <w:r w:rsidR="000458AA">
        <w:rPr>
          <w:rFonts w:ascii="Arial" w:hAnsi="Arial" w:cs="Arial"/>
        </w:rPr>
        <w:t>,</w:t>
      </w:r>
      <w:r w:rsidR="00086BE6" w:rsidRPr="00523297">
        <w:rPr>
          <w:rFonts w:ascii="Arial" w:hAnsi="Arial" w:cs="Arial"/>
        </w:rPr>
        <w:t xml:space="preserve"> car les conséquences d’un dosage inadapté sont </w:t>
      </w:r>
      <w:r w:rsidR="00E04426">
        <w:rPr>
          <w:rFonts w:ascii="Arial" w:hAnsi="Arial" w:cs="Arial"/>
        </w:rPr>
        <w:t>in</w:t>
      </w:r>
      <w:r w:rsidR="00086BE6" w:rsidRPr="00523297">
        <w:rPr>
          <w:rFonts w:ascii="Arial" w:hAnsi="Arial" w:cs="Arial"/>
        </w:rPr>
        <w:t>satisfaisant</w:t>
      </w:r>
      <w:r w:rsidR="00FF4693">
        <w:rPr>
          <w:rFonts w:ascii="Arial" w:hAnsi="Arial" w:cs="Arial"/>
        </w:rPr>
        <w:t>e</w:t>
      </w:r>
      <w:r w:rsidR="00086BE6" w:rsidRPr="00523297">
        <w:rPr>
          <w:rFonts w:ascii="Arial" w:hAnsi="Arial" w:cs="Arial"/>
        </w:rPr>
        <w:t>s</w:t>
      </w:r>
      <w:r w:rsidR="000458AA">
        <w:rPr>
          <w:rFonts w:ascii="Arial" w:hAnsi="Arial" w:cs="Arial"/>
        </w:rPr>
        <w:t>. E</w:t>
      </w:r>
      <w:r w:rsidR="00086BE6" w:rsidRPr="00523297">
        <w:rPr>
          <w:rFonts w:ascii="Arial" w:hAnsi="Arial" w:cs="Arial"/>
        </w:rPr>
        <w:t>n cas de dosage excessif, il n’y a pas d’augmentation de l’efficacité, mais plutôt un gaspillage et une difficulté au moment du rinçage</w:t>
      </w:r>
      <w:r w:rsidR="00FF4693">
        <w:rPr>
          <w:rFonts w:ascii="Arial" w:hAnsi="Arial" w:cs="Arial"/>
        </w:rPr>
        <w:t>.</w:t>
      </w:r>
      <w:r w:rsidR="00086BE6" w:rsidRPr="00523297">
        <w:rPr>
          <w:rFonts w:ascii="Arial" w:hAnsi="Arial" w:cs="Arial"/>
        </w:rPr>
        <w:t xml:space="preserve"> </w:t>
      </w:r>
      <w:r w:rsidR="00FF4693">
        <w:rPr>
          <w:rFonts w:ascii="Arial" w:hAnsi="Arial" w:cs="Arial"/>
        </w:rPr>
        <w:t>L</w:t>
      </w:r>
      <w:r w:rsidR="00086BE6" w:rsidRPr="00523297">
        <w:rPr>
          <w:rFonts w:ascii="Arial" w:hAnsi="Arial" w:cs="Arial"/>
        </w:rPr>
        <w:t>e temps d’action ou temps de contact est nécessaire</w:t>
      </w:r>
      <w:r w:rsidR="00FF4693">
        <w:rPr>
          <w:rFonts w:ascii="Arial" w:hAnsi="Arial" w:cs="Arial"/>
        </w:rPr>
        <w:t>,</w:t>
      </w:r>
      <w:r w:rsidR="00086BE6" w:rsidRPr="00523297">
        <w:rPr>
          <w:rFonts w:ascii="Arial" w:hAnsi="Arial" w:cs="Arial"/>
        </w:rPr>
        <w:t xml:space="preserve"> afin de respecter les réactions chimiques impliquées dans l’action des détergents et des désinfectants</w:t>
      </w:r>
      <w:r w:rsidR="00FF4693">
        <w:rPr>
          <w:rFonts w:ascii="Arial" w:hAnsi="Arial" w:cs="Arial"/>
        </w:rPr>
        <w:t>. C</w:t>
      </w:r>
      <w:r w:rsidR="00086BE6" w:rsidRPr="00523297">
        <w:rPr>
          <w:rFonts w:ascii="Arial" w:hAnsi="Arial" w:cs="Arial"/>
        </w:rPr>
        <w:t>e respect du temps d’action est primordial.</w:t>
      </w:r>
    </w:p>
    <w:p w14:paraId="105970F5" w14:textId="77777777" w:rsidR="003377E6" w:rsidRPr="00523297" w:rsidRDefault="003377E6" w:rsidP="003377E6">
      <w:pPr>
        <w:spacing w:after="0" w:line="240" w:lineRule="auto"/>
        <w:jc w:val="both"/>
        <w:rPr>
          <w:rFonts w:ascii="Arial" w:hAnsi="Arial" w:cs="Arial"/>
        </w:rPr>
      </w:pPr>
    </w:p>
    <w:p w14:paraId="071F1A3A" w14:textId="7DFF83DD" w:rsidR="00086BE6" w:rsidRPr="00FF4693" w:rsidRDefault="00FF4693" w:rsidP="00FF4693">
      <w:pPr>
        <w:tabs>
          <w:tab w:val="left" w:pos="3255"/>
        </w:tabs>
        <w:spacing w:line="240" w:lineRule="auto"/>
        <w:jc w:val="both"/>
        <w:rPr>
          <w:rFonts w:ascii="Arial" w:hAnsi="Arial" w:cs="Arial"/>
          <w:b/>
          <w:bCs/>
          <w:sz w:val="24"/>
          <w:szCs w:val="24"/>
        </w:rPr>
      </w:pPr>
      <w:r w:rsidRPr="00FF4693">
        <w:rPr>
          <w:rFonts w:ascii="Arial" w:hAnsi="Arial" w:cs="Arial"/>
          <w:b/>
          <w:bCs/>
          <w:sz w:val="24"/>
          <w:szCs w:val="24"/>
        </w:rPr>
        <w:t xml:space="preserve">3. </w:t>
      </w:r>
      <w:r w:rsidR="00DC637C" w:rsidRPr="00FF4693">
        <w:rPr>
          <w:rFonts w:ascii="Arial" w:hAnsi="Arial" w:cs="Arial"/>
          <w:b/>
          <w:bCs/>
          <w:sz w:val="24"/>
          <w:szCs w:val="24"/>
        </w:rPr>
        <w:t>Le protocole de bionettoyage</w:t>
      </w:r>
    </w:p>
    <w:p w14:paraId="6DE6D38D" w14:textId="58D809E6" w:rsidR="00DC637C" w:rsidRPr="00523297" w:rsidRDefault="00DC637C" w:rsidP="003377E6">
      <w:pPr>
        <w:spacing w:after="0" w:line="240" w:lineRule="auto"/>
        <w:jc w:val="both"/>
        <w:rPr>
          <w:rFonts w:ascii="Arial" w:hAnsi="Arial" w:cs="Arial"/>
        </w:rPr>
      </w:pPr>
      <w:r w:rsidRPr="00523297">
        <w:rPr>
          <w:rFonts w:ascii="Arial" w:hAnsi="Arial" w:cs="Arial"/>
        </w:rPr>
        <w:t xml:space="preserve">Un </w:t>
      </w:r>
      <w:r w:rsidRPr="00FF4693">
        <w:rPr>
          <w:rFonts w:ascii="Arial" w:hAnsi="Arial" w:cs="Arial"/>
          <w:b/>
          <w:bCs/>
        </w:rPr>
        <w:t>protocole de bionettoyage</w:t>
      </w:r>
      <w:r w:rsidRPr="00523297">
        <w:rPr>
          <w:rFonts w:ascii="Arial" w:hAnsi="Arial" w:cs="Arial"/>
        </w:rPr>
        <w:t xml:space="preserve"> est un ensemble de bonnes pratiques indispensables pour assurer un niveau de propreté aussi bien visuelle</w:t>
      </w:r>
      <w:r w:rsidR="00FF4693">
        <w:rPr>
          <w:rFonts w:ascii="Arial" w:hAnsi="Arial" w:cs="Arial"/>
        </w:rPr>
        <w:t xml:space="preserve"> et</w:t>
      </w:r>
      <w:r w:rsidRPr="00523297">
        <w:rPr>
          <w:rFonts w:ascii="Arial" w:hAnsi="Arial" w:cs="Arial"/>
        </w:rPr>
        <w:t xml:space="preserve"> chimique que microbiologique. Les locaux, les équipements peuvent être une source de contamination importante : </w:t>
      </w:r>
      <w:r w:rsidR="00FF4693">
        <w:rPr>
          <w:rFonts w:ascii="Arial" w:hAnsi="Arial" w:cs="Arial"/>
        </w:rPr>
        <w:t>g</w:t>
      </w:r>
      <w:r w:rsidRPr="00523297">
        <w:rPr>
          <w:rFonts w:ascii="Arial" w:hAnsi="Arial" w:cs="Arial"/>
        </w:rPr>
        <w:t>ermes, corps étrangers, résidus chimiques.</w:t>
      </w:r>
    </w:p>
    <w:p w14:paraId="236E46E2" w14:textId="65F27416" w:rsidR="00F56BE5" w:rsidRDefault="00DC637C" w:rsidP="003377E6">
      <w:pPr>
        <w:tabs>
          <w:tab w:val="left" w:pos="3255"/>
        </w:tabs>
        <w:spacing w:after="0" w:line="240" w:lineRule="auto"/>
        <w:jc w:val="both"/>
        <w:rPr>
          <w:rFonts w:ascii="Arial" w:hAnsi="Arial" w:cs="Arial"/>
        </w:rPr>
      </w:pPr>
      <w:r w:rsidRPr="00523297">
        <w:rPr>
          <w:rFonts w:ascii="Arial" w:hAnsi="Arial" w:cs="Arial"/>
        </w:rPr>
        <w:lastRenderedPageBreak/>
        <w:t xml:space="preserve">Un protocole concerne une zone, un matériel. Les produits de nettoyage et de désinfection sont choisis et utilisés en fonction de leur efficacité et de la compatibilité avec les matériaux concernés. Chaque protocole est regroupé dans un </w:t>
      </w:r>
      <w:r w:rsidRPr="00FF4693">
        <w:rPr>
          <w:rFonts w:ascii="Arial" w:hAnsi="Arial" w:cs="Arial"/>
          <w:b/>
          <w:bCs/>
        </w:rPr>
        <w:t>plan de nettoyage et de désinfection (PND).</w:t>
      </w:r>
    </w:p>
    <w:p w14:paraId="215C5B71" w14:textId="77777777" w:rsidR="003377E6" w:rsidRPr="00523297" w:rsidRDefault="003377E6" w:rsidP="003377E6">
      <w:pPr>
        <w:tabs>
          <w:tab w:val="left" w:pos="3255"/>
        </w:tabs>
        <w:spacing w:after="0" w:line="240" w:lineRule="auto"/>
        <w:jc w:val="both"/>
        <w:rPr>
          <w:rFonts w:ascii="Arial" w:hAnsi="Arial" w:cs="Arial"/>
        </w:rPr>
      </w:pPr>
    </w:p>
    <w:p w14:paraId="2CBB8CC6" w14:textId="111D012E" w:rsidR="00DC637C" w:rsidRPr="00FF4693" w:rsidRDefault="00FF4693" w:rsidP="00FF4693">
      <w:pPr>
        <w:tabs>
          <w:tab w:val="left" w:pos="3255"/>
        </w:tabs>
        <w:spacing w:line="240" w:lineRule="auto"/>
        <w:jc w:val="both"/>
        <w:rPr>
          <w:rFonts w:ascii="Arial" w:hAnsi="Arial" w:cs="Arial"/>
          <w:b/>
          <w:sz w:val="24"/>
          <w:szCs w:val="24"/>
        </w:rPr>
      </w:pPr>
      <w:r w:rsidRPr="00FF4693">
        <w:rPr>
          <w:rFonts w:ascii="Arial" w:hAnsi="Arial" w:cs="Arial"/>
          <w:b/>
          <w:sz w:val="24"/>
          <w:szCs w:val="24"/>
        </w:rPr>
        <w:t xml:space="preserve">4. </w:t>
      </w:r>
      <w:r w:rsidR="00DC637C" w:rsidRPr="00FF4693">
        <w:rPr>
          <w:rFonts w:ascii="Arial" w:hAnsi="Arial" w:cs="Arial"/>
          <w:b/>
          <w:sz w:val="24"/>
          <w:szCs w:val="24"/>
        </w:rPr>
        <w:t>Le plan de nettoyage et de désinfection</w:t>
      </w:r>
    </w:p>
    <w:p w14:paraId="7C42E4C4" w14:textId="77777777" w:rsidR="00840202" w:rsidRDefault="00DC637C" w:rsidP="00840202">
      <w:pPr>
        <w:autoSpaceDE w:val="0"/>
        <w:autoSpaceDN w:val="0"/>
        <w:adjustRightInd w:val="0"/>
        <w:spacing w:after="120"/>
        <w:jc w:val="both"/>
        <w:rPr>
          <w:rFonts w:ascii="Arial" w:hAnsi="Arial" w:cs="Arial"/>
        </w:rPr>
      </w:pPr>
      <w:r w:rsidRPr="00523297">
        <w:rPr>
          <w:rStyle w:val="lev"/>
          <w:rFonts w:ascii="Arial" w:hAnsi="Arial" w:cs="Arial"/>
          <w:b w:val="0"/>
        </w:rPr>
        <w:t xml:space="preserve">Un </w:t>
      </w:r>
      <w:r w:rsidRPr="00FF4693">
        <w:rPr>
          <w:rStyle w:val="lev"/>
          <w:rFonts w:ascii="Arial" w:hAnsi="Arial" w:cs="Arial"/>
          <w:bCs w:val="0"/>
        </w:rPr>
        <w:t xml:space="preserve">plan de nettoyage et de désinfection </w:t>
      </w:r>
      <w:r w:rsidRPr="00FF4693">
        <w:rPr>
          <w:rFonts w:ascii="Arial" w:hAnsi="Arial" w:cs="Arial"/>
          <w:b/>
        </w:rPr>
        <w:t>(PND)</w:t>
      </w:r>
      <w:r w:rsidRPr="00523297">
        <w:rPr>
          <w:rFonts w:ascii="Arial" w:hAnsi="Arial" w:cs="Arial"/>
        </w:rPr>
        <w:t xml:space="preserve"> est obligatoire pour toutes les cuisines professionnelles. Le PND regroupe la zone, le matériel, la surface à nettoyer ; le ou les produits utilisés, le protocole</w:t>
      </w:r>
      <w:r w:rsidR="00FF4693">
        <w:rPr>
          <w:rFonts w:ascii="Arial" w:hAnsi="Arial" w:cs="Arial"/>
        </w:rPr>
        <w:t>,</w:t>
      </w:r>
      <w:r w:rsidRPr="00523297">
        <w:rPr>
          <w:rFonts w:ascii="Arial" w:hAnsi="Arial" w:cs="Arial"/>
        </w:rPr>
        <w:t xml:space="preserve"> en tenant compte du TACT</w:t>
      </w:r>
      <w:r w:rsidR="00840202">
        <w:rPr>
          <w:rFonts w:ascii="Arial" w:hAnsi="Arial" w:cs="Arial"/>
        </w:rPr>
        <w:t xml:space="preserve"> et</w:t>
      </w:r>
      <w:r w:rsidRPr="00523297">
        <w:rPr>
          <w:rFonts w:ascii="Arial" w:hAnsi="Arial" w:cs="Arial"/>
        </w:rPr>
        <w:t xml:space="preserve"> les équipements de protection individuelle (EPI) si nécessaire. Il doit être écrit, clair, précis et accessible par tous.</w:t>
      </w:r>
    </w:p>
    <w:p w14:paraId="7C21D857" w14:textId="77777777" w:rsidR="00840202" w:rsidRDefault="00DC637C" w:rsidP="00840202">
      <w:pPr>
        <w:autoSpaceDE w:val="0"/>
        <w:autoSpaceDN w:val="0"/>
        <w:adjustRightInd w:val="0"/>
        <w:spacing w:after="120"/>
        <w:jc w:val="both"/>
        <w:rPr>
          <w:rFonts w:ascii="Arial" w:hAnsi="Arial" w:cs="Arial"/>
        </w:rPr>
      </w:pPr>
      <w:r w:rsidRPr="00523297">
        <w:rPr>
          <w:rFonts w:ascii="Arial" w:hAnsi="Arial" w:cs="Arial"/>
        </w:rPr>
        <w:t xml:space="preserve"> </w:t>
      </w:r>
      <w:r w:rsidRPr="00523297">
        <w:rPr>
          <w:rStyle w:val="lev"/>
          <w:rFonts w:ascii="Arial" w:hAnsi="Arial" w:cs="Arial"/>
          <w:b w:val="0"/>
          <w:color w:val="333333"/>
        </w:rPr>
        <w:t>L</w:t>
      </w:r>
      <w:r w:rsidRPr="00523297">
        <w:rPr>
          <w:rStyle w:val="lev"/>
          <w:rFonts w:ascii="Arial" w:hAnsi="Arial" w:cs="Arial"/>
          <w:b w:val="0"/>
        </w:rPr>
        <w:t>e PND doit permettre de répondre aux questions : Quelle surface, quel matériel ? A quelle fréquence</w:t>
      </w:r>
      <w:r w:rsidR="00840202">
        <w:rPr>
          <w:rStyle w:val="lev"/>
          <w:rFonts w:ascii="Arial" w:hAnsi="Arial" w:cs="Arial"/>
          <w:b w:val="0"/>
        </w:rPr>
        <w:t>,</w:t>
      </w:r>
      <w:r w:rsidRPr="00523297">
        <w:rPr>
          <w:rStyle w:val="lev"/>
          <w:rFonts w:ascii="Arial" w:hAnsi="Arial" w:cs="Arial"/>
          <w:b w:val="0"/>
        </w:rPr>
        <w:t xml:space="preserve"> à quel moment dans la journée ? Avec quel produit ? Quel est le mode opératoire ?  Qui est concerné ? </w:t>
      </w:r>
      <w:r w:rsidRPr="00523297">
        <w:rPr>
          <w:rFonts w:ascii="Arial" w:hAnsi="Arial" w:cs="Arial"/>
          <w:bCs/>
        </w:rPr>
        <w:t xml:space="preserve">Quels moyens mis en place pour vérifier l’efficacité du </w:t>
      </w:r>
      <w:r w:rsidRPr="00523297">
        <w:rPr>
          <w:rFonts w:ascii="Arial" w:hAnsi="Arial" w:cs="Arial"/>
        </w:rPr>
        <w:t>protocole (autocontrôle)</w:t>
      </w:r>
      <w:r w:rsidR="00840202">
        <w:rPr>
          <w:rFonts w:ascii="Arial" w:hAnsi="Arial" w:cs="Arial"/>
        </w:rPr>
        <w:t> ?</w:t>
      </w:r>
      <w:r w:rsidRPr="00523297">
        <w:rPr>
          <w:rFonts w:ascii="Arial" w:hAnsi="Arial" w:cs="Arial"/>
        </w:rPr>
        <w:t xml:space="preserve"> </w:t>
      </w:r>
    </w:p>
    <w:p w14:paraId="69023666" w14:textId="77777777" w:rsidR="00840202" w:rsidRDefault="00DC637C" w:rsidP="00840202">
      <w:pPr>
        <w:autoSpaceDE w:val="0"/>
        <w:autoSpaceDN w:val="0"/>
        <w:adjustRightInd w:val="0"/>
        <w:spacing w:after="0"/>
        <w:jc w:val="both"/>
        <w:rPr>
          <w:rFonts w:ascii="Arial" w:hAnsi="Arial" w:cs="Arial"/>
        </w:rPr>
      </w:pPr>
      <w:r w:rsidRPr="00523297">
        <w:rPr>
          <w:rFonts w:ascii="Arial" w:hAnsi="Arial" w:cs="Arial"/>
        </w:rPr>
        <w:t>Chaque zone, chaque matériel a son protocole ainsi que le produit à utiliser. Différents contrôles permettent de s’assurer de la réalisation et de l’efficacité du nettoyage et de la désinfection : contrôle visuel, contrôle microbiologique</w:t>
      </w:r>
      <w:r w:rsidR="003377E6">
        <w:rPr>
          <w:rFonts w:ascii="Arial" w:hAnsi="Arial" w:cs="Arial"/>
        </w:rPr>
        <w:t xml:space="preserve">. </w:t>
      </w:r>
      <w:r w:rsidRPr="00523297">
        <w:rPr>
          <w:rFonts w:ascii="Arial" w:hAnsi="Arial" w:cs="Arial"/>
        </w:rPr>
        <w:t xml:space="preserve"> Certaines méthodes peuvent être facilement mises en œuvre, sous la responsabilité du gérant, il s’agit alors d’</w:t>
      </w:r>
      <w:r w:rsidRPr="00840202">
        <w:rPr>
          <w:rFonts w:ascii="Arial" w:hAnsi="Arial" w:cs="Arial"/>
          <w:b/>
          <w:bCs/>
        </w:rPr>
        <w:t>autocontrôles</w:t>
      </w:r>
      <w:r w:rsidRPr="00523297">
        <w:rPr>
          <w:rFonts w:ascii="Arial" w:hAnsi="Arial" w:cs="Arial"/>
        </w:rPr>
        <w:t xml:space="preserve">. </w:t>
      </w:r>
    </w:p>
    <w:p w14:paraId="417C3593" w14:textId="706C5297" w:rsidR="003377E6" w:rsidRPr="00523297" w:rsidRDefault="00DC637C" w:rsidP="003377E6">
      <w:pPr>
        <w:autoSpaceDE w:val="0"/>
        <w:autoSpaceDN w:val="0"/>
        <w:adjustRightInd w:val="0"/>
        <w:jc w:val="both"/>
        <w:rPr>
          <w:rFonts w:ascii="Arial" w:hAnsi="Arial" w:cs="Arial"/>
        </w:rPr>
      </w:pPr>
      <w:r w:rsidRPr="00523297">
        <w:rPr>
          <w:rFonts w:ascii="Arial" w:hAnsi="Arial" w:cs="Arial"/>
        </w:rPr>
        <w:t xml:space="preserve">Pour les </w:t>
      </w:r>
      <w:r w:rsidRPr="009208DF">
        <w:rPr>
          <w:rFonts w:ascii="Arial" w:hAnsi="Arial" w:cs="Arial"/>
          <w:b/>
          <w:bCs/>
        </w:rPr>
        <w:t>contrôles microbiologiques</w:t>
      </w:r>
      <w:r w:rsidRPr="00523297">
        <w:rPr>
          <w:rFonts w:ascii="Arial" w:hAnsi="Arial" w:cs="Arial"/>
        </w:rPr>
        <w:t xml:space="preserve">, le responsable pourra faire appel à un laboratoire privé ou aux services vétérinaires. Les résultats de ces différents contrôles sont à conserver dans le </w:t>
      </w:r>
      <w:r w:rsidRPr="009208DF">
        <w:rPr>
          <w:rFonts w:ascii="Arial" w:hAnsi="Arial" w:cs="Arial"/>
          <w:b/>
          <w:bCs/>
        </w:rPr>
        <w:t>plan de maîtrise sanitaire de l’établissement</w:t>
      </w:r>
      <w:r w:rsidRPr="00523297">
        <w:rPr>
          <w:rFonts w:ascii="Arial" w:hAnsi="Arial" w:cs="Arial"/>
        </w:rPr>
        <w:t>. La fréquence des contrôles est laissée sous la responsabilité du chef d’entreprise, qui doit cependant apporter la preuve de leur réalisation aux services officiels de contrôle</w:t>
      </w:r>
      <w:r w:rsidR="009208DF">
        <w:rPr>
          <w:rFonts w:ascii="Arial" w:hAnsi="Arial" w:cs="Arial"/>
        </w:rPr>
        <w:t> :</w:t>
      </w:r>
      <w:r w:rsidRPr="00523297">
        <w:rPr>
          <w:rFonts w:ascii="Arial" w:hAnsi="Arial" w:cs="Arial"/>
        </w:rPr>
        <w:t xml:space="preserve"> </w:t>
      </w:r>
      <w:r w:rsidR="00523297" w:rsidRPr="00523297">
        <w:rPr>
          <w:rFonts w:ascii="Arial" w:hAnsi="Arial" w:cs="Arial"/>
        </w:rPr>
        <w:t xml:space="preserve">la </w:t>
      </w:r>
      <w:r w:rsidRPr="00523297">
        <w:rPr>
          <w:rFonts w:ascii="Arial" w:hAnsi="Arial" w:cs="Arial"/>
        </w:rPr>
        <w:t xml:space="preserve">Direction </w:t>
      </w:r>
      <w:r w:rsidR="009208DF">
        <w:rPr>
          <w:rFonts w:ascii="Arial" w:hAnsi="Arial" w:cs="Arial"/>
        </w:rPr>
        <w:t>d</w:t>
      </w:r>
      <w:r w:rsidRPr="00523297">
        <w:rPr>
          <w:rFonts w:ascii="Arial" w:hAnsi="Arial" w:cs="Arial"/>
        </w:rPr>
        <w:t xml:space="preserve">épartementale de la </w:t>
      </w:r>
      <w:r w:rsidR="009208DF">
        <w:rPr>
          <w:rFonts w:ascii="Arial" w:hAnsi="Arial" w:cs="Arial"/>
        </w:rPr>
        <w:t>p</w:t>
      </w:r>
      <w:r w:rsidRPr="00523297">
        <w:rPr>
          <w:rFonts w:ascii="Arial" w:hAnsi="Arial" w:cs="Arial"/>
        </w:rPr>
        <w:t xml:space="preserve">rotection de la </w:t>
      </w:r>
      <w:r w:rsidR="009208DF">
        <w:rPr>
          <w:rFonts w:ascii="Arial" w:hAnsi="Arial" w:cs="Arial"/>
        </w:rPr>
        <w:t>p</w:t>
      </w:r>
      <w:r w:rsidRPr="00523297">
        <w:rPr>
          <w:rFonts w:ascii="Arial" w:hAnsi="Arial" w:cs="Arial"/>
        </w:rPr>
        <w:t xml:space="preserve">opulation. </w:t>
      </w:r>
    </w:p>
    <w:p w14:paraId="229FC26C" w14:textId="1287B372" w:rsidR="003377E6" w:rsidRPr="009208DF" w:rsidRDefault="009208DF" w:rsidP="009208DF">
      <w:pPr>
        <w:pStyle w:val="NormalWeb"/>
        <w:spacing w:before="0" w:beforeAutospacing="0" w:after="200" w:afterAutospacing="0"/>
        <w:jc w:val="both"/>
        <w:rPr>
          <w:rFonts w:ascii="Arial" w:eastAsiaTheme="minorEastAsia" w:hAnsi="Arial" w:cs="Arial"/>
          <w:b/>
          <w:bCs/>
        </w:rPr>
      </w:pPr>
      <w:r w:rsidRPr="009208DF">
        <w:rPr>
          <w:rFonts w:ascii="Arial" w:eastAsiaTheme="minorEastAsia" w:hAnsi="Arial" w:cs="Arial"/>
          <w:b/>
          <w:bCs/>
        </w:rPr>
        <w:t xml:space="preserve">5. </w:t>
      </w:r>
      <w:r w:rsidR="00523297" w:rsidRPr="009208DF">
        <w:rPr>
          <w:rFonts w:ascii="Arial" w:eastAsiaTheme="minorEastAsia" w:hAnsi="Arial" w:cs="Arial"/>
          <w:b/>
          <w:bCs/>
        </w:rPr>
        <w:t xml:space="preserve">Les autocontrôles et les contrôles </w:t>
      </w:r>
    </w:p>
    <w:p w14:paraId="78ECD7AD" w14:textId="77777777" w:rsidR="00F953DE" w:rsidRDefault="00523297" w:rsidP="003377E6">
      <w:pPr>
        <w:pStyle w:val="NormalWeb"/>
        <w:spacing w:before="0" w:beforeAutospacing="0" w:after="0" w:afterAutospacing="0"/>
        <w:jc w:val="both"/>
        <w:rPr>
          <w:rFonts w:ascii="Arial" w:eastAsiaTheme="minorEastAsia" w:hAnsi="Arial" w:cs="Arial"/>
          <w:sz w:val="22"/>
          <w:szCs w:val="22"/>
        </w:rPr>
      </w:pPr>
      <w:r w:rsidRPr="00523297">
        <w:rPr>
          <w:rFonts w:ascii="Arial" w:eastAsiaTheme="minorEastAsia" w:hAnsi="Arial" w:cs="Arial"/>
          <w:sz w:val="22"/>
          <w:szCs w:val="22"/>
        </w:rPr>
        <w:t xml:space="preserve">Les </w:t>
      </w:r>
      <w:r w:rsidRPr="009208DF">
        <w:rPr>
          <w:rFonts w:ascii="Arial" w:eastAsiaTheme="minorEastAsia" w:hAnsi="Arial" w:cs="Arial"/>
          <w:b/>
          <w:bCs/>
          <w:sz w:val="22"/>
          <w:szCs w:val="22"/>
        </w:rPr>
        <w:t>autocontrôles</w:t>
      </w:r>
      <w:r w:rsidRPr="00523297">
        <w:rPr>
          <w:rFonts w:ascii="Arial" w:eastAsiaTheme="minorEastAsia" w:hAnsi="Arial" w:cs="Arial"/>
          <w:sz w:val="22"/>
          <w:szCs w:val="22"/>
        </w:rPr>
        <w:t xml:space="preserve"> comprennent l’ensemble des mesures prises pour garantir la sécurité des aliments. Le contrôle du nettoyage et de la désinfection, le prélèvement de surface sont des exemples d’autocontrôles qui peuvent être facilement mis en œuvre dans l’entreprise. </w:t>
      </w:r>
    </w:p>
    <w:p w14:paraId="60054CC7" w14:textId="2E9E745E" w:rsidR="00523297" w:rsidRPr="00523297" w:rsidRDefault="00523297" w:rsidP="0021074D">
      <w:pPr>
        <w:pStyle w:val="NormalWeb"/>
        <w:spacing w:before="0" w:beforeAutospacing="0" w:after="120" w:afterAutospacing="0"/>
        <w:jc w:val="both"/>
        <w:rPr>
          <w:rFonts w:ascii="Arial" w:eastAsiaTheme="minorEastAsia" w:hAnsi="Arial" w:cs="Arial"/>
          <w:sz w:val="22"/>
          <w:szCs w:val="22"/>
        </w:rPr>
      </w:pPr>
      <w:r w:rsidRPr="00523297">
        <w:rPr>
          <w:rFonts w:ascii="Arial" w:eastAsiaTheme="minorEastAsia" w:hAnsi="Arial" w:cs="Arial"/>
          <w:sz w:val="22"/>
          <w:szCs w:val="22"/>
        </w:rPr>
        <w:t xml:space="preserve">On distingue le </w:t>
      </w:r>
      <w:r w:rsidRPr="00F953DE">
        <w:rPr>
          <w:rFonts w:ascii="Arial" w:eastAsiaTheme="minorEastAsia" w:hAnsi="Arial" w:cs="Arial"/>
          <w:b/>
          <w:bCs/>
          <w:sz w:val="22"/>
          <w:szCs w:val="22"/>
        </w:rPr>
        <w:t>contrôle visuel</w:t>
      </w:r>
      <w:r w:rsidRPr="00523297">
        <w:rPr>
          <w:rFonts w:ascii="Arial" w:eastAsiaTheme="minorEastAsia" w:hAnsi="Arial" w:cs="Arial"/>
          <w:sz w:val="22"/>
          <w:szCs w:val="22"/>
        </w:rPr>
        <w:t xml:space="preserve"> qui permet de vérifier le nettoyage de la surface, le contrôle microbiologique à </w:t>
      </w:r>
      <w:r w:rsidRPr="002404F9">
        <w:rPr>
          <w:rFonts w:ascii="Arial" w:eastAsiaTheme="minorEastAsia" w:hAnsi="Arial" w:cs="Arial"/>
          <w:sz w:val="22"/>
          <w:szCs w:val="22"/>
        </w:rPr>
        <w:t xml:space="preserve">l’aide </w:t>
      </w:r>
      <w:r w:rsidR="00DF09AB" w:rsidRPr="002404F9">
        <w:rPr>
          <w:rFonts w:ascii="Arial" w:eastAsiaTheme="minorEastAsia" w:hAnsi="Arial" w:cs="Arial"/>
          <w:sz w:val="22"/>
          <w:szCs w:val="22"/>
        </w:rPr>
        <w:t xml:space="preserve">de </w:t>
      </w:r>
      <w:r w:rsidRPr="002404F9">
        <w:rPr>
          <w:rFonts w:ascii="Arial" w:eastAsiaTheme="minorEastAsia" w:hAnsi="Arial" w:cs="Arial"/>
          <w:sz w:val="22"/>
          <w:szCs w:val="22"/>
        </w:rPr>
        <w:t xml:space="preserve">lames </w:t>
      </w:r>
      <w:r w:rsidRPr="00523297">
        <w:rPr>
          <w:rFonts w:ascii="Arial" w:eastAsiaTheme="minorEastAsia" w:hAnsi="Arial" w:cs="Arial"/>
          <w:sz w:val="22"/>
          <w:szCs w:val="22"/>
        </w:rPr>
        <w:t xml:space="preserve">gélosées </w:t>
      </w:r>
      <w:r w:rsidR="002404F9">
        <w:rPr>
          <w:rFonts w:ascii="Arial" w:eastAsiaTheme="minorEastAsia" w:hAnsi="Arial" w:cs="Arial"/>
          <w:strike/>
          <w:sz w:val="22"/>
          <w:szCs w:val="22"/>
        </w:rPr>
        <w:t>p</w:t>
      </w:r>
      <w:r w:rsidRPr="00523297">
        <w:rPr>
          <w:rFonts w:ascii="Arial" w:eastAsiaTheme="minorEastAsia" w:hAnsi="Arial" w:cs="Arial"/>
          <w:sz w:val="22"/>
          <w:szCs w:val="22"/>
        </w:rPr>
        <w:t>ermettent de vérifier la présence ou non de colonies microbiennes sur des surfaces planes</w:t>
      </w:r>
      <w:r w:rsidR="00486F39">
        <w:rPr>
          <w:rFonts w:ascii="Arial" w:eastAsiaTheme="minorEastAsia" w:hAnsi="Arial" w:cs="Arial"/>
          <w:sz w:val="22"/>
          <w:szCs w:val="22"/>
        </w:rPr>
        <w:t>. L</w:t>
      </w:r>
      <w:r w:rsidRPr="00523297">
        <w:rPr>
          <w:rFonts w:ascii="Arial" w:eastAsiaTheme="minorEastAsia" w:hAnsi="Arial" w:cs="Arial"/>
          <w:sz w:val="22"/>
          <w:szCs w:val="22"/>
        </w:rPr>
        <w:t>es écouvillons s’utilisent sur toutes les surfaces ou encore les kits de détection de protéines,</w:t>
      </w:r>
      <w:r w:rsidR="00486F39">
        <w:rPr>
          <w:rFonts w:ascii="Arial" w:eastAsiaTheme="minorEastAsia" w:hAnsi="Arial" w:cs="Arial"/>
          <w:sz w:val="22"/>
          <w:szCs w:val="22"/>
        </w:rPr>
        <w:t xml:space="preserve"> qui</w:t>
      </w:r>
      <w:r w:rsidRPr="00523297">
        <w:rPr>
          <w:rFonts w:ascii="Arial" w:eastAsiaTheme="minorEastAsia" w:hAnsi="Arial" w:cs="Arial"/>
          <w:sz w:val="22"/>
          <w:szCs w:val="22"/>
        </w:rPr>
        <w:t xml:space="preserve"> sont des kits conçus pour détecter les résidus de protéines sur les surfaces. Un nettoyage insuffisant peut engendrer des conditions non hygiéniques.</w:t>
      </w:r>
    </w:p>
    <w:p w14:paraId="3EE9C28C" w14:textId="77777777" w:rsidR="0021074D" w:rsidRDefault="00523297" w:rsidP="0021074D">
      <w:pPr>
        <w:autoSpaceDE w:val="0"/>
        <w:autoSpaceDN w:val="0"/>
        <w:adjustRightInd w:val="0"/>
        <w:spacing w:after="0"/>
        <w:jc w:val="both"/>
        <w:rPr>
          <w:rFonts w:ascii="Arial" w:hAnsi="Arial" w:cs="Arial"/>
        </w:rPr>
      </w:pPr>
      <w:r w:rsidRPr="00523297">
        <w:rPr>
          <w:rFonts w:ascii="Arial" w:hAnsi="Arial" w:cs="Arial"/>
        </w:rPr>
        <w:t xml:space="preserve">Les restaurateurs ont une responsabilité dans la sécurité alimentaire. Les analyses microbiennes permettent de fournir des critères de sécurité et d’hygiène. Pour cela, chaque restaurant a l’obligation de respecter les normes sur les conditions d’hygiène des zones réservées à un public, des zones de préparation, de cuisine, de lavage, de déchets, de vaisselle, de stockage du matériel et des produits. Ces analyses ont pour rôle d’évaluer l’efficacité des mesures prises et les conséquences positives du respect des protocoles de sécurité alimentaire. </w:t>
      </w:r>
    </w:p>
    <w:p w14:paraId="538F6D4B" w14:textId="348FAD5B" w:rsidR="00523297" w:rsidRPr="003377E6" w:rsidRDefault="00523297" w:rsidP="003377E6">
      <w:pPr>
        <w:autoSpaceDE w:val="0"/>
        <w:autoSpaceDN w:val="0"/>
        <w:adjustRightInd w:val="0"/>
        <w:jc w:val="both"/>
        <w:rPr>
          <w:rFonts w:ascii="Arial" w:hAnsi="Arial" w:cs="Arial"/>
        </w:rPr>
      </w:pPr>
      <w:r w:rsidRPr="00523297">
        <w:rPr>
          <w:rFonts w:ascii="Arial" w:hAnsi="Arial" w:cs="Arial"/>
        </w:rPr>
        <w:t>La fréquence de ces analyses sera adaptée à la taille et à l’activité de l’établissement</w:t>
      </w:r>
      <w:r w:rsidR="0021074D">
        <w:rPr>
          <w:rFonts w:ascii="Arial" w:hAnsi="Arial" w:cs="Arial"/>
        </w:rPr>
        <w:t>,</w:t>
      </w:r>
      <w:r w:rsidRPr="00523297">
        <w:rPr>
          <w:rFonts w:ascii="Arial" w:hAnsi="Arial" w:cs="Arial"/>
        </w:rPr>
        <w:t xml:space="preserve"> mais elles doivent être réalisées au moins une fois par </w:t>
      </w:r>
      <w:r w:rsidRPr="003377E6">
        <w:rPr>
          <w:rFonts w:ascii="Arial" w:hAnsi="Arial" w:cs="Arial"/>
        </w:rPr>
        <w:t>an</w:t>
      </w:r>
      <w:r w:rsidR="0021074D">
        <w:rPr>
          <w:rFonts w:ascii="Arial" w:hAnsi="Arial" w:cs="Arial"/>
        </w:rPr>
        <w:t>. L</w:t>
      </w:r>
      <w:r w:rsidR="003377E6" w:rsidRPr="003377E6">
        <w:rPr>
          <w:rFonts w:ascii="Arial" w:hAnsi="Arial" w:cs="Arial"/>
        </w:rPr>
        <w:t xml:space="preserve">a </w:t>
      </w:r>
      <w:r w:rsidR="003377E6" w:rsidRPr="00523297">
        <w:rPr>
          <w:rFonts w:ascii="Arial" w:hAnsi="Arial" w:cs="Arial"/>
        </w:rPr>
        <w:t xml:space="preserve">Direction </w:t>
      </w:r>
      <w:r w:rsidR="0021074D">
        <w:rPr>
          <w:rFonts w:ascii="Arial" w:hAnsi="Arial" w:cs="Arial"/>
        </w:rPr>
        <w:t>d</w:t>
      </w:r>
      <w:r w:rsidR="003377E6" w:rsidRPr="00523297">
        <w:rPr>
          <w:rFonts w:ascii="Arial" w:hAnsi="Arial" w:cs="Arial"/>
        </w:rPr>
        <w:t xml:space="preserve">épartementale de la </w:t>
      </w:r>
      <w:r w:rsidR="0021074D">
        <w:rPr>
          <w:rFonts w:ascii="Arial" w:hAnsi="Arial" w:cs="Arial"/>
        </w:rPr>
        <w:t>p</w:t>
      </w:r>
      <w:r w:rsidR="003377E6" w:rsidRPr="00523297">
        <w:rPr>
          <w:rFonts w:ascii="Arial" w:hAnsi="Arial" w:cs="Arial"/>
        </w:rPr>
        <w:t xml:space="preserve">rotection de la </w:t>
      </w:r>
      <w:r w:rsidR="0021074D">
        <w:rPr>
          <w:rFonts w:ascii="Arial" w:hAnsi="Arial" w:cs="Arial"/>
        </w:rPr>
        <w:t>p</w:t>
      </w:r>
      <w:r w:rsidR="003377E6" w:rsidRPr="00523297">
        <w:rPr>
          <w:rFonts w:ascii="Arial" w:hAnsi="Arial" w:cs="Arial"/>
        </w:rPr>
        <w:t>opulation</w:t>
      </w:r>
      <w:r w:rsidR="003377E6">
        <w:rPr>
          <w:rFonts w:ascii="Arial" w:hAnsi="Arial" w:cs="Arial"/>
        </w:rPr>
        <w:t xml:space="preserve"> </w:t>
      </w:r>
      <w:r w:rsidR="003377E6" w:rsidRPr="003377E6">
        <w:rPr>
          <w:rFonts w:ascii="Arial" w:hAnsi="Arial" w:cs="Arial"/>
        </w:rPr>
        <w:t>peut les effectuer.</w:t>
      </w:r>
    </w:p>
    <w:sectPr w:rsidR="00523297" w:rsidRPr="003377E6" w:rsidSect="001A10DE">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04FC" w14:textId="77777777" w:rsidR="00181DFE" w:rsidRDefault="00181DFE" w:rsidP="008D0F4A">
      <w:pPr>
        <w:spacing w:after="0" w:line="240" w:lineRule="auto"/>
      </w:pPr>
      <w:r>
        <w:separator/>
      </w:r>
    </w:p>
  </w:endnote>
  <w:endnote w:type="continuationSeparator" w:id="0">
    <w:p w14:paraId="24E489EC" w14:textId="77777777" w:rsidR="00181DFE" w:rsidRDefault="00181DFE" w:rsidP="008D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FA92" w14:textId="44FD6F48" w:rsidR="008D0F4A" w:rsidRDefault="008D0F4A">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49A2F87E" w14:textId="23C88E2A" w:rsidR="008D0F4A" w:rsidRDefault="008D0F4A">
    <w:pPr>
      <w:pStyle w:val="Pieddepage"/>
      <w:jc w:val="center"/>
      <w:rPr>
        <w:caps/>
        <w:color w:val="4F81BD" w:themeColor="accent1"/>
      </w:rPr>
    </w:pPr>
    <w:r>
      <w:rPr>
        <w:caps/>
        <w:color w:val="4F81BD" w:themeColor="accent1"/>
      </w:rPr>
      <w:t>C15 – TD32</w:t>
    </w:r>
  </w:p>
  <w:p w14:paraId="7C0767D3" w14:textId="77777777" w:rsidR="008D0F4A" w:rsidRDefault="008D0F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047A" w14:textId="77777777" w:rsidR="00181DFE" w:rsidRDefault="00181DFE" w:rsidP="008D0F4A">
      <w:pPr>
        <w:spacing w:after="0" w:line="240" w:lineRule="auto"/>
      </w:pPr>
      <w:r>
        <w:separator/>
      </w:r>
    </w:p>
  </w:footnote>
  <w:footnote w:type="continuationSeparator" w:id="0">
    <w:p w14:paraId="3C1D9189" w14:textId="77777777" w:rsidR="00181DFE" w:rsidRDefault="00181DFE" w:rsidP="008D0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01B"/>
    <w:multiLevelType w:val="hybridMultilevel"/>
    <w:tmpl w:val="D9A664DE"/>
    <w:lvl w:ilvl="0" w:tplc="0CAA18FE">
      <w:start w:val="1"/>
      <w:numFmt w:val="bullet"/>
      <w:lvlText w:val="•"/>
      <w:lvlJc w:val="left"/>
      <w:pPr>
        <w:tabs>
          <w:tab w:val="num" w:pos="720"/>
        </w:tabs>
        <w:ind w:left="720" w:hanging="360"/>
      </w:pPr>
      <w:rPr>
        <w:rFonts w:ascii="Arial" w:hAnsi="Arial" w:hint="default"/>
      </w:rPr>
    </w:lvl>
    <w:lvl w:ilvl="1" w:tplc="15BC41DC" w:tentative="1">
      <w:start w:val="1"/>
      <w:numFmt w:val="bullet"/>
      <w:lvlText w:val="•"/>
      <w:lvlJc w:val="left"/>
      <w:pPr>
        <w:tabs>
          <w:tab w:val="num" w:pos="1440"/>
        </w:tabs>
        <w:ind w:left="1440" w:hanging="360"/>
      </w:pPr>
      <w:rPr>
        <w:rFonts w:ascii="Arial" w:hAnsi="Arial" w:hint="default"/>
      </w:rPr>
    </w:lvl>
    <w:lvl w:ilvl="2" w:tplc="0328901A" w:tentative="1">
      <w:start w:val="1"/>
      <w:numFmt w:val="bullet"/>
      <w:lvlText w:val="•"/>
      <w:lvlJc w:val="left"/>
      <w:pPr>
        <w:tabs>
          <w:tab w:val="num" w:pos="2160"/>
        </w:tabs>
        <w:ind w:left="2160" w:hanging="360"/>
      </w:pPr>
      <w:rPr>
        <w:rFonts w:ascii="Arial" w:hAnsi="Arial" w:hint="default"/>
      </w:rPr>
    </w:lvl>
    <w:lvl w:ilvl="3" w:tplc="A8A0976A" w:tentative="1">
      <w:start w:val="1"/>
      <w:numFmt w:val="bullet"/>
      <w:lvlText w:val="•"/>
      <w:lvlJc w:val="left"/>
      <w:pPr>
        <w:tabs>
          <w:tab w:val="num" w:pos="2880"/>
        </w:tabs>
        <w:ind w:left="2880" w:hanging="360"/>
      </w:pPr>
      <w:rPr>
        <w:rFonts w:ascii="Arial" w:hAnsi="Arial" w:hint="default"/>
      </w:rPr>
    </w:lvl>
    <w:lvl w:ilvl="4" w:tplc="61B014FC" w:tentative="1">
      <w:start w:val="1"/>
      <w:numFmt w:val="bullet"/>
      <w:lvlText w:val="•"/>
      <w:lvlJc w:val="left"/>
      <w:pPr>
        <w:tabs>
          <w:tab w:val="num" w:pos="3600"/>
        </w:tabs>
        <w:ind w:left="3600" w:hanging="360"/>
      </w:pPr>
      <w:rPr>
        <w:rFonts w:ascii="Arial" w:hAnsi="Arial" w:hint="default"/>
      </w:rPr>
    </w:lvl>
    <w:lvl w:ilvl="5" w:tplc="75ACDBA4" w:tentative="1">
      <w:start w:val="1"/>
      <w:numFmt w:val="bullet"/>
      <w:lvlText w:val="•"/>
      <w:lvlJc w:val="left"/>
      <w:pPr>
        <w:tabs>
          <w:tab w:val="num" w:pos="4320"/>
        </w:tabs>
        <w:ind w:left="4320" w:hanging="360"/>
      </w:pPr>
      <w:rPr>
        <w:rFonts w:ascii="Arial" w:hAnsi="Arial" w:hint="default"/>
      </w:rPr>
    </w:lvl>
    <w:lvl w:ilvl="6" w:tplc="A620B84A" w:tentative="1">
      <w:start w:val="1"/>
      <w:numFmt w:val="bullet"/>
      <w:lvlText w:val="•"/>
      <w:lvlJc w:val="left"/>
      <w:pPr>
        <w:tabs>
          <w:tab w:val="num" w:pos="5040"/>
        </w:tabs>
        <w:ind w:left="5040" w:hanging="360"/>
      </w:pPr>
      <w:rPr>
        <w:rFonts w:ascii="Arial" w:hAnsi="Arial" w:hint="default"/>
      </w:rPr>
    </w:lvl>
    <w:lvl w:ilvl="7" w:tplc="65BC5B1E" w:tentative="1">
      <w:start w:val="1"/>
      <w:numFmt w:val="bullet"/>
      <w:lvlText w:val="•"/>
      <w:lvlJc w:val="left"/>
      <w:pPr>
        <w:tabs>
          <w:tab w:val="num" w:pos="5760"/>
        </w:tabs>
        <w:ind w:left="5760" w:hanging="360"/>
      </w:pPr>
      <w:rPr>
        <w:rFonts w:ascii="Arial" w:hAnsi="Arial" w:hint="default"/>
      </w:rPr>
    </w:lvl>
    <w:lvl w:ilvl="8" w:tplc="167E32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D0DBC"/>
    <w:multiLevelType w:val="hybridMultilevel"/>
    <w:tmpl w:val="361C5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A5816"/>
    <w:multiLevelType w:val="hybridMultilevel"/>
    <w:tmpl w:val="1592DF52"/>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3" w15:restartNumberingAfterBreak="0">
    <w:nsid w:val="19E9308C"/>
    <w:multiLevelType w:val="hybridMultilevel"/>
    <w:tmpl w:val="5B625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53D6C"/>
    <w:multiLevelType w:val="hybridMultilevel"/>
    <w:tmpl w:val="89CE1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EB6925"/>
    <w:multiLevelType w:val="hybridMultilevel"/>
    <w:tmpl w:val="EE586C00"/>
    <w:lvl w:ilvl="0" w:tplc="D57A2B76">
      <w:start w:val="1"/>
      <w:numFmt w:val="bullet"/>
      <w:lvlText w:val="•"/>
      <w:lvlJc w:val="left"/>
      <w:pPr>
        <w:tabs>
          <w:tab w:val="num" w:pos="720"/>
        </w:tabs>
        <w:ind w:left="720" w:hanging="360"/>
      </w:pPr>
      <w:rPr>
        <w:rFonts w:ascii="Times New Roman" w:hAnsi="Times New Roman" w:hint="default"/>
      </w:rPr>
    </w:lvl>
    <w:lvl w:ilvl="1" w:tplc="BCE07AAC" w:tentative="1">
      <w:start w:val="1"/>
      <w:numFmt w:val="bullet"/>
      <w:lvlText w:val="•"/>
      <w:lvlJc w:val="left"/>
      <w:pPr>
        <w:tabs>
          <w:tab w:val="num" w:pos="1440"/>
        </w:tabs>
        <w:ind w:left="1440" w:hanging="360"/>
      </w:pPr>
      <w:rPr>
        <w:rFonts w:ascii="Times New Roman" w:hAnsi="Times New Roman" w:hint="default"/>
      </w:rPr>
    </w:lvl>
    <w:lvl w:ilvl="2" w:tplc="B9546E20" w:tentative="1">
      <w:start w:val="1"/>
      <w:numFmt w:val="bullet"/>
      <w:lvlText w:val="•"/>
      <w:lvlJc w:val="left"/>
      <w:pPr>
        <w:tabs>
          <w:tab w:val="num" w:pos="2160"/>
        </w:tabs>
        <w:ind w:left="2160" w:hanging="360"/>
      </w:pPr>
      <w:rPr>
        <w:rFonts w:ascii="Times New Roman" w:hAnsi="Times New Roman" w:hint="default"/>
      </w:rPr>
    </w:lvl>
    <w:lvl w:ilvl="3" w:tplc="3C9C7CCE" w:tentative="1">
      <w:start w:val="1"/>
      <w:numFmt w:val="bullet"/>
      <w:lvlText w:val="•"/>
      <w:lvlJc w:val="left"/>
      <w:pPr>
        <w:tabs>
          <w:tab w:val="num" w:pos="2880"/>
        </w:tabs>
        <w:ind w:left="2880" w:hanging="360"/>
      </w:pPr>
      <w:rPr>
        <w:rFonts w:ascii="Times New Roman" w:hAnsi="Times New Roman" w:hint="default"/>
      </w:rPr>
    </w:lvl>
    <w:lvl w:ilvl="4" w:tplc="54D60984" w:tentative="1">
      <w:start w:val="1"/>
      <w:numFmt w:val="bullet"/>
      <w:lvlText w:val="•"/>
      <w:lvlJc w:val="left"/>
      <w:pPr>
        <w:tabs>
          <w:tab w:val="num" w:pos="3600"/>
        </w:tabs>
        <w:ind w:left="3600" w:hanging="360"/>
      </w:pPr>
      <w:rPr>
        <w:rFonts w:ascii="Times New Roman" w:hAnsi="Times New Roman" w:hint="default"/>
      </w:rPr>
    </w:lvl>
    <w:lvl w:ilvl="5" w:tplc="8B0E236E" w:tentative="1">
      <w:start w:val="1"/>
      <w:numFmt w:val="bullet"/>
      <w:lvlText w:val="•"/>
      <w:lvlJc w:val="left"/>
      <w:pPr>
        <w:tabs>
          <w:tab w:val="num" w:pos="4320"/>
        </w:tabs>
        <w:ind w:left="4320" w:hanging="360"/>
      </w:pPr>
      <w:rPr>
        <w:rFonts w:ascii="Times New Roman" w:hAnsi="Times New Roman" w:hint="default"/>
      </w:rPr>
    </w:lvl>
    <w:lvl w:ilvl="6" w:tplc="764A6C9A" w:tentative="1">
      <w:start w:val="1"/>
      <w:numFmt w:val="bullet"/>
      <w:lvlText w:val="•"/>
      <w:lvlJc w:val="left"/>
      <w:pPr>
        <w:tabs>
          <w:tab w:val="num" w:pos="5040"/>
        </w:tabs>
        <w:ind w:left="5040" w:hanging="360"/>
      </w:pPr>
      <w:rPr>
        <w:rFonts w:ascii="Times New Roman" w:hAnsi="Times New Roman" w:hint="default"/>
      </w:rPr>
    </w:lvl>
    <w:lvl w:ilvl="7" w:tplc="D4CE58B8" w:tentative="1">
      <w:start w:val="1"/>
      <w:numFmt w:val="bullet"/>
      <w:lvlText w:val="•"/>
      <w:lvlJc w:val="left"/>
      <w:pPr>
        <w:tabs>
          <w:tab w:val="num" w:pos="5760"/>
        </w:tabs>
        <w:ind w:left="5760" w:hanging="360"/>
      </w:pPr>
      <w:rPr>
        <w:rFonts w:ascii="Times New Roman" w:hAnsi="Times New Roman" w:hint="default"/>
      </w:rPr>
    </w:lvl>
    <w:lvl w:ilvl="8" w:tplc="1AA4841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8B144B"/>
    <w:multiLevelType w:val="hybridMultilevel"/>
    <w:tmpl w:val="5584411A"/>
    <w:lvl w:ilvl="0" w:tplc="E0A01DC4">
      <w:start w:val="1"/>
      <w:numFmt w:val="bullet"/>
      <w:lvlText w:val="•"/>
      <w:lvlJc w:val="left"/>
      <w:pPr>
        <w:tabs>
          <w:tab w:val="num" w:pos="720"/>
        </w:tabs>
        <w:ind w:left="720" w:hanging="360"/>
      </w:pPr>
      <w:rPr>
        <w:rFonts w:ascii="Times New Roman" w:hAnsi="Times New Roman" w:hint="default"/>
      </w:rPr>
    </w:lvl>
    <w:lvl w:ilvl="1" w:tplc="4A40F3D4" w:tentative="1">
      <w:start w:val="1"/>
      <w:numFmt w:val="bullet"/>
      <w:lvlText w:val="•"/>
      <w:lvlJc w:val="left"/>
      <w:pPr>
        <w:tabs>
          <w:tab w:val="num" w:pos="1440"/>
        </w:tabs>
        <w:ind w:left="1440" w:hanging="360"/>
      </w:pPr>
      <w:rPr>
        <w:rFonts w:ascii="Times New Roman" w:hAnsi="Times New Roman" w:hint="default"/>
      </w:rPr>
    </w:lvl>
    <w:lvl w:ilvl="2" w:tplc="A99440A8" w:tentative="1">
      <w:start w:val="1"/>
      <w:numFmt w:val="bullet"/>
      <w:lvlText w:val="•"/>
      <w:lvlJc w:val="left"/>
      <w:pPr>
        <w:tabs>
          <w:tab w:val="num" w:pos="2160"/>
        </w:tabs>
        <w:ind w:left="2160" w:hanging="360"/>
      </w:pPr>
      <w:rPr>
        <w:rFonts w:ascii="Times New Roman" w:hAnsi="Times New Roman" w:hint="default"/>
      </w:rPr>
    </w:lvl>
    <w:lvl w:ilvl="3" w:tplc="BB183B72" w:tentative="1">
      <w:start w:val="1"/>
      <w:numFmt w:val="bullet"/>
      <w:lvlText w:val="•"/>
      <w:lvlJc w:val="left"/>
      <w:pPr>
        <w:tabs>
          <w:tab w:val="num" w:pos="2880"/>
        </w:tabs>
        <w:ind w:left="2880" w:hanging="360"/>
      </w:pPr>
      <w:rPr>
        <w:rFonts w:ascii="Times New Roman" w:hAnsi="Times New Roman" w:hint="default"/>
      </w:rPr>
    </w:lvl>
    <w:lvl w:ilvl="4" w:tplc="09DA6576" w:tentative="1">
      <w:start w:val="1"/>
      <w:numFmt w:val="bullet"/>
      <w:lvlText w:val="•"/>
      <w:lvlJc w:val="left"/>
      <w:pPr>
        <w:tabs>
          <w:tab w:val="num" w:pos="3600"/>
        </w:tabs>
        <w:ind w:left="3600" w:hanging="360"/>
      </w:pPr>
      <w:rPr>
        <w:rFonts w:ascii="Times New Roman" w:hAnsi="Times New Roman" w:hint="default"/>
      </w:rPr>
    </w:lvl>
    <w:lvl w:ilvl="5" w:tplc="FC560FD0" w:tentative="1">
      <w:start w:val="1"/>
      <w:numFmt w:val="bullet"/>
      <w:lvlText w:val="•"/>
      <w:lvlJc w:val="left"/>
      <w:pPr>
        <w:tabs>
          <w:tab w:val="num" w:pos="4320"/>
        </w:tabs>
        <w:ind w:left="4320" w:hanging="360"/>
      </w:pPr>
      <w:rPr>
        <w:rFonts w:ascii="Times New Roman" w:hAnsi="Times New Roman" w:hint="default"/>
      </w:rPr>
    </w:lvl>
    <w:lvl w:ilvl="6" w:tplc="17E05B04" w:tentative="1">
      <w:start w:val="1"/>
      <w:numFmt w:val="bullet"/>
      <w:lvlText w:val="•"/>
      <w:lvlJc w:val="left"/>
      <w:pPr>
        <w:tabs>
          <w:tab w:val="num" w:pos="5040"/>
        </w:tabs>
        <w:ind w:left="5040" w:hanging="360"/>
      </w:pPr>
      <w:rPr>
        <w:rFonts w:ascii="Times New Roman" w:hAnsi="Times New Roman" w:hint="default"/>
      </w:rPr>
    </w:lvl>
    <w:lvl w:ilvl="7" w:tplc="0CD6B0C6" w:tentative="1">
      <w:start w:val="1"/>
      <w:numFmt w:val="bullet"/>
      <w:lvlText w:val="•"/>
      <w:lvlJc w:val="left"/>
      <w:pPr>
        <w:tabs>
          <w:tab w:val="num" w:pos="5760"/>
        </w:tabs>
        <w:ind w:left="5760" w:hanging="360"/>
      </w:pPr>
      <w:rPr>
        <w:rFonts w:ascii="Times New Roman" w:hAnsi="Times New Roman" w:hint="default"/>
      </w:rPr>
    </w:lvl>
    <w:lvl w:ilvl="8" w:tplc="33E648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01C0272"/>
    <w:multiLevelType w:val="hybridMultilevel"/>
    <w:tmpl w:val="EF88C132"/>
    <w:lvl w:ilvl="0" w:tplc="1636691A">
      <w:start w:val="1"/>
      <w:numFmt w:val="bullet"/>
      <w:lvlText w:val="•"/>
      <w:lvlJc w:val="left"/>
      <w:pPr>
        <w:tabs>
          <w:tab w:val="num" w:pos="720"/>
        </w:tabs>
        <w:ind w:left="720" w:hanging="360"/>
      </w:pPr>
      <w:rPr>
        <w:rFonts w:ascii="Times New Roman" w:hAnsi="Times New Roman" w:hint="default"/>
      </w:rPr>
    </w:lvl>
    <w:lvl w:ilvl="1" w:tplc="6A3635EA" w:tentative="1">
      <w:start w:val="1"/>
      <w:numFmt w:val="bullet"/>
      <w:lvlText w:val="•"/>
      <w:lvlJc w:val="left"/>
      <w:pPr>
        <w:tabs>
          <w:tab w:val="num" w:pos="1440"/>
        </w:tabs>
        <w:ind w:left="1440" w:hanging="360"/>
      </w:pPr>
      <w:rPr>
        <w:rFonts w:ascii="Times New Roman" w:hAnsi="Times New Roman" w:hint="default"/>
      </w:rPr>
    </w:lvl>
    <w:lvl w:ilvl="2" w:tplc="C7D84404" w:tentative="1">
      <w:start w:val="1"/>
      <w:numFmt w:val="bullet"/>
      <w:lvlText w:val="•"/>
      <w:lvlJc w:val="left"/>
      <w:pPr>
        <w:tabs>
          <w:tab w:val="num" w:pos="2160"/>
        </w:tabs>
        <w:ind w:left="2160" w:hanging="360"/>
      </w:pPr>
      <w:rPr>
        <w:rFonts w:ascii="Times New Roman" w:hAnsi="Times New Roman" w:hint="default"/>
      </w:rPr>
    </w:lvl>
    <w:lvl w:ilvl="3" w:tplc="B7FCBC7E" w:tentative="1">
      <w:start w:val="1"/>
      <w:numFmt w:val="bullet"/>
      <w:lvlText w:val="•"/>
      <w:lvlJc w:val="left"/>
      <w:pPr>
        <w:tabs>
          <w:tab w:val="num" w:pos="2880"/>
        </w:tabs>
        <w:ind w:left="2880" w:hanging="360"/>
      </w:pPr>
      <w:rPr>
        <w:rFonts w:ascii="Times New Roman" w:hAnsi="Times New Roman" w:hint="default"/>
      </w:rPr>
    </w:lvl>
    <w:lvl w:ilvl="4" w:tplc="DE027494" w:tentative="1">
      <w:start w:val="1"/>
      <w:numFmt w:val="bullet"/>
      <w:lvlText w:val="•"/>
      <w:lvlJc w:val="left"/>
      <w:pPr>
        <w:tabs>
          <w:tab w:val="num" w:pos="3600"/>
        </w:tabs>
        <w:ind w:left="3600" w:hanging="360"/>
      </w:pPr>
      <w:rPr>
        <w:rFonts w:ascii="Times New Roman" w:hAnsi="Times New Roman" w:hint="default"/>
      </w:rPr>
    </w:lvl>
    <w:lvl w:ilvl="5" w:tplc="CEC01662" w:tentative="1">
      <w:start w:val="1"/>
      <w:numFmt w:val="bullet"/>
      <w:lvlText w:val="•"/>
      <w:lvlJc w:val="left"/>
      <w:pPr>
        <w:tabs>
          <w:tab w:val="num" w:pos="4320"/>
        </w:tabs>
        <w:ind w:left="4320" w:hanging="360"/>
      </w:pPr>
      <w:rPr>
        <w:rFonts w:ascii="Times New Roman" w:hAnsi="Times New Roman" w:hint="default"/>
      </w:rPr>
    </w:lvl>
    <w:lvl w:ilvl="6" w:tplc="EC924E74" w:tentative="1">
      <w:start w:val="1"/>
      <w:numFmt w:val="bullet"/>
      <w:lvlText w:val="•"/>
      <w:lvlJc w:val="left"/>
      <w:pPr>
        <w:tabs>
          <w:tab w:val="num" w:pos="5040"/>
        </w:tabs>
        <w:ind w:left="5040" w:hanging="360"/>
      </w:pPr>
      <w:rPr>
        <w:rFonts w:ascii="Times New Roman" w:hAnsi="Times New Roman" w:hint="default"/>
      </w:rPr>
    </w:lvl>
    <w:lvl w:ilvl="7" w:tplc="1B0E60E6" w:tentative="1">
      <w:start w:val="1"/>
      <w:numFmt w:val="bullet"/>
      <w:lvlText w:val="•"/>
      <w:lvlJc w:val="left"/>
      <w:pPr>
        <w:tabs>
          <w:tab w:val="num" w:pos="5760"/>
        </w:tabs>
        <w:ind w:left="5760" w:hanging="360"/>
      </w:pPr>
      <w:rPr>
        <w:rFonts w:ascii="Times New Roman" w:hAnsi="Times New Roman" w:hint="default"/>
      </w:rPr>
    </w:lvl>
    <w:lvl w:ilvl="8" w:tplc="F19C81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406FBD"/>
    <w:multiLevelType w:val="hybridMultilevel"/>
    <w:tmpl w:val="D2A6C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FA1719"/>
    <w:multiLevelType w:val="hybridMultilevel"/>
    <w:tmpl w:val="9D403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1636E2"/>
    <w:multiLevelType w:val="hybridMultilevel"/>
    <w:tmpl w:val="982C7E58"/>
    <w:lvl w:ilvl="0" w:tplc="749056D6">
      <w:start w:val="1"/>
      <w:numFmt w:val="bullet"/>
      <w:lvlText w:val="•"/>
      <w:lvlJc w:val="left"/>
      <w:pPr>
        <w:tabs>
          <w:tab w:val="num" w:pos="720"/>
        </w:tabs>
        <w:ind w:left="720" w:hanging="360"/>
      </w:pPr>
      <w:rPr>
        <w:rFonts w:ascii="Times New Roman" w:hAnsi="Times New Roman" w:hint="default"/>
      </w:rPr>
    </w:lvl>
    <w:lvl w:ilvl="1" w:tplc="AC7237FC" w:tentative="1">
      <w:start w:val="1"/>
      <w:numFmt w:val="bullet"/>
      <w:lvlText w:val="•"/>
      <w:lvlJc w:val="left"/>
      <w:pPr>
        <w:tabs>
          <w:tab w:val="num" w:pos="1440"/>
        </w:tabs>
        <w:ind w:left="1440" w:hanging="360"/>
      </w:pPr>
      <w:rPr>
        <w:rFonts w:ascii="Times New Roman" w:hAnsi="Times New Roman" w:hint="default"/>
      </w:rPr>
    </w:lvl>
    <w:lvl w:ilvl="2" w:tplc="1666A758" w:tentative="1">
      <w:start w:val="1"/>
      <w:numFmt w:val="bullet"/>
      <w:lvlText w:val="•"/>
      <w:lvlJc w:val="left"/>
      <w:pPr>
        <w:tabs>
          <w:tab w:val="num" w:pos="2160"/>
        </w:tabs>
        <w:ind w:left="2160" w:hanging="360"/>
      </w:pPr>
      <w:rPr>
        <w:rFonts w:ascii="Times New Roman" w:hAnsi="Times New Roman" w:hint="default"/>
      </w:rPr>
    </w:lvl>
    <w:lvl w:ilvl="3" w:tplc="8CE25612" w:tentative="1">
      <w:start w:val="1"/>
      <w:numFmt w:val="bullet"/>
      <w:lvlText w:val="•"/>
      <w:lvlJc w:val="left"/>
      <w:pPr>
        <w:tabs>
          <w:tab w:val="num" w:pos="2880"/>
        </w:tabs>
        <w:ind w:left="2880" w:hanging="360"/>
      </w:pPr>
      <w:rPr>
        <w:rFonts w:ascii="Times New Roman" w:hAnsi="Times New Roman" w:hint="default"/>
      </w:rPr>
    </w:lvl>
    <w:lvl w:ilvl="4" w:tplc="5FFCB1F4" w:tentative="1">
      <w:start w:val="1"/>
      <w:numFmt w:val="bullet"/>
      <w:lvlText w:val="•"/>
      <w:lvlJc w:val="left"/>
      <w:pPr>
        <w:tabs>
          <w:tab w:val="num" w:pos="3600"/>
        </w:tabs>
        <w:ind w:left="3600" w:hanging="360"/>
      </w:pPr>
      <w:rPr>
        <w:rFonts w:ascii="Times New Roman" w:hAnsi="Times New Roman" w:hint="default"/>
      </w:rPr>
    </w:lvl>
    <w:lvl w:ilvl="5" w:tplc="7BEC9D38" w:tentative="1">
      <w:start w:val="1"/>
      <w:numFmt w:val="bullet"/>
      <w:lvlText w:val="•"/>
      <w:lvlJc w:val="left"/>
      <w:pPr>
        <w:tabs>
          <w:tab w:val="num" w:pos="4320"/>
        </w:tabs>
        <w:ind w:left="4320" w:hanging="360"/>
      </w:pPr>
      <w:rPr>
        <w:rFonts w:ascii="Times New Roman" w:hAnsi="Times New Roman" w:hint="default"/>
      </w:rPr>
    </w:lvl>
    <w:lvl w:ilvl="6" w:tplc="EAF2CF98" w:tentative="1">
      <w:start w:val="1"/>
      <w:numFmt w:val="bullet"/>
      <w:lvlText w:val="•"/>
      <w:lvlJc w:val="left"/>
      <w:pPr>
        <w:tabs>
          <w:tab w:val="num" w:pos="5040"/>
        </w:tabs>
        <w:ind w:left="5040" w:hanging="360"/>
      </w:pPr>
      <w:rPr>
        <w:rFonts w:ascii="Times New Roman" w:hAnsi="Times New Roman" w:hint="default"/>
      </w:rPr>
    </w:lvl>
    <w:lvl w:ilvl="7" w:tplc="B0B464AE" w:tentative="1">
      <w:start w:val="1"/>
      <w:numFmt w:val="bullet"/>
      <w:lvlText w:val="•"/>
      <w:lvlJc w:val="left"/>
      <w:pPr>
        <w:tabs>
          <w:tab w:val="num" w:pos="5760"/>
        </w:tabs>
        <w:ind w:left="5760" w:hanging="360"/>
      </w:pPr>
      <w:rPr>
        <w:rFonts w:ascii="Times New Roman" w:hAnsi="Times New Roman" w:hint="default"/>
      </w:rPr>
    </w:lvl>
    <w:lvl w:ilvl="8" w:tplc="D8CA65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6D3F1C"/>
    <w:multiLevelType w:val="hybridMultilevel"/>
    <w:tmpl w:val="6B307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8770097">
    <w:abstractNumId w:val="0"/>
  </w:num>
  <w:num w:numId="2" w16cid:durableId="1433015528">
    <w:abstractNumId w:val="10"/>
  </w:num>
  <w:num w:numId="3" w16cid:durableId="969359945">
    <w:abstractNumId w:val="7"/>
  </w:num>
  <w:num w:numId="4" w16cid:durableId="1400785067">
    <w:abstractNumId w:val="6"/>
  </w:num>
  <w:num w:numId="5" w16cid:durableId="516768760">
    <w:abstractNumId w:val="5"/>
  </w:num>
  <w:num w:numId="6" w16cid:durableId="1306664868">
    <w:abstractNumId w:val="1"/>
  </w:num>
  <w:num w:numId="7" w16cid:durableId="1384671388">
    <w:abstractNumId w:val="11"/>
  </w:num>
  <w:num w:numId="8" w16cid:durableId="502428465">
    <w:abstractNumId w:val="4"/>
  </w:num>
  <w:num w:numId="9" w16cid:durableId="1012993195">
    <w:abstractNumId w:val="8"/>
  </w:num>
  <w:num w:numId="10" w16cid:durableId="1675105872">
    <w:abstractNumId w:val="2"/>
  </w:num>
  <w:num w:numId="11" w16cid:durableId="1119952380">
    <w:abstractNumId w:val="3"/>
  </w:num>
  <w:num w:numId="12" w16cid:durableId="510536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DE"/>
    <w:rsid w:val="000458AA"/>
    <w:rsid w:val="00050757"/>
    <w:rsid w:val="000746BD"/>
    <w:rsid w:val="000815F0"/>
    <w:rsid w:val="00086BE6"/>
    <w:rsid w:val="00095638"/>
    <w:rsid w:val="000B55D3"/>
    <w:rsid w:val="0010202D"/>
    <w:rsid w:val="00107299"/>
    <w:rsid w:val="00145A6B"/>
    <w:rsid w:val="00181DFE"/>
    <w:rsid w:val="00194831"/>
    <w:rsid w:val="001A10DE"/>
    <w:rsid w:val="001A58B9"/>
    <w:rsid w:val="002041E4"/>
    <w:rsid w:val="0021074D"/>
    <w:rsid w:val="0021657F"/>
    <w:rsid w:val="002404F9"/>
    <w:rsid w:val="0024188D"/>
    <w:rsid w:val="00255C6E"/>
    <w:rsid w:val="00286F2F"/>
    <w:rsid w:val="002B3BA2"/>
    <w:rsid w:val="002B5E32"/>
    <w:rsid w:val="00306813"/>
    <w:rsid w:val="003339FF"/>
    <w:rsid w:val="003377E6"/>
    <w:rsid w:val="00407DBD"/>
    <w:rsid w:val="004537E5"/>
    <w:rsid w:val="004628C5"/>
    <w:rsid w:val="004733C3"/>
    <w:rsid w:val="00474BF5"/>
    <w:rsid w:val="00486F39"/>
    <w:rsid w:val="004C1FC3"/>
    <w:rsid w:val="00523297"/>
    <w:rsid w:val="006346CA"/>
    <w:rsid w:val="006B4626"/>
    <w:rsid w:val="00791951"/>
    <w:rsid w:val="0080110C"/>
    <w:rsid w:val="0082042D"/>
    <w:rsid w:val="008248ED"/>
    <w:rsid w:val="00840202"/>
    <w:rsid w:val="008750CC"/>
    <w:rsid w:val="00893A71"/>
    <w:rsid w:val="008A6F41"/>
    <w:rsid w:val="008D0F4A"/>
    <w:rsid w:val="009208DF"/>
    <w:rsid w:val="00966853"/>
    <w:rsid w:val="009E071C"/>
    <w:rsid w:val="00A11297"/>
    <w:rsid w:val="00A14610"/>
    <w:rsid w:val="00A1643C"/>
    <w:rsid w:val="00A415AD"/>
    <w:rsid w:val="00A534F8"/>
    <w:rsid w:val="00A6263B"/>
    <w:rsid w:val="00A738D3"/>
    <w:rsid w:val="00A92E14"/>
    <w:rsid w:val="00A95003"/>
    <w:rsid w:val="00AB2DF9"/>
    <w:rsid w:val="00AC4B03"/>
    <w:rsid w:val="00B85CFB"/>
    <w:rsid w:val="00BE1B01"/>
    <w:rsid w:val="00BE2739"/>
    <w:rsid w:val="00C21DDB"/>
    <w:rsid w:val="00CB48D1"/>
    <w:rsid w:val="00CC3D61"/>
    <w:rsid w:val="00D16527"/>
    <w:rsid w:val="00D374B4"/>
    <w:rsid w:val="00D64847"/>
    <w:rsid w:val="00D74AE8"/>
    <w:rsid w:val="00D944DC"/>
    <w:rsid w:val="00DA49FB"/>
    <w:rsid w:val="00DC637C"/>
    <w:rsid w:val="00DD3800"/>
    <w:rsid w:val="00DE0D52"/>
    <w:rsid w:val="00DE6013"/>
    <w:rsid w:val="00DF09AB"/>
    <w:rsid w:val="00DF51E8"/>
    <w:rsid w:val="00E04426"/>
    <w:rsid w:val="00E238CA"/>
    <w:rsid w:val="00E63172"/>
    <w:rsid w:val="00ED109B"/>
    <w:rsid w:val="00EF316D"/>
    <w:rsid w:val="00F56BE5"/>
    <w:rsid w:val="00F80763"/>
    <w:rsid w:val="00F90741"/>
    <w:rsid w:val="00F953DE"/>
    <w:rsid w:val="00FB1C14"/>
    <w:rsid w:val="00FE75D0"/>
    <w:rsid w:val="00FF469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6E36"/>
  <w15:docId w15:val="{20D6306C-7DED-4837-AA29-64400850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2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80110C"/>
    <w:rPr>
      <w:b/>
      <w:bCs/>
    </w:rPr>
  </w:style>
  <w:style w:type="paragraph" w:styleId="Paragraphedeliste">
    <w:name w:val="List Paragraph"/>
    <w:basedOn w:val="Normal"/>
    <w:uiPriority w:val="34"/>
    <w:qFormat/>
    <w:rsid w:val="00CC3D61"/>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74AE8"/>
    <w:rPr>
      <w:color w:val="0000FF" w:themeColor="hyperlink"/>
      <w:u w:val="single"/>
    </w:rPr>
  </w:style>
  <w:style w:type="character" w:styleId="Marquedecommentaire">
    <w:name w:val="annotation reference"/>
    <w:basedOn w:val="Policepardfaut"/>
    <w:uiPriority w:val="99"/>
    <w:semiHidden/>
    <w:unhideWhenUsed/>
    <w:rsid w:val="00BE2739"/>
    <w:rPr>
      <w:sz w:val="16"/>
      <w:szCs w:val="16"/>
    </w:rPr>
  </w:style>
  <w:style w:type="paragraph" w:styleId="Commentaire">
    <w:name w:val="annotation text"/>
    <w:basedOn w:val="Normal"/>
    <w:link w:val="CommentaireCar"/>
    <w:uiPriority w:val="99"/>
    <w:semiHidden/>
    <w:unhideWhenUsed/>
    <w:rsid w:val="00BE2739"/>
    <w:pPr>
      <w:spacing w:line="240" w:lineRule="auto"/>
    </w:pPr>
    <w:rPr>
      <w:sz w:val="20"/>
      <w:szCs w:val="20"/>
    </w:rPr>
  </w:style>
  <w:style w:type="character" w:customStyle="1" w:styleId="CommentaireCar">
    <w:name w:val="Commentaire Car"/>
    <w:basedOn w:val="Policepardfaut"/>
    <w:link w:val="Commentaire"/>
    <w:uiPriority w:val="99"/>
    <w:semiHidden/>
    <w:rsid w:val="00BE2739"/>
    <w:rPr>
      <w:sz w:val="20"/>
      <w:szCs w:val="20"/>
    </w:rPr>
  </w:style>
  <w:style w:type="paragraph" w:styleId="Objetducommentaire">
    <w:name w:val="annotation subject"/>
    <w:basedOn w:val="Commentaire"/>
    <w:next w:val="Commentaire"/>
    <w:link w:val="ObjetducommentaireCar"/>
    <w:uiPriority w:val="99"/>
    <w:semiHidden/>
    <w:unhideWhenUsed/>
    <w:rsid w:val="00BE2739"/>
    <w:rPr>
      <w:b/>
      <w:bCs/>
    </w:rPr>
  </w:style>
  <w:style w:type="character" w:customStyle="1" w:styleId="ObjetducommentaireCar">
    <w:name w:val="Objet du commentaire Car"/>
    <w:basedOn w:val="CommentaireCar"/>
    <w:link w:val="Objetducommentaire"/>
    <w:uiPriority w:val="99"/>
    <w:semiHidden/>
    <w:rsid w:val="00BE2739"/>
    <w:rPr>
      <w:b/>
      <w:bCs/>
      <w:sz w:val="20"/>
      <w:szCs w:val="20"/>
    </w:rPr>
  </w:style>
  <w:style w:type="paragraph" w:styleId="Textedebulles">
    <w:name w:val="Balloon Text"/>
    <w:basedOn w:val="Normal"/>
    <w:link w:val="TextedebullesCar"/>
    <w:uiPriority w:val="99"/>
    <w:semiHidden/>
    <w:unhideWhenUsed/>
    <w:rsid w:val="00BE27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2739"/>
    <w:rPr>
      <w:rFonts w:ascii="Segoe UI" w:hAnsi="Segoe UI" w:cs="Segoe UI"/>
      <w:sz w:val="18"/>
      <w:szCs w:val="18"/>
    </w:rPr>
  </w:style>
  <w:style w:type="paragraph" w:styleId="En-tte">
    <w:name w:val="header"/>
    <w:basedOn w:val="Normal"/>
    <w:link w:val="En-tteCar"/>
    <w:uiPriority w:val="99"/>
    <w:unhideWhenUsed/>
    <w:rsid w:val="008D0F4A"/>
    <w:pPr>
      <w:tabs>
        <w:tab w:val="center" w:pos="4536"/>
        <w:tab w:val="right" w:pos="9072"/>
      </w:tabs>
      <w:spacing w:after="0" w:line="240" w:lineRule="auto"/>
    </w:pPr>
  </w:style>
  <w:style w:type="character" w:customStyle="1" w:styleId="En-tteCar">
    <w:name w:val="En-tête Car"/>
    <w:basedOn w:val="Policepardfaut"/>
    <w:link w:val="En-tte"/>
    <w:uiPriority w:val="99"/>
    <w:rsid w:val="008D0F4A"/>
  </w:style>
  <w:style w:type="paragraph" w:styleId="Pieddepage">
    <w:name w:val="footer"/>
    <w:basedOn w:val="Normal"/>
    <w:link w:val="PieddepageCar"/>
    <w:uiPriority w:val="99"/>
    <w:unhideWhenUsed/>
    <w:rsid w:val="008D0F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F4A"/>
  </w:style>
  <w:style w:type="paragraph" w:styleId="NormalWeb">
    <w:name w:val="Normal (Web)"/>
    <w:basedOn w:val="Normal"/>
    <w:uiPriority w:val="99"/>
    <w:unhideWhenUsed/>
    <w:rsid w:val="00DC6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position">
    <w:name w:val="fontposition"/>
    <w:basedOn w:val="Policepardfaut"/>
    <w:rsid w:val="0052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1864">
      <w:bodyDiv w:val="1"/>
      <w:marLeft w:val="0"/>
      <w:marRight w:val="0"/>
      <w:marTop w:val="0"/>
      <w:marBottom w:val="0"/>
      <w:divBdr>
        <w:top w:val="none" w:sz="0" w:space="0" w:color="auto"/>
        <w:left w:val="none" w:sz="0" w:space="0" w:color="auto"/>
        <w:bottom w:val="none" w:sz="0" w:space="0" w:color="auto"/>
        <w:right w:val="none" w:sz="0" w:space="0" w:color="auto"/>
      </w:divBdr>
    </w:div>
    <w:div w:id="502209880">
      <w:bodyDiv w:val="1"/>
      <w:marLeft w:val="0"/>
      <w:marRight w:val="0"/>
      <w:marTop w:val="0"/>
      <w:marBottom w:val="0"/>
      <w:divBdr>
        <w:top w:val="none" w:sz="0" w:space="0" w:color="auto"/>
        <w:left w:val="none" w:sz="0" w:space="0" w:color="auto"/>
        <w:bottom w:val="none" w:sz="0" w:space="0" w:color="auto"/>
        <w:right w:val="none" w:sz="0" w:space="0" w:color="auto"/>
      </w:divBdr>
      <w:divsChild>
        <w:div w:id="753404950">
          <w:marLeft w:val="1440"/>
          <w:marRight w:val="0"/>
          <w:marTop w:val="0"/>
          <w:marBottom w:val="0"/>
          <w:divBdr>
            <w:top w:val="none" w:sz="0" w:space="0" w:color="auto"/>
            <w:left w:val="none" w:sz="0" w:space="0" w:color="auto"/>
            <w:bottom w:val="none" w:sz="0" w:space="0" w:color="auto"/>
            <w:right w:val="none" w:sz="0" w:space="0" w:color="auto"/>
          </w:divBdr>
        </w:div>
        <w:div w:id="1517884722">
          <w:marLeft w:val="1440"/>
          <w:marRight w:val="0"/>
          <w:marTop w:val="0"/>
          <w:marBottom w:val="0"/>
          <w:divBdr>
            <w:top w:val="none" w:sz="0" w:space="0" w:color="auto"/>
            <w:left w:val="none" w:sz="0" w:space="0" w:color="auto"/>
            <w:bottom w:val="none" w:sz="0" w:space="0" w:color="auto"/>
            <w:right w:val="none" w:sz="0" w:space="0" w:color="auto"/>
          </w:divBdr>
        </w:div>
      </w:divsChild>
    </w:div>
    <w:div w:id="819931124">
      <w:bodyDiv w:val="1"/>
      <w:marLeft w:val="0"/>
      <w:marRight w:val="0"/>
      <w:marTop w:val="0"/>
      <w:marBottom w:val="0"/>
      <w:divBdr>
        <w:top w:val="none" w:sz="0" w:space="0" w:color="auto"/>
        <w:left w:val="none" w:sz="0" w:space="0" w:color="auto"/>
        <w:bottom w:val="none" w:sz="0" w:space="0" w:color="auto"/>
        <w:right w:val="none" w:sz="0" w:space="0" w:color="auto"/>
      </w:divBdr>
    </w:div>
    <w:div w:id="18997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4875944D-90F6-48C9-B880-69D1A1EAA48B}">
  <ds:schemaRefs>
    <ds:schemaRef ds:uri="http://schemas.openxmlformats.org/officeDocument/2006/bibliography"/>
  </ds:schemaRefs>
</ds:datastoreItem>
</file>

<file path=customXml/itemProps2.xml><?xml version="1.0" encoding="utf-8"?>
<ds:datastoreItem xmlns:ds="http://schemas.openxmlformats.org/officeDocument/2006/customXml" ds:itemID="{54681EBF-C02F-4829-B62D-7ACA7ACF0821}"/>
</file>

<file path=customXml/itemProps3.xml><?xml version="1.0" encoding="utf-8"?>
<ds:datastoreItem xmlns:ds="http://schemas.openxmlformats.org/officeDocument/2006/customXml" ds:itemID="{02849086-E712-49A5-AA99-AE48BE4E0F60}"/>
</file>

<file path=customXml/itemProps4.xml><?xml version="1.0" encoding="utf-8"?>
<ds:datastoreItem xmlns:ds="http://schemas.openxmlformats.org/officeDocument/2006/customXml" ds:itemID="{30671034-54F9-4B8D-88A1-C95EE4DC9DBC}"/>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5643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ANDRE BRIGITTE</cp:lastModifiedBy>
  <cp:revision>2</cp:revision>
  <dcterms:created xsi:type="dcterms:W3CDTF">2023-03-03T11:04:00Z</dcterms:created>
  <dcterms:modified xsi:type="dcterms:W3CDTF">2023-03-03T11:04:00Z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