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921E" w14:textId="77777777" w:rsidR="00E503AD" w:rsidRPr="003B7640" w:rsidRDefault="00E503AD" w:rsidP="00E503AD">
      <w:pPr>
        <w:tabs>
          <w:tab w:val="left" w:pos="3216"/>
        </w:tabs>
        <w:spacing w:after="0"/>
        <w:rPr>
          <w:rFonts w:ascii="Arial" w:hAnsi="Arial" w:cs="Arial"/>
          <w:b/>
          <w:sz w:val="28"/>
          <w:szCs w:val="28"/>
        </w:rPr>
      </w:pPr>
      <w:r w:rsidRPr="006B2A0E">
        <w:rPr>
          <w:rFonts w:ascii="Arial Black" w:hAnsi="Arial Black" w:cs="Arial"/>
          <w:b/>
          <w:color w:val="FF0000"/>
          <w:sz w:val="24"/>
          <w:szCs w:val="24"/>
          <w:highlight w:val="yellow"/>
        </w:rPr>
        <w:t>16856_</w:t>
      </w:r>
      <w:r>
        <w:rPr>
          <w:rFonts w:ascii="Arial Black" w:hAnsi="Arial Black" w:cs="Arial"/>
          <w:b/>
          <w:color w:val="FF0000"/>
          <w:sz w:val="24"/>
          <w:szCs w:val="24"/>
          <w:highlight w:val="yellow"/>
        </w:rPr>
        <w:t>C17_Synth</w:t>
      </w:r>
      <w:r w:rsidRPr="006B2A0E">
        <w:rPr>
          <w:rFonts w:ascii="Arial Black" w:hAnsi="Arial Black" w:cs="Arial"/>
          <w:b/>
          <w:color w:val="FF0000"/>
          <w:sz w:val="24"/>
          <w:szCs w:val="24"/>
          <w:highlight w:val="yellow"/>
        </w:rPr>
        <w:t>_23sa</w:t>
      </w:r>
      <w:r>
        <w:rPr>
          <w:rFonts w:ascii="Arial Black" w:hAnsi="Arial Black" w:cs="Arial"/>
          <w:b/>
          <w:color w:val="FF0000"/>
          <w:sz w:val="24"/>
          <w:szCs w:val="24"/>
          <w:highlight w:val="yellow"/>
        </w:rPr>
        <w:t>56</w:t>
      </w:r>
      <w:r>
        <w:rPr>
          <w:rFonts w:ascii="Arial Black" w:hAnsi="Arial Black" w:cs="Arial"/>
          <w:b/>
          <w:color w:val="FF0000"/>
          <w:sz w:val="24"/>
          <w:szCs w:val="24"/>
        </w:rPr>
        <w:t xml:space="preserve">     </w:t>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sidR="00C56C6D">
        <w:rPr>
          <w:rFonts w:ascii="Arial Black" w:hAnsi="Arial Black" w:cs="Arial"/>
          <w:b/>
          <w:color w:val="FF0000"/>
          <w:sz w:val="24"/>
          <w:szCs w:val="24"/>
        </w:rPr>
        <w:t xml:space="preserve">   </w:t>
      </w:r>
      <w:r w:rsidRPr="003B7640">
        <w:rPr>
          <w:rFonts w:ascii="Arial" w:hAnsi="Arial" w:cs="Arial"/>
          <w:b/>
          <w:sz w:val="28"/>
          <w:szCs w:val="28"/>
        </w:rPr>
        <w:t xml:space="preserve">Chapitre </w:t>
      </w:r>
      <w:r>
        <w:rPr>
          <w:rFonts w:ascii="Arial" w:hAnsi="Arial" w:cs="Arial"/>
          <w:b/>
          <w:sz w:val="28"/>
          <w:szCs w:val="28"/>
        </w:rPr>
        <w:t>17</w:t>
      </w:r>
    </w:p>
    <w:p w14:paraId="11F43BC7" w14:textId="77777777" w:rsidR="00E503AD" w:rsidRPr="00E333EB" w:rsidRDefault="00E503AD" w:rsidP="009F00D4">
      <w:pPr>
        <w:tabs>
          <w:tab w:val="left" w:pos="3216"/>
        </w:tabs>
        <w:spacing w:after="0"/>
        <w:jc w:val="right"/>
        <w:rPr>
          <w:rFonts w:ascii="Arial" w:hAnsi="Arial" w:cs="Arial"/>
          <w:b/>
          <w:sz w:val="28"/>
          <w:szCs w:val="28"/>
        </w:rPr>
      </w:pPr>
      <w:r>
        <w:rPr>
          <w:rFonts w:ascii="Arial" w:hAnsi="Arial" w:cs="Arial"/>
          <w:b/>
          <w:sz w:val="28"/>
          <w:szCs w:val="28"/>
        </w:rPr>
        <w:t>Les transformations physico-chimiques</w:t>
      </w:r>
      <w:r w:rsidR="00F2080F">
        <w:rPr>
          <w:rFonts w:ascii="Arial" w:hAnsi="Arial" w:cs="Arial"/>
          <w:b/>
          <w:sz w:val="28"/>
          <w:szCs w:val="28"/>
        </w:rPr>
        <w:t xml:space="preserve"> </w:t>
      </w:r>
      <w:r>
        <w:rPr>
          <w:rFonts w:ascii="Arial" w:hAnsi="Arial" w:cs="Arial"/>
          <w:b/>
          <w:sz w:val="28"/>
          <w:szCs w:val="28"/>
        </w:rPr>
        <w:t xml:space="preserve">des </w:t>
      </w:r>
      <w:r w:rsidR="009F00D4">
        <w:rPr>
          <w:rFonts w:ascii="Arial" w:hAnsi="Arial" w:cs="Arial"/>
          <w:b/>
          <w:sz w:val="28"/>
          <w:szCs w:val="28"/>
        </w:rPr>
        <w:t>aliments</w:t>
      </w:r>
      <w:r>
        <w:rPr>
          <w:rFonts w:ascii="Arial" w:hAnsi="Arial" w:cs="Arial"/>
          <w:b/>
          <w:sz w:val="28"/>
          <w:szCs w:val="28"/>
        </w:rPr>
        <w:t xml:space="preserve">                                 </w:t>
      </w:r>
    </w:p>
    <w:p w14:paraId="61A60194" w14:textId="77777777" w:rsidR="00E503AD" w:rsidRDefault="009F00D4" w:rsidP="00E503AD">
      <w:pPr>
        <w:tabs>
          <w:tab w:val="left" w:pos="3216"/>
        </w:tabs>
        <w:spacing w:after="0"/>
        <w:rPr>
          <w:rFonts w:ascii="Arial" w:hAnsi="Arial" w:cs="Arial"/>
          <w:b/>
          <w:sz w:val="36"/>
          <w:szCs w:val="36"/>
        </w:rPr>
      </w:pPr>
      <w:r>
        <w:rPr>
          <w:rFonts w:ascii="Arial" w:hAnsi="Arial" w:cs="Arial"/>
          <w:b/>
          <w:sz w:val="36"/>
          <w:szCs w:val="36"/>
        </w:rPr>
        <w:t>Synthèse rédigée et audio</w:t>
      </w:r>
      <w:r w:rsidR="00E503AD">
        <w:rPr>
          <w:rFonts w:ascii="Arial" w:hAnsi="Arial" w:cs="Arial"/>
          <w:b/>
          <w:sz w:val="36"/>
          <w:szCs w:val="36"/>
        </w:rPr>
        <w:t xml:space="preserve"> </w:t>
      </w:r>
    </w:p>
    <w:p w14:paraId="38978520" w14:textId="77777777" w:rsidR="008117CB" w:rsidRDefault="008117CB" w:rsidP="007E65E6">
      <w:pPr>
        <w:spacing w:after="0" w:line="257" w:lineRule="auto"/>
        <w:jc w:val="both"/>
        <w:rPr>
          <w:rFonts w:ascii="Arial Black" w:hAnsi="Arial Black" w:cs="Arial"/>
          <w:b/>
          <w:color w:val="FF0000"/>
          <w:sz w:val="24"/>
          <w:szCs w:val="24"/>
        </w:rPr>
      </w:pPr>
    </w:p>
    <w:p w14:paraId="27DAE7DB" w14:textId="77777777" w:rsidR="009F00D4" w:rsidRDefault="009F00D4" w:rsidP="00A7591E">
      <w:pPr>
        <w:spacing w:after="200" w:line="20" w:lineRule="atLeast"/>
        <w:rPr>
          <w:rFonts w:ascii="Arial" w:hAnsi="Arial" w:cs="Arial"/>
          <w:b/>
          <w:bCs/>
          <w:sz w:val="24"/>
          <w:szCs w:val="24"/>
        </w:rPr>
      </w:pPr>
      <w:r w:rsidRPr="009F00D4">
        <w:rPr>
          <w:rFonts w:ascii="Arial" w:hAnsi="Arial" w:cs="Arial"/>
          <w:b/>
          <w:bCs/>
          <w:sz w:val="24"/>
          <w:szCs w:val="24"/>
        </w:rPr>
        <w:t>1.</w:t>
      </w:r>
      <w:r>
        <w:rPr>
          <w:rFonts w:ascii="Arial" w:hAnsi="Arial" w:cs="Arial"/>
          <w:b/>
          <w:bCs/>
          <w:sz w:val="24"/>
          <w:szCs w:val="24"/>
        </w:rPr>
        <w:t xml:space="preserve"> </w:t>
      </w:r>
      <w:r w:rsidR="00BA43FB" w:rsidRPr="009F00D4">
        <w:rPr>
          <w:rFonts w:ascii="Arial" w:hAnsi="Arial" w:cs="Arial"/>
          <w:b/>
          <w:bCs/>
          <w:sz w:val="24"/>
          <w:szCs w:val="24"/>
        </w:rPr>
        <w:t>Les modifications des aliments sous l’effet de la chaleur</w:t>
      </w:r>
    </w:p>
    <w:p w14:paraId="13FD7E20" w14:textId="77777777" w:rsidR="00BA43FB" w:rsidRPr="009F00D4" w:rsidRDefault="00327262" w:rsidP="00A7591E">
      <w:pPr>
        <w:spacing w:after="80" w:line="20" w:lineRule="atLeast"/>
        <w:jc w:val="both"/>
        <w:rPr>
          <w:rFonts w:ascii="Arial" w:hAnsi="Arial" w:cs="Arial"/>
        </w:rPr>
      </w:pPr>
      <w:r w:rsidRPr="009F00D4">
        <w:rPr>
          <w:rFonts w:ascii="Arial" w:hAnsi="Arial" w:cs="Arial"/>
        </w:rPr>
        <w:t xml:space="preserve">Les aliments, s’ils sont soumis à un chauffage, vont subir des transformations. </w:t>
      </w:r>
      <w:r w:rsidR="00582C7F" w:rsidRPr="009F00D4">
        <w:rPr>
          <w:rFonts w:ascii="Arial" w:hAnsi="Arial" w:cs="Arial"/>
        </w:rPr>
        <w:t>Les</w:t>
      </w:r>
      <w:r w:rsidR="00BA43FB" w:rsidRPr="009F00D4">
        <w:rPr>
          <w:rFonts w:ascii="Arial" w:hAnsi="Arial" w:cs="Arial"/>
        </w:rPr>
        <w:t xml:space="preserve"> </w:t>
      </w:r>
      <w:r w:rsidR="00A7591E">
        <w:rPr>
          <w:rFonts w:ascii="Arial" w:hAnsi="Arial" w:cs="Arial"/>
        </w:rPr>
        <w:t>6</w:t>
      </w:r>
      <w:r w:rsidR="00BA43FB" w:rsidRPr="009F00D4">
        <w:rPr>
          <w:rFonts w:ascii="Arial" w:hAnsi="Arial" w:cs="Arial"/>
        </w:rPr>
        <w:t xml:space="preserve"> principales modifications liées à la chaleur</w:t>
      </w:r>
      <w:r w:rsidRPr="009F00D4">
        <w:rPr>
          <w:rFonts w:ascii="Arial" w:hAnsi="Arial" w:cs="Arial"/>
        </w:rPr>
        <w:t xml:space="preserve"> sont la caramélisation, la gélification, la coagulation, la dextrinisation, les points de fusion et de fumée</w:t>
      </w:r>
      <w:r w:rsidR="00A7591E">
        <w:rPr>
          <w:rFonts w:ascii="Arial" w:hAnsi="Arial" w:cs="Arial"/>
        </w:rPr>
        <w:t>,</w:t>
      </w:r>
      <w:r w:rsidRPr="009F00D4">
        <w:rPr>
          <w:rFonts w:ascii="Arial" w:hAnsi="Arial" w:cs="Arial"/>
        </w:rPr>
        <w:t xml:space="preserve"> ainsi que la réaction de Maillard qui est la plus fréquente. </w:t>
      </w:r>
    </w:p>
    <w:p w14:paraId="7EDC42A0" w14:textId="77777777" w:rsidR="00BA43FB" w:rsidRPr="00A7591E" w:rsidRDefault="00A7591E" w:rsidP="00A7591E">
      <w:pPr>
        <w:spacing w:after="80" w:line="20" w:lineRule="atLeast"/>
        <w:jc w:val="both"/>
        <w:rPr>
          <w:rFonts w:ascii="Arial" w:hAnsi="Arial" w:cs="Arial"/>
        </w:rPr>
      </w:pPr>
      <w:r>
        <w:rPr>
          <w:rFonts w:ascii="Arial" w:hAnsi="Arial" w:cs="Arial"/>
        </w:rPr>
        <w:sym w:font="Wingdings" w:char="F0DC"/>
      </w:r>
      <w:r>
        <w:rPr>
          <w:rFonts w:ascii="Arial" w:hAnsi="Arial" w:cs="Arial"/>
        </w:rPr>
        <w:t xml:space="preserve"> </w:t>
      </w:r>
      <w:r w:rsidR="00BA43FB" w:rsidRPr="00A7591E">
        <w:rPr>
          <w:rFonts w:ascii="Arial" w:hAnsi="Arial" w:cs="Arial"/>
          <w:b/>
          <w:bCs/>
        </w:rPr>
        <w:t>La caramélisation :</w:t>
      </w:r>
      <w:r w:rsidR="00BA43FB" w:rsidRPr="00A7591E">
        <w:rPr>
          <w:rFonts w:ascii="Arial" w:hAnsi="Arial" w:cs="Arial"/>
        </w:rPr>
        <w:t xml:space="preserve"> </w:t>
      </w:r>
      <w:r>
        <w:rPr>
          <w:rFonts w:ascii="Arial" w:hAnsi="Arial" w:cs="Arial"/>
        </w:rPr>
        <w:t>L</w:t>
      </w:r>
      <w:r w:rsidR="00BA43FB" w:rsidRPr="00A7591E">
        <w:rPr>
          <w:rFonts w:ascii="Arial" w:hAnsi="Arial" w:cs="Arial"/>
        </w:rPr>
        <w:t xml:space="preserve">e point de départ est un sirop de sucre. La chaleur évapore l’eau petit à petit laissant place à une belle coloration brune </w:t>
      </w:r>
      <w:r w:rsidR="0028498A" w:rsidRPr="00A7591E">
        <w:rPr>
          <w:rFonts w:ascii="Arial" w:hAnsi="Arial" w:cs="Arial"/>
        </w:rPr>
        <w:t>e</w:t>
      </w:r>
      <w:r w:rsidR="00A2607F">
        <w:rPr>
          <w:rFonts w:ascii="Arial" w:hAnsi="Arial" w:cs="Arial"/>
        </w:rPr>
        <w:t>t le</w:t>
      </w:r>
      <w:r w:rsidR="00BA43FB" w:rsidRPr="00A7591E">
        <w:rPr>
          <w:rFonts w:ascii="Arial" w:hAnsi="Arial" w:cs="Arial"/>
        </w:rPr>
        <w:t xml:space="preserve"> dégagement d’une agréable odeur. Le sucre se transforme progressivement en caramel.</w:t>
      </w:r>
    </w:p>
    <w:p w14:paraId="62F4EC62" w14:textId="77777777" w:rsidR="00BA43FB" w:rsidRPr="00A7591E" w:rsidRDefault="00A7591E" w:rsidP="00A7591E">
      <w:pPr>
        <w:spacing w:after="80" w:line="20" w:lineRule="atLeast"/>
        <w:jc w:val="both"/>
        <w:rPr>
          <w:rFonts w:ascii="Arial" w:hAnsi="Arial" w:cs="Arial"/>
        </w:rPr>
      </w:pPr>
      <w:r>
        <w:rPr>
          <w:rFonts w:ascii="Arial" w:hAnsi="Arial" w:cs="Arial"/>
        </w:rPr>
        <w:sym w:font="Wingdings" w:char="F0DC"/>
      </w:r>
      <w:r>
        <w:rPr>
          <w:rFonts w:ascii="Arial" w:hAnsi="Arial" w:cs="Arial"/>
        </w:rPr>
        <w:t xml:space="preserve"> </w:t>
      </w:r>
      <w:r w:rsidR="00BA43FB" w:rsidRPr="00A2607F">
        <w:rPr>
          <w:rFonts w:ascii="Arial" w:hAnsi="Arial" w:cs="Arial"/>
          <w:b/>
          <w:bCs/>
        </w:rPr>
        <w:t>La gélification :</w:t>
      </w:r>
      <w:r w:rsidR="00BA43FB" w:rsidRPr="00A7591E">
        <w:rPr>
          <w:rFonts w:ascii="Arial" w:hAnsi="Arial" w:cs="Arial"/>
        </w:rPr>
        <w:t xml:space="preserve"> </w:t>
      </w:r>
      <w:r w:rsidR="00A2607F">
        <w:rPr>
          <w:rFonts w:ascii="Arial" w:hAnsi="Arial" w:cs="Arial"/>
        </w:rPr>
        <w:t>l</w:t>
      </w:r>
      <w:r w:rsidR="00BA43FB" w:rsidRPr="00A7591E">
        <w:rPr>
          <w:rFonts w:ascii="Arial" w:hAnsi="Arial" w:cs="Arial"/>
        </w:rPr>
        <w:t>es grains d’amidon des glucides complexes gonflent grâce à l’eau et à la chaleur et forment un empois d’amidon utilisé comme base pour les sauces</w:t>
      </w:r>
      <w:r w:rsidR="00A2607F">
        <w:rPr>
          <w:rFonts w:ascii="Arial" w:hAnsi="Arial" w:cs="Arial"/>
        </w:rPr>
        <w:t>,</w:t>
      </w:r>
      <w:r w:rsidR="00BA43FB" w:rsidRPr="00A7591E">
        <w:rPr>
          <w:rFonts w:ascii="Arial" w:hAnsi="Arial" w:cs="Arial"/>
        </w:rPr>
        <w:t xml:space="preserve"> par exemple.</w:t>
      </w:r>
    </w:p>
    <w:p w14:paraId="691D59F8" w14:textId="77777777" w:rsidR="00A122F4" w:rsidRPr="00A7591E" w:rsidRDefault="00A7591E" w:rsidP="00A7591E">
      <w:pPr>
        <w:spacing w:after="80" w:line="20" w:lineRule="atLeast"/>
        <w:jc w:val="both"/>
        <w:rPr>
          <w:rFonts w:ascii="Arial" w:hAnsi="Arial" w:cs="Arial"/>
        </w:rPr>
      </w:pPr>
      <w:r>
        <w:rPr>
          <w:rFonts w:ascii="Arial" w:hAnsi="Arial" w:cs="Arial"/>
        </w:rPr>
        <w:sym w:font="Wingdings" w:char="F0DC"/>
      </w:r>
      <w:r>
        <w:rPr>
          <w:rFonts w:ascii="Arial" w:hAnsi="Arial" w:cs="Arial"/>
        </w:rPr>
        <w:t xml:space="preserve"> </w:t>
      </w:r>
      <w:r w:rsidR="00BA43FB" w:rsidRPr="00A2607F">
        <w:rPr>
          <w:rFonts w:ascii="Arial" w:hAnsi="Arial" w:cs="Arial"/>
          <w:b/>
          <w:bCs/>
        </w:rPr>
        <w:t>La coagulation :</w:t>
      </w:r>
      <w:r w:rsidR="00BA43FB" w:rsidRPr="00A7591E">
        <w:rPr>
          <w:rFonts w:ascii="Arial" w:hAnsi="Arial" w:cs="Arial"/>
        </w:rPr>
        <w:t xml:space="preserve"> </w:t>
      </w:r>
      <w:r w:rsidR="00A2607F">
        <w:rPr>
          <w:rFonts w:ascii="Arial" w:hAnsi="Arial" w:cs="Arial"/>
        </w:rPr>
        <w:t>l</w:t>
      </w:r>
      <w:r w:rsidR="00BA43FB" w:rsidRPr="00A7591E">
        <w:rPr>
          <w:rFonts w:ascii="Arial" w:hAnsi="Arial" w:cs="Arial"/>
        </w:rPr>
        <w:t xml:space="preserve">es protides sont </w:t>
      </w:r>
      <w:r w:rsidR="00A122F4" w:rsidRPr="00A7591E">
        <w:rPr>
          <w:rFonts w:ascii="Arial" w:hAnsi="Arial" w:cs="Arial"/>
        </w:rPr>
        <w:t>détruits</w:t>
      </w:r>
      <w:r w:rsidR="00BA43FB" w:rsidRPr="00A7591E">
        <w:rPr>
          <w:rFonts w:ascii="Arial" w:hAnsi="Arial" w:cs="Arial"/>
        </w:rPr>
        <w:t xml:space="preserve"> et deviennent solubles dans l’eau</w:t>
      </w:r>
      <w:r w:rsidR="00A122F4" w:rsidRPr="00A7591E">
        <w:rPr>
          <w:rFonts w:ascii="Arial" w:hAnsi="Arial" w:cs="Arial"/>
        </w:rPr>
        <w:t xml:space="preserve"> formant</w:t>
      </w:r>
      <w:r w:rsidR="00BA43FB" w:rsidRPr="00A7591E">
        <w:rPr>
          <w:rFonts w:ascii="Arial" w:hAnsi="Arial" w:cs="Arial"/>
        </w:rPr>
        <w:t xml:space="preserve"> un </w:t>
      </w:r>
      <w:r w:rsidR="00A122F4" w:rsidRPr="00A7591E">
        <w:rPr>
          <w:rFonts w:ascii="Arial" w:hAnsi="Arial" w:cs="Arial"/>
        </w:rPr>
        <w:t>gel. C’est le cas lors de la cuisson des œufs</w:t>
      </w:r>
      <w:r w:rsidR="00A2607F">
        <w:rPr>
          <w:rFonts w:ascii="Arial" w:hAnsi="Arial" w:cs="Arial"/>
        </w:rPr>
        <w:t>,</w:t>
      </w:r>
      <w:r w:rsidR="00A122F4" w:rsidRPr="00A7591E">
        <w:rPr>
          <w:rFonts w:ascii="Arial" w:hAnsi="Arial" w:cs="Arial"/>
        </w:rPr>
        <w:t xml:space="preserve"> par exemple.</w:t>
      </w:r>
    </w:p>
    <w:p w14:paraId="26116E4A" w14:textId="77777777" w:rsidR="00A122F4" w:rsidRPr="00A7591E" w:rsidRDefault="00A7591E" w:rsidP="00A7591E">
      <w:pPr>
        <w:spacing w:after="80" w:line="20" w:lineRule="atLeast"/>
        <w:jc w:val="both"/>
        <w:rPr>
          <w:rFonts w:ascii="Arial" w:hAnsi="Arial" w:cs="Arial"/>
        </w:rPr>
      </w:pPr>
      <w:r>
        <w:rPr>
          <w:rFonts w:ascii="Arial" w:hAnsi="Arial" w:cs="Arial"/>
        </w:rPr>
        <w:sym w:font="Wingdings" w:char="F0DC"/>
      </w:r>
      <w:r>
        <w:rPr>
          <w:rFonts w:ascii="Arial" w:hAnsi="Arial" w:cs="Arial"/>
        </w:rPr>
        <w:t xml:space="preserve"> </w:t>
      </w:r>
      <w:r w:rsidR="00A2607F" w:rsidRPr="00A2607F">
        <w:rPr>
          <w:rFonts w:ascii="Arial" w:hAnsi="Arial" w:cs="Arial"/>
          <w:b/>
          <w:bCs/>
        </w:rPr>
        <w:t>La d</w:t>
      </w:r>
      <w:r w:rsidR="00A122F4" w:rsidRPr="00A2607F">
        <w:rPr>
          <w:rFonts w:ascii="Arial" w:hAnsi="Arial" w:cs="Arial"/>
          <w:b/>
          <w:bCs/>
        </w:rPr>
        <w:t>extrinisation</w:t>
      </w:r>
      <w:r w:rsidR="00A2607F" w:rsidRPr="00A2607F">
        <w:rPr>
          <w:rFonts w:ascii="Arial" w:hAnsi="Arial" w:cs="Arial"/>
          <w:b/>
          <w:bCs/>
        </w:rPr>
        <w:t xml:space="preserve"> </w:t>
      </w:r>
      <w:r w:rsidR="00A122F4" w:rsidRPr="00A2607F">
        <w:rPr>
          <w:rFonts w:ascii="Arial" w:hAnsi="Arial" w:cs="Arial"/>
          <w:b/>
          <w:bCs/>
        </w:rPr>
        <w:t>:</w:t>
      </w:r>
      <w:r w:rsidR="00A122F4" w:rsidRPr="00A7591E">
        <w:rPr>
          <w:rFonts w:ascii="Arial" w:hAnsi="Arial" w:cs="Arial"/>
        </w:rPr>
        <w:t xml:space="preserve"> </w:t>
      </w:r>
      <w:r w:rsidR="00A2607F">
        <w:rPr>
          <w:rFonts w:ascii="Arial" w:hAnsi="Arial" w:cs="Arial"/>
        </w:rPr>
        <w:t>l</w:t>
      </w:r>
      <w:r w:rsidR="00A122F4" w:rsidRPr="00A7591E">
        <w:rPr>
          <w:rFonts w:ascii="Arial" w:hAnsi="Arial" w:cs="Arial"/>
        </w:rPr>
        <w:t>es cha</w:t>
      </w:r>
      <w:r w:rsidR="00A2607F">
        <w:rPr>
          <w:rFonts w:ascii="Arial" w:hAnsi="Arial" w:cs="Arial"/>
        </w:rPr>
        <w:t>î</w:t>
      </w:r>
      <w:r w:rsidR="00A122F4" w:rsidRPr="00A7591E">
        <w:rPr>
          <w:rFonts w:ascii="Arial" w:hAnsi="Arial" w:cs="Arial"/>
        </w:rPr>
        <w:t>nes de glucides qui forment l’amidon sont divisées en molécules plus petites</w:t>
      </w:r>
      <w:r w:rsidR="00A2607F">
        <w:rPr>
          <w:rFonts w:ascii="Arial" w:hAnsi="Arial" w:cs="Arial"/>
        </w:rPr>
        <w:t>,</w:t>
      </w:r>
      <w:r w:rsidR="00A122F4" w:rsidRPr="00A7591E">
        <w:rPr>
          <w:rFonts w:ascii="Arial" w:hAnsi="Arial" w:cs="Arial"/>
        </w:rPr>
        <w:t xml:space="preserve"> ce qui induit un épaississement</w:t>
      </w:r>
      <w:r w:rsidR="00A2607F">
        <w:rPr>
          <w:rFonts w:ascii="Arial" w:hAnsi="Arial" w:cs="Arial"/>
        </w:rPr>
        <w:t>,</w:t>
      </w:r>
      <w:r w:rsidR="00A122F4" w:rsidRPr="00A7591E">
        <w:rPr>
          <w:rFonts w:ascii="Arial" w:hAnsi="Arial" w:cs="Arial"/>
        </w:rPr>
        <w:t xml:space="preserve"> un changement de couleur, un dégagement d’odeur et de saveur</w:t>
      </w:r>
      <w:r w:rsidR="009D1721">
        <w:rPr>
          <w:rFonts w:ascii="Arial" w:hAnsi="Arial" w:cs="Arial"/>
        </w:rPr>
        <w:t>s</w:t>
      </w:r>
      <w:r w:rsidR="00A122F4" w:rsidRPr="00A7591E">
        <w:rPr>
          <w:rFonts w:ascii="Arial" w:hAnsi="Arial" w:cs="Arial"/>
        </w:rPr>
        <w:t xml:space="preserve"> agréables. </w:t>
      </w:r>
      <w:r w:rsidR="00F65DD2" w:rsidRPr="00A7591E">
        <w:rPr>
          <w:rFonts w:ascii="Arial" w:hAnsi="Arial" w:cs="Arial"/>
        </w:rPr>
        <w:t>C’est le roux, base de beaucoup de sauce</w:t>
      </w:r>
      <w:r w:rsidR="009D1721">
        <w:rPr>
          <w:rFonts w:ascii="Arial" w:hAnsi="Arial" w:cs="Arial"/>
        </w:rPr>
        <w:t>s</w:t>
      </w:r>
      <w:r w:rsidR="00F65DD2" w:rsidRPr="00A7591E">
        <w:rPr>
          <w:rFonts w:ascii="Arial" w:hAnsi="Arial" w:cs="Arial"/>
        </w:rPr>
        <w:t>.</w:t>
      </w:r>
      <w:r w:rsidR="009D1721">
        <w:rPr>
          <w:rFonts w:ascii="Arial" w:hAnsi="Arial" w:cs="Arial"/>
        </w:rPr>
        <w:t xml:space="preserve"> </w:t>
      </w:r>
      <w:r w:rsidR="00A122F4" w:rsidRPr="00A7591E">
        <w:rPr>
          <w:rFonts w:ascii="Arial" w:hAnsi="Arial" w:cs="Arial"/>
        </w:rPr>
        <w:t>Les</w:t>
      </w:r>
      <w:r w:rsidR="009D1721">
        <w:rPr>
          <w:rFonts w:ascii="Arial" w:hAnsi="Arial" w:cs="Arial"/>
        </w:rPr>
        <w:t xml:space="preserve"> </w:t>
      </w:r>
      <w:r w:rsidR="00A122F4" w:rsidRPr="00A7591E">
        <w:rPr>
          <w:rFonts w:ascii="Arial" w:hAnsi="Arial" w:cs="Arial"/>
        </w:rPr>
        <w:t xml:space="preserve">aliments sont plus </w:t>
      </w:r>
      <w:proofErr w:type="gramStart"/>
      <w:r w:rsidR="00A122F4" w:rsidRPr="00A7591E">
        <w:rPr>
          <w:rFonts w:ascii="Arial" w:hAnsi="Arial" w:cs="Arial"/>
        </w:rPr>
        <w:t>digestes</w:t>
      </w:r>
      <w:proofErr w:type="gramEnd"/>
      <w:r w:rsidR="00A122F4" w:rsidRPr="00A7591E">
        <w:rPr>
          <w:rFonts w:ascii="Arial" w:hAnsi="Arial" w:cs="Arial"/>
        </w:rPr>
        <w:t>.</w:t>
      </w:r>
    </w:p>
    <w:p w14:paraId="05C0D5A4" w14:textId="77777777" w:rsidR="009D1600" w:rsidRPr="00A7591E" w:rsidRDefault="00A7591E" w:rsidP="00A7591E">
      <w:pPr>
        <w:spacing w:after="80" w:line="20" w:lineRule="atLeast"/>
        <w:jc w:val="both"/>
        <w:rPr>
          <w:rFonts w:ascii="Arial" w:hAnsi="Arial" w:cs="Arial"/>
        </w:rPr>
      </w:pPr>
      <w:r>
        <w:rPr>
          <w:rFonts w:ascii="Arial" w:hAnsi="Arial" w:cs="Arial"/>
        </w:rPr>
        <w:sym w:font="Wingdings" w:char="F0DC"/>
      </w:r>
      <w:r>
        <w:rPr>
          <w:rFonts w:ascii="Arial" w:hAnsi="Arial" w:cs="Arial"/>
        </w:rPr>
        <w:t xml:space="preserve"> </w:t>
      </w:r>
      <w:r w:rsidR="009D1721" w:rsidRPr="009D1721">
        <w:rPr>
          <w:rFonts w:ascii="Arial" w:hAnsi="Arial" w:cs="Arial"/>
          <w:b/>
          <w:bCs/>
        </w:rPr>
        <w:t>Le p</w:t>
      </w:r>
      <w:r w:rsidR="00A122F4" w:rsidRPr="009D1721">
        <w:rPr>
          <w:rFonts w:ascii="Arial" w:hAnsi="Arial" w:cs="Arial"/>
          <w:b/>
          <w:bCs/>
        </w:rPr>
        <w:t xml:space="preserve">oint de fusion et </w:t>
      </w:r>
      <w:r w:rsidR="009D1721" w:rsidRPr="009D1721">
        <w:rPr>
          <w:rFonts w:ascii="Arial" w:hAnsi="Arial" w:cs="Arial"/>
          <w:b/>
          <w:bCs/>
        </w:rPr>
        <w:t xml:space="preserve">le </w:t>
      </w:r>
      <w:r w:rsidR="00A122F4" w:rsidRPr="009D1721">
        <w:rPr>
          <w:rFonts w:ascii="Arial" w:hAnsi="Arial" w:cs="Arial"/>
          <w:b/>
          <w:bCs/>
        </w:rPr>
        <w:t>point de fumée :</w:t>
      </w:r>
      <w:r w:rsidR="00A122F4" w:rsidRPr="00A7591E">
        <w:rPr>
          <w:rFonts w:ascii="Arial" w:hAnsi="Arial" w:cs="Arial"/>
        </w:rPr>
        <w:t xml:space="preserve"> </w:t>
      </w:r>
      <w:r w:rsidR="009D1721">
        <w:rPr>
          <w:rFonts w:ascii="Arial" w:hAnsi="Arial" w:cs="Arial"/>
        </w:rPr>
        <w:t>c</w:t>
      </w:r>
      <w:r w:rsidR="00A122F4" w:rsidRPr="00A7591E">
        <w:rPr>
          <w:rFonts w:ascii="Arial" w:hAnsi="Arial" w:cs="Arial"/>
        </w:rPr>
        <w:t>e sont les températures critiques d’un corps gras. Le point de fusion correspond à la température à laquelle le corps gras fond</w:t>
      </w:r>
      <w:r w:rsidR="009D1721">
        <w:rPr>
          <w:rFonts w:ascii="Arial" w:hAnsi="Arial" w:cs="Arial"/>
        </w:rPr>
        <w:t>,</w:t>
      </w:r>
      <w:r w:rsidR="00A122F4" w:rsidRPr="00A7591E">
        <w:rPr>
          <w:rFonts w:ascii="Arial" w:hAnsi="Arial" w:cs="Arial"/>
        </w:rPr>
        <w:t xml:space="preserve"> alors que le point de fumée est la température à ne</w:t>
      </w:r>
      <w:r w:rsidR="009D1600" w:rsidRPr="00A7591E">
        <w:rPr>
          <w:rFonts w:ascii="Arial" w:hAnsi="Arial" w:cs="Arial"/>
        </w:rPr>
        <w:t xml:space="preserve"> surtout</w:t>
      </w:r>
      <w:r w:rsidR="00A122F4" w:rsidRPr="00A7591E">
        <w:rPr>
          <w:rFonts w:ascii="Arial" w:hAnsi="Arial" w:cs="Arial"/>
        </w:rPr>
        <w:t xml:space="preserve"> pas dépasser</w:t>
      </w:r>
      <w:r w:rsidR="009D1721">
        <w:rPr>
          <w:rFonts w:ascii="Arial" w:hAnsi="Arial" w:cs="Arial"/>
        </w:rPr>
        <w:t>,</w:t>
      </w:r>
      <w:r w:rsidR="00A122F4" w:rsidRPr="00A7591E">
        <w:rPr>
          <w:rFonts w:ascii="Arial" w:hAnsi="Arial" w:cs="Arial"/>
        </w:rPr>
        <w:t xml:space="preserve"> </w:t>
      </w:r>
      <w:proofErr w:type="gramStart"/>
      <w:r w:rsidR="00A122F4" w:rsidRPr="00A7591E">
        <w:rPr>
          <w:rFonts w:ascii="Arial" w:hAnsi="Arial" w:cs="Arial"/>
        </w:rPr>
        <w:t>puisque il</w:t>
      </w:r>
      <w:proofErr w:type="gramEnd"/>
      <w:r w:rsidR="00A122F4" w:rsidRPr="00A7591E">
        <w:rPr>
          <w:rFonts w:ascii="Arial" w:hAnsi="Arial" w:cs="Arial"/>
        </w:rPr>
        <w:t xml:space="preserve"> y a dégagement de produits toxiques, irritants et cancérigènes.</w:t>
      </w:r>
    </w:p>
    <w:p w14:paraId="51D0B65D" w14:textId="77777777" w:rsidR="009D1600" w:rsidRPr="00A7591E" w:rsidRDefault="00A7591E" w:rsidP="00A7591E">
      <w:pPr>
        <w:spacing w:after="0" w:line="20" w:lineRule="atLeast"/>
        <w:jc w:val="both"/>
        <w:rPr>
          <w:rFonts w:ascii="Arial" w:hAnsi="Arial" w:cs="Arial"/>
        </w:rPr>
      </w:pPr>
      <w:r>
        <w:rPr>
          <w:rFonts w:ascii="Arial" w:hAnsi="Arial" w:cs="Arial"/>
        </w:rPr>
        <w:sym w:font="Wingdings" w:char="F0DC"/>
      </w:r>
      <w:r>
        <w:rPr>
          <w:rFonts w:ascii="Arial" w:hAnsi="Arial" w:cs="Arial"/>
        </w:rPr>
        <w:t xml:space="preserve"> </w:t>
      </w:r>
      <w:r w:rsidR="009D1600" w:rsidRPr="009D1721">
        <w:rPr>
          <w:rFonts w:ascii="Arial" w:hAnsi="Arial" w:cs="Arial"/>
          <w:b/>
          <w:bCs/>
        </w:rPr>
        <w:t>La réaction de Maillard :</w:t>
      </w:r>
      <w:r w:rsidR="009D1600" w:rsidRPr="00A7591E">
        <w:rPr>
          <w:rFonts w:ascii="Arial" w:hAnsi="Arial" w:cs="Arial"/>
        </w:rPr>
        <w:t xml:space="preserve"> </w:t>
      </w:r>
      <w:r w:rsidR="009D1721">
        <w:rPr>
          <w:rFonts w:ascii="Arial" w:hAnsi="Arial" w:cs="Arial"/>
        </w:rPr>
        <w:t>d</w:t>
      </w:r>
      <w:r w:rsidR="009D1600" w:rsidRPr="00A7591E">
        <w:rPr>
          <w:rFonts w:ascii="Arial" w:hAnsi="Arial" w:cs="Arial"/>
        </w:rPr>
        <w:t>ès qu’un glucide simple et qu’une protéine sont soumis simultanément à l’action de la chaleur, la réaction de Maillard se déclenche, permettant la cuisson de l’aliment. Il y a dégagement d’odeur agréable, apparition d’une coloration brune et formation d’une texture croquante (</w:t>
      </w:r>
      <w:r w:rsidR="009D1721">
        <w:rPr>
          <w:rFonts w:ascii="Arial" w:hAnsi="Arial" w:cs="Arial"/>
        </w:rPr>
        <w:t xml:space="preserve">la </w:t>
      </w:r>
      <w:r w:rsidR="009D1600" w:rsidRPr="00A7591E">
        <w:rPr>
          <w:rFonts w:ascii="Arial" w:hAnsi="Arial" w:cs="Arial"/>
        </w:rPr>
        <w:t>croûte).</w:t>
      </w:r>
    </w:p>
    <w:p w14:paraId="4EF0FA0E" w14:textId="77777777" w:rsidR="004F6F7B" w:rsidRPr="009F00D4" w:rsidRDefault="004F6F7B" w:rsidP="00A7591E">
      <w:pPr>
        <w:pStyle w:val="Paragraphedeliste"/>
        <w:spacing w:after="0" w:line="20" w:lineRule="atLeast"/>
        <w:jc w:val="both"/>
        <w:rPr>
          <w:rFonts w:ascii="Arial" w:hAnsi="Arial" w:cs="Arial"/>
        </w:rPr>
      </w:pPr>
    </w:p>
    <w:p w14:paraId="0DB5D6FC" w14:textId="77777777" w:rsidR="00FC1795" w:rsidRDefault="00D37703" w:rsidP="00A7591E">
      <w:pPr>
        <w:spacing w:after="200"/>
        <w:jc w:val="both"/>
        <w:rPr>
          <w:rFonts w:ascii="Arial" w:hAnsi="Arial" w:cs="Arial"/>
          <w:b/>
          <w:bCs/>
          <w:sz w:val="24"/>
          <w:szCs w:val="24"/>
        </w:rPr>
      </w:pPr>
      <w:r w:rsidRPr="00D37703">
        <w:rPr>
          <w:rFonts w:ascii="Arial" w:hAnsi="Arial" w:cs="Arial"/>
          <w:b/>
          <w:bCs/>
          <w:sz w:val="24"/>
          <w:szCs w:val="24"/>
        </w:rPr>
        <w:t>2.</w:t>
      </w:r>
      <w:r w:rsidR="009D1721">
        <w:rPr>
          <w:rFonts w:ascii="Arial" w:hAnsi="Arial" w:cs="Arial"/>
          <w:b/>
          <w:bCs/>
          <w:sz w:val="24"/>
          <w:szCs w:val="24"/>
        </w:rPr>
        <w:t xml:space="preserve"> </w:t>
      </w:r>
      <w:r w:rsidR="00FC1795" w:rsidRPr="00D37703">
        <w:rPr>
          <w:rFonts w:ascii="Arial" w:hAnsi="Arial" w:cs="Arial"/>
          <w:b/>
          <w:bCs/>
          <w:sz w:val="24"/>
          <w:szCs w:val="24"/>
        </w:rPr>
        <w:t>Les modifications sous l’effet de l’eau</w:t>
      </w:r>
    </w:p>
    <w:p w14:paraId="14054A9B" w14:textId="77777777" w:rsidR="00582C7F" w:rsidRPr="009D1721" w:rsidRDefault="009D1721" w:rsidP="009D1721">
      <w:pPr>
        <w:spacing w:after="0" w:line="240" w:lineRule="auto"/>
        <w:jc w:val="both"/>
        <w:rPr>
          <w:rStyle w:val="hgkelc"/>
          <w:rFonts w:ascii="Arial" w:hAnsi="Arial" w:cs="Arial"/>
        </w:rPr>
      </w:pPr>
      <w:r>
        <w:rPr>
          <w:rFonts w:ascii="Arial" w:hAnsi="Arial" w:cs="Arial"/>
        </w:rPr>
        <w:sym w:font="Wingdings" w:char="F0DC"/>
      </w:r>
      <w:r>
        <w:rPr>
          <w:rFonts w:ascii="Arial" w:hAnsi="Arial" w:cs="Arial"/>
        </w:rPr>
        <w:t xml:space="preserve"> </w:t>
      </w:r>
      <w:r w:rsidR="00FC1795" w:rsidRPr="009D1721">
        <w:rPr>
          <w:rFonts w:ascii="Arial" w:hAnsi="Arial" w:cs="Arial"/>
          <w:b/>
          <w:bCs/>
        </w:rPr>
        <w:t>L’émulsion :</w:t>
      </w:r>
      <w:r w:rsidR="00FC1795" w:rsidRPr="009D1721">
        <w:rPr>
          <w:rFonts w:ascii="Arial" w:hAnsi="Arial" w:cs="Arial"/>
        </w:rPr>
        <w:t xml:space="preserve"> </w:t>
      </w:r>
      <w:r w:rsidR="00FC1795" w:rsidRPr="009D1721">
        <w:rPr>
          <w:rStyle w:val="hgkelc"/>
          <w:rFonts w:ascii="Arial" w:hAnsi="Arial" w:cs="Arial"/>
        </w:rPr>
        <w:t>c’est</w:t>
      </w:r>
      <w:r w:rsidR="00FC1795" w:rsidRPr="009D1721">
        <w:rPr>
          <w:rStyle w:val="hgkelc"/>
          <w:rFonts w:ascii="Arial" w:hAnsi="Arial" w:cs="Arial"/>
          <w:bCs/>
        </w:rPr>
        <w:t xml:space="preserve"> un</w:t>
      </w:r>
      <w:r w:rsidR="00FC1795" w:rsidRPr="009D1721">
        <w:rPr>
          <w:rStyle w:val="hgkelc"/>
          <w:rFonts w:ascii="Arial" w:hAnsi="Arial" w:cs="Arial"/>
        </w:rPr>
        <w:t xml:space="preserve"> mélange de deux produits qui</w:t>
      </w:r>
      <w:r>
        <w:rPr>
          <w:rStyle w:val="hgkelc"/>
          <w:rFonts w:ascii="Arial" w:hAnsi="Arial" w:cs="Arial"/>
        </w:rPr>
        <w:t>,</w:t>
      </w:r>
      <w:r w:rsidR="00FC1795" w:rsidRPr="009D1721">
        <w:rPr>
          <w:rStyle w:val="hgkelc"/>
          <w:rFonts w:ascii="Arial" w:hAnsi="Arial" w:cs="Arial"/>
        </w:rPr>
        <w:t xml:space="preserve"> normalement</w:t>
      </w:r>
      <w:r>
        <w:rPr>
          <w:rStyle w:val="hgkelc"/>
          <w:rFonts w:ascii="Arial" w:hAnsi="Arial" w:cs="Arial"/>
        </w:rPr>
        <w:t>,</w:t>
      </w:r>
      <w:r w:rsidR="00FC1795" w:rsidRPr="009D1721">
        <w:rPr>
          <w:rStyle w:val="hgkelc"/>
          <w:rFonts w:ascii="Arial" w:hAnsi="Arial" w:cs="Arial"/>
        </w:rPr>
        <w:t xml:space="preserve"> ne se mélangent pas (non miscibles) : huile et eau</w:t>
      </w:r>
      <w:r>
        <w:rPr>
          <w:rStyle w:val="hgkelc"/>
          <w:rFonts w:ascii="Arial" w:hAnsi="Arial" w:cs="Arial"/>
        </w:rPr>
        <w:t>,</w:t>
      </w:r>
      <w:r w:rsidR="00FC1795" w:rsidRPr="009D1721">
        <w:rPr>
          <w:rStyle w:val="hgkelc"/>
          <w:rFonts w:ascii="Arial" w:hAnsi="Arial" w:cs="Arial"/>
        </w:rPr>
        <w:t xml:space="preserve"> par exemple. Après agitation</w:t>
      </w:r>
      <w:r w:rsidR="00582C7F" w:rsidRPr="009D1721">
        <w:rPr>
          <w:rStyle w:val="hgkelc"/>
          <w:rFonts w:ascii="Arial" w:hAnsi="Arial" w:cs="Arial"/>
        </w:rPr>
        <w:t>,</w:t>
      </w:r>
      <w:r w:rsidR="00FC1795" w:rsidRPr="009D1721">
        <w:rPr>
          <w:rStyle w:val="hgkelc"/>
          <w:rFonts w:ascii="Arial" w:hAnsi="Arial" w:cs="Arial"/>
        </w:rPr>
        <w:t xml:space="preserve"> les deux liquides sont </w:t>
      </w:r>
      <w:r w:rsidR="00582C7F" w:rsidRPr="009D1721">
        <w:rPr>
          <w:rStyle w:val="hgkelc"/>
          <w:rFonts w:ascii="Arial" w:hAnsi="Arial" w:cs="Arial"/>
        </w:rPr>
        <w:t xml:space="preserve">bien </w:t>
      </w:r>
      <w:r w:rsidR="00FC1795" w:rsidRPr="009D1721">
        <w:rPr>
          <w:rStyle w:val="hgkelc"/>
          <w:rFonts w:ascii="Arial" w:hAnsi="Arial" w:cs="Arial"/>
        </w:rPr>
        <w:t xml:space="preserve">mélangés mais se </w:t>
      </w:r>
      <w:r w:rsidR="00FC1795" w:rsidRPr="005E33E3">
        <w:rPr>
          <w:rStyle w:val="hgkelc"/>
          <w:rFonts w:ascii="Arial" w:hAnsi="Arial" w:cs="Arial"/>
        </w:rPr>
        <w:t xml:space="preserve">séparent </w:t>
      </w:r>
      <w:r w:rsidR="00A9504F" w:rsidRPr="005E33E3">
        <w:rPr>
          <w:rStyle w:val="hgkelc"/>
          <w:rFonts w:ascii="Arial" w:hAnsi="Arial" w:cs="Arial"/>
        </w:rPr>
        <w:t xml:space="preserve">dès qu’ils sont </w:t>
      </w:r>
      <w:r w:rsidR="00FC1795" w:rsidRPr="005E33E3">
        <w:rPr>
          <w:rStyle w:val="hgkelc"/>
          <w:rFonts w:ascii="Arial" w:hAnsi="Arial" w:cs="Arial"/>
        </w:rPr>
        <w:t>au</w:t>
      </w:r>
      <w:r w:rsidR="00FC1795" w:rsidRPr="009D1721">
        <w:rPr>
          <w:rStyle w:val="hgkelc"/>
          <w:rFonts w:ascii="Arial" w:hAnsi="Arial" w:cs="Arial"/>
        </w:rPr>
        <w:t xml:space="preserve"> repos. C’est une </w:t>
      </w:r>
      <w:r w:rsidR="00FC1795" w:rsidRPr="005A2570">
        <w:rPr>
          <w:rStyle w:val="hgkelc"/>
          <w:rFonts w:ascii="Arial" w:hAnsi="Arial" w:cs="Arial"/>
          <w:b/>
          <w:bCs/>
        </w:rPr>
        <w:t>émulsion instable</w:t>
      </w:r>
      <w:r w:rsidR="00FC1795" w:rsidRPr="009D1721">
        <w:rPr>
          <w:rStyle w:val="hgkelc"/>
          <w:rFonts w:ascii="Arial" w:hAnsi="Arial" w:cs="Arial"/>
        </w:rPr>
        <w:t xml:space="preserve">. </w:t>
      </w:r>
    </w:p>
    <w:p w14:paraId="2A0BD39B" w14:textId="77777777" w:rsidR="00FC1795" w:rsidRPr="005A2570" w:rsidRDefault="005A2570" w:rsidP="005A2570">
      <w:pPr>
        <w:spacing w:after="0" w:line="240" w:lineRule="auto"/>
        <w:jc w:val="both"/>
        <w:rPr>
          <w:rFonts w:ascii="Arial" w:hAnsi="Arial" w:cs="Arial"/>
        </w:rPr>
      </w:pPr>
      <w:r>
        <w:rPr>
          <w:rFonts w:ascii="Arial" w:hAnsi="Arial" w:cs="Arial"/>
        </w:rPr>
        <w:t>En revanche</w:t>
      </w:r>
      <w:r w:rsidR="00FC1795" w:rsidRPr="005A2570">
        <w:rPr>
          <w:rFonts w:ascii="Arial" w:hAnsi="Arial" w:cs="Arial"/>
        </w:rPr>
        <w:t>, il est possible de stabiliser une émulsion</w:t>
      </w:r>
      <w:r w:rsidR="00582C7F" w:rsidRPr="005A2570">
        <w:rPr>
          <w:rFonts w:ascii="Arial" w:hAnsi="Arial" w:cs="Arial"/>
        </w:rPr>
        <w:t xml:space="preserve"> grâce à une substance qui </w:t>
      </w:r>
      <w:r>
        <w:rPr>
          <w:rFonts w:ascii="Arial" w:hAnsi="Arial" w:cs="Arial"/>
        </w:rPr>
        <w:t>s</w:t>
      </w:r>
      <w:r w:rsidR="00582C7F" w:rsidRPr="005A2570">
        <w:rPr>
          <w:rFonts w:ascii="Arial" w:hAnsi="Arial" w:cs="Arial"/>
        </w:rPr>
        <w:t xml:space="preserve">‘installe entre les gouttes d’huile et les gouttes d’eau : </w:t>
      </w:r>
      <w:r>
        <w:rPr>
          <w:rFonts w:ascii="Arial" w:hAnsi="Arial" w:cs="Arial"/>
        </w:rPr>
        <w:t xml:space="preserve">c’est </w:t>
      </w:r>
      <w:r w:rsidR="00582C7F" w:rsidRPr="005A2570">
        <w:rPr>
          <w:rFonts w:ascii="Arial" w:hAnsi="Arial" w:cs="Arial"/>
        </w:rPr>
        <w:t>l’</w:t>
      </w:r>
      <w:r w:rsidR="00582C7F" w:rsidRPr="005A2570">
        <w:rPr>
          <w:rFonts w:ascii="Arial" w:hAnsi="Arial" w:cs="Arial"/>
          <w:b/>
          <w:bCs/>
        </w:rPr>
        <w:t>émulsifiant</w:t>
      </w:r>
      <w:r w:rsidR="00582C7F" w:rsidRPr="005A2570">
        <w:rPr>
          <w:rFonts w:ascii="Arial" w:hAnsi="Arial" w:cs="Arial"/>
        </w:rPr>
        <w:t xml:space="preserve">. Il permet de maintenir </w:t>
      </w:r>
      <w:r w:rsidR="000C32D0">
        <w:rPr>
          <w:rFonts w:ascii="Arial" w:hAnsi="Arial" w:cs="Arial"/>
        </w:rPr>
        <w:t>l’</w:t>
      </w:r>
      <w:r w:rsidR="000C32D0" w:rsidRPr="000C32D0">
        <w:rPr>
          <w:rFonts w:ascii="Arial" w:hAnsi="Arial" w:cs="Arial"/>
          <w:b/>
          <w:bCs/>
        </w:rPr>
        <w:t>émulsion</w:t>
      </w:r>
      <w:r w:rsidR="00582C7F" w:rsidRPr="000C32D0">
        <w:rPr>
          <w:rFonts w:ascii="Arial" w:hAnsi="Arial" w:cs="Arial"/>
          <w:b/>
          <w:bCs/>
        </w:rPr>
        <w:t xml:space="preserve"> stable</w:t>
      </w:r>
      <w:r w:rsidR="000C32D0">
        <w:rPr>
          <w:rFonts w:ascii="Arial" w:hAnsi="Arial" w:cs="Arial"/>
          <w:b/>
          <w:bCs/>
        </w:rPr>
        <w:t xml:space="preserve">. </w:t>
      </w:r>
      <w:r w:rsidR="000C32D0" w:rsidRPr="000C32D0">
        <w:rPr>
          <w:rFonts w:ascii="Arial" w:hAnsi="Arial" w:cs="Arial"/>
        </w:rPr>
        <w:t>C</w:t>
      </w:r>
      <w:r w:rsidR="00582C7F" w:rsidRPr="000C32D0">
        <w:rPr>
          <w:rFonts w:ascii="Arial" w:hAnsi="Arial" w:cs="Arial"/>
        </w:rPr>
        <w:t>’</w:t>
      </w:r>
      <w:r w:rsidR="00582C7F" w:rsidRPr="005A2570">
        <w:rPr>
          <w:rFonts w:ascii="Arial" w:hAnsi="Arial" w:cs="Arial"/>
        </w:rPr>
        <w:t>est</w:t>
      </w:r>
      <w:r>
        <w:rPr>
          <w:rFonts w:ascii="Arial" w:hAnsi="Arial" w:cs="Arial"/>
        </w:rPr>
        <w:t>,</w:t>
      </w:r>
      <w:r w:rsidR="00582C7F" w:rsidRPr="005A2570">
        <w:rPr>
          <w:rFonts w:ascii="Arial" w:hAnsi="Arial" w:cs="Arial"/>
        </w:rPr>
        <w:t xml:space="preserve"> par exemple</w:t>
      </w:r>
      <w:r>
        <w:rPr>
          <w:rFonts w:ascii="Arial" w:hAnsi="Arial" w:cs="Arial"/>
        </w:rPr>
        <w:t>,</w:t>
      </w:r>
      <w:r w:rsidR="00582C7F" w:rsidRPr="005A2570">
        <w:rPr>
          <w:rFonts w:ascii="Arial" w:hAnsi="Arial" w:cs="Arial"/>
        </w:rPr>
        <w:t xml:space="preserve"> la lécithine du jaune d’œuf qui permet la réalisation de mayonnaise.</w:t>
      </w:r>
    </w:p>
    <w:p w14:paraId="22C1BD19" w14:textId="77777777" w:rsidR="00582C7F" w:rsidRPr="009F00D4" w:rsidRDefault="00582C7F" w:rsidP="00A7591E">
      <w:pPr>
        <w:pStyle w:val="Paragraphedeliste"/>
        <w:spacing w:after="0" w:line="240" w:lineRule="auto"/>
        <w:jc w:val="both"/>
        <w:rPr>
          <w:rFonts w:ascii="Arial" w:hAnsi="Arial" w:cs="Arial"/>
        </w:rPr>
      </w:pPr>
    </w:p>
    <w:p w14:paraId="7D802F1C" w14:textId="77777777" w:rsidR="00582C7F" w:rsidRPr="00C56C6D" w:rsidRDefault="00C56C6D" w:rsidP="00C56C6D">
      <w:pPr>
        <w:spacing w:after="0" w:line="240" w:lineRule="auto"/>
        <w:jc w:val="both"/>
        <w:rPr>
          <w:rFonts w:ascii="Arial" w:hAnsi="Arial" w:cs="Arial"/>
        </w:rPr>
      </w:pPr>
      <w:r>
        <w:rPr>
          <w:rFonts w:ascii="Arial" w:hAnsi="Arial" w:cs="Arial"/>
        </w:rPr>
        <w:sym w:font="Wingdings" w:char="F0DC"/>
      </w:r>
      <w:r>
        <w:rPr>
          <w:rFonts w:ascii="Arial" w:hAnsi="Arial" w:cs="Arial"/>
        </w:rPr>
        <w:t xml:space="preserve"> </w:t>
      </w:r>
      <w:r w:rsidR="00582C7F" w:rsidRPr="00C56C6D">
        <w:rPr>
          <w:rFonts w:ascii="Arial" w:hAnsi="Arial" w:cs="Arial"/>
          <w:b/>
          <w:bCs/>
        </w:rPr>
        <w:t>La diffusion :</w:t>
      </w:r>
      <w:r w:rsidR="00582C7F" w:rsidRPr="00C56C6D">
        <w:rPr>
          <w:rFonts w:ascii="Arial" w:hAnsi="Arial" w:cs="Arial"/>
        </w:rPr>
        <w:t xml:space="preserve"> c’est le passage des vitamines et des oligoéléments dans de l’eau de cuisson (du plus vers le moins concentré).</w:t>
      </w:r>
    </w:p>
    <w:p w14:paraId="399C4CDE" w14:textId="77777777" w:rsidR="00582C7F" w:rsidRPr="009F00D4" w:rsidRDefault="00582C7F" w:rsidP="00A7591E">
      <w:pPr>
        <w:pStyle w:val="Paragraphedeliste"/>
        <w:spacing w:after="0" w:line="240" w:lineRule="auto"/>
        <w:jc w:val="both"/>
        <w:rPr>
          <w:rFonts w:ascii="Arial" w:hAnsi="Arial" w:cs="Arial"/>
        </w:rPr>
      </w:pPr>
    </w:p>
    <w:p w14:paraId="3C3DB8B1" w14:textId="77777777" w:rsidR="00582C7F" w:rsidRPr="00A7591E" w:rsidRDefault="00A7591E" w:rsidP="00A7591E">
      <w:pPr>
        <w:spacing w:after="200" w:line="240" w:lineRule="auto"/>
        <w:jc w:val="both"/>
        <w:rPr>
          <w:rFonts w:ascii="Arial" w:hAnsi="Arial" w:cs="Arial"/>
          <w:b/>
          <w:bCs/>
          <w:sz w:val="24"/>
          <w:szCs w:val="24"/>
        </w:rPr>
      </w:pPr>
      <w:r w:rsidRPr="00A7591E">
        <w:rPr>
          <w:rFonts w:ascii="Arial" w:hAnsi="Arial" w:cs="Arial"/>
          <w:b/>
          <w:bCs/>
          <w:sz w:val="24"/>
          <w:szCs w:val="24"/>
        </w:rPr>
        <w:t>3.</w:t>
      </w:r>
      <w:r w:rsidR="00C56C6D">
        <w:rPr>
          <w:rFonts w:ascii="Arial" w:hAnsi="Arial" w:cs="Arial"/>
          <w:b/>
          <w:bCs/>
          <w:sz w:val="24"/>
          <w:szCs w:val="24"/>
        </w:rPr>
        <w:t xml:space="preserve"> </w:t>
      </w:r>
      <w:r w:rsidR="00582C7F" w:rsidRPr="00A7591E">
        <w:rPr>
          <w:rFonts w:ascii="Arial" w:hAnsi="Arial" w:cs="Arial"/>
          <w:b/>
          <w:bCs/>
          <w:sz w:val="24"/>
          <w:szCs w:val="24"/>
        </w:rPr>
        <w:t>Les modifications sous l’effet de l’air</w:t>
      </w:r>
    </w:p>
    <w:p w14:paraId="26E32230" w14:textId="77777777" w:rsidR="00582C7F" w:rsidRPr="00C56C6D" w:rsidRDefault="00C56C6D" w:rsidP="00C56C6D">
      <w:pPr>
        <w:spacing w:after="0" w:line="240" w:lineRule="auto"/>
        <w:jc w:val="both"/>
        <w:rPr>
          <w:rFonts w:ascii="Arial" w:hAnsi="Arial" w:cs="Arial"/>
        </w:rPr>
      </w:pPr>
      <w:r>
        <w:rPr>
          <w:rFonts w:ascii="Arial" w:hAnsi="Arial" w:cs="Arial"/>
        </w:rPr>
        <w:sym w:font="Wingdings" w:char="F0DC"/>
      </w:r>
      <w:r>
        <w:rPr>
          <w:rFonts w:ascii="Arial" w:hAnsi="Arial" w:cs="Arial"/>
        </w:rPr>
        <w:t xml:space="preserve"> </w:t>
      </w:r>
      <w:r w:rsidR="00582C7F" w:rsidRPr="00C56C6D">
        <w:rPr>
          <w:rFonts w:ascii="Arial" w:hAnsi="Arial" w:cs="Arial"/>
          <w:b/>
          <w:bCs/>
        </w:rPr>
        <w:t>Le foisonnement :</w:t>
      </w:r>
      <w:r w:rsidR="00582C7F" w:rsidRPr="00C56C6D">
        <w:rPr>
          <w:rFonts w:ascii="Arial" w:hAnsi="Arial" w:cs="Arial"/>
        </w:rPr>
        <w:t xml:space="preserve"> c’est incorporer des bulles d’air en fouettant dans un mélange de protéines et d’eau pour obtenir une mousse. Il est possible d’ajouter du sel ou de baisser l’acidité pour stabiliser la mousse : c’est la crème chantilly</w:t>
      </w:r>
      <w:r>
        <w:rPr>
          <w:rFonts w:ascii="Arial" w:hAnsi="Arial" w:cs="Arial"/>
        </w:rPr>
        <w:t>,</w:t>
      </w:r>
      <w:r w:rsidR="00582C7F" w:rsidRPr="00C56C6D">
        <w:rPr>
          <w:rFonts w:ascii="Arial" w:hAnsi="Arial" w:cs="Arial"/>
        </w:rPr>
        <w:t xml:space="preserve"> par exemple.</w:t>
      </w:r>
    </w:p>
    <w:p w14:paraId="72A354A4" w14:textId="77777777" w:rsidR="00582C7F" w:rsidRPr="009F00D4" w:rsidRDefault="00582C7F" w:rsidP="00A7591E">
      <w:pPr>
        <w:pStyle w:val="Paragraphedeliste"/>
        <w:spacing w:after="0" w:line="240" w:lineRule="auto"/>
        <w:jc w:val="both"/>
        <w:rPr>
          <w:rFonts w:ascii="Arial" w:hAnsi="Arial" w:cs="Arial"/>
        </w:rPr>
      </w:pPr>
    </w:p>
    <w:p w14:paraId="7EF3032C" w14:textId="77777777" w:rsidR="007E65E6" w:rsidRPr="00C56C6D" w:rsidRDefault="00C56C6D" w:rsidP="00C56C6D">
      <w:pPr>
        <w:spacing w:after="0" w:line="240" w:lineRule="auto"/>
        <w:jc w:val="both"/>
        <w:rPr>
          <w:rFonts w:ascii="Arial" w:hAnsi="Arial" w:cs="Arial"/>
        </w:rPr>
      </w:pPr>
      <w:r>
        <w:rPr>
          <w:rFonts w:ascii="Arial" w:hAnsi="Arial" w:cs="Arial"/>
        </w:rPr>
        <w:sym w:font="Wingdings" w:char="F0DC"/>
      </w:r>
      <w:r>
        <w:rPr>
          <w:rFonts w:ascii="Arial" w:hAnsi="Arial" w:cs="Arial"/>
        </w:rPr>
        <w:t xml:space="preserve"> </w:t>
      </w:r>
      <w:r w:rsidR="00582C7F" w:rsidRPr="00C56C6D">
        <w:rPr>
          <w:rFonts w:ascii="Arial" w:hAnsi="Arial" w:cs="Arial"/>
          <w:b/>
          <w:bCs/>
        </w:rPr>
        <w:t>L’oxydation :</w:t>
      </w:r>
      <w:r w:rsidR="00582C7F" w:rsidRPr="00C56C6D">
        <w:rPr>
          <w:rFonts w:ascii="Arial" w:hAnsi="Arial" w:cs="Arial"/>
        </w:rPr>
        <w:t xml:space="preserve"> c’est le brunissement de l’aliment par action du dioxygène de l’</w:t>
      </w:r>
      <w:r w:rsidR="004F6F7B" w:rsidRPr="00C56C6D">
        <w:rPr>
          <w:rFonts w:ascii="Arial" w:hAnsi="Arial" w:cs="Arial"/>
        </w:rPr>
        <w:t>air. C’est le vieillissement naturel de l’aliment à l’air libre.</w:t>
      </w:r>
    </w:p>
    <w:p w14:paraId="4BCDA8E4" w14:textId="77777777" w:rsidR="00327262" w:rsidRDefault="00327262" w:rsidP="00A7591E">
      <w:pPr>
        <w:spacing w:after="0" w:line="240" w:lineRule="auto"/>
        <w:jc w:val="both"/>
        <w:rPr>
          <w:rFonts w:ascii="Arial" w:hAnsi="Arial" w:cs="Arial"/>
        </w:rPr>
      </w:pPr>
    </w:p>
    <w:p w14:paraId="2BD5210D" w14:textId="77777777" w:rsidR="00C56C6D" w:rsidRDefault="00C56C6D" w:rsidP="00A7591E">
      <w:pPr>
        <w:spacing w:after="0" w:line="240" w:lineRule="auto"/>
        <w:jc w:val="both"/>
        <w:rPr>
          <w:rFonts w:ascii="Arial" w:hAnsi="Arial" w:cs="Arial"/>
        </w:rPr>
      </w:pPr>
    </w:p>
    <w:p w14:paraId="2A61AA9E" w14:textId="77777777" w:rsidR="00C56C6D" w:rsidRPr="009F00D4" w:rsidRDefault="00C56C6D" w:rsidP="00A7591E">
      <w:pPr>
        <w:spacing w:after="0" w:line="240" w:lineRule="auto"/>
        <w:jc w:val="both"/>
        <w:rPr>
          <w:rFonts w:ascii="Arial" w:hAnsi="Arial" w:cs="Arial"/>
        </w:rPr>
      </w:pPr>
    </w:p>
    <w:p w14:paraId="7FDB4064" w14:textId="77777777" w:rsidR="007E65E6" w:rsidRPr="00C56C6D" w:rsidRDefault="00C56C6D" w:rsidP="00C56C6D">
      <w:pPr>
        <w:spacing w:after="200" w:line="240" w:lineRule="auto"/>
        <w:jc w:val="both"/>
        <w:rPr>
          <w:rFonts w:ascii="Arial" w:hAnsi="Arial" w:cs="Arial"/>
          <w:b/>
          <w:bCs/>
          <w:sz w:val="24"/>
          <w:szCs w:val="24"/>
        </w:rPr>
      </w:pPr>
      <w:r w:rsidRPr="00C56C6D">
        <w:rPr>
          <w:rFonts w:ascii="Arial" w:hAnsi="Arial" w:cs="Arial"/>
          <w:b/>
          <w:bCs/>
          <w:sz w:val="24"/>
          <w:szCs w:val="24"/>
        </w:rPr>
        <w:t xml:space="preserve">4. </w:t>
      </w:r>
      <w:r w:rsidR="007E65E6" w:rsidRPr="00C56C6D">
        <w:rPr>
          <w:rFonts w:ascii="Arial" w:hAnsi="Arial" w:cs="Arial"/>
          <w:b/>
          <w:bCs/>
          <w:sz w:val="24"/>
          <w:szCs w:val="24"/>
        </w:rPr>
        <w:t>Les modifications sous l’effet du sel, du sucre et de l’alcool</w:t>
      </w:r>
    </w:p>
    <w:p w14:paraId="19424A18" w14:textId="77777777" w:rsidR="007E65E6" w:rsidRPr="007E65E6" w:rsidRDefault="007E65E6" w:rsidP="00A7591E">
      <w:pPr>
        <w:spacing w:after="0" w:line="240" w:lineRule="auto"/>
        <w:jc w:val="both"/>
        <w:rPr>
          <w:rFonts w:ascii="Arial" w:hAnsi="Arial" w:cs="Arial"/>
        </w:rPr>
      </w:pPr>
      <w:r w:rsidRPr="009F00D4">
        <w:rPr>
          <w:rFonts w:ascii="Arial" w:hAnsi="Arial" w:cs="Arial"/>
        </w:rPr>
        <w:t>Le sel, le sucre et l’alcool ne modifient pas physiquement l’aliment. Ils sont essentiellement utilisés comme exhausteurs de goût, substances qui vont intensifier la perception s</w:t>
      </w:r>
      <w:r>
        <w:rPr>
          <w:rFonts w:ascii="Arial" w:hAnsi="Arial" w:cs="Arial"/>
        </w:rPr>
        <w:t>ensorielle de l’aliment.</w:t>
      </w:r>
    </w:p>
    <w:sectPr w:rsidR="007E65E6" w:rsidRPr="007E65E6" w:rsidSect="005E33E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3193"/>
    <w:multiLevelType w:val="hybridMultilevel"/>
    <w:tmpl w:val="9D6A60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626309"/>
    <w:multiLevelType w:val="hybridMultilevel"/>
    <w:tmpl w:val="905E0FD6"/>
    <w:lvl w:ilvl="0" w:tplc="AC7E0B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4067EE"/>
    <w:multiLevelType w:val="hybridMultilevel"/>
    <w:tmpl w:val="115A19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796068A"/>
    <w:multiLevelType w:val="hybridMultilevel"/>
    <w:tmpl w:val="C384167E"/>
    <w:lvl w:ilvl="0" w:tplc="95E8777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1122507">
    <w:abstractNumId w:val="1"/>
  </w:num>
  <w:num w:numId="2" w16cid:durableId="1109543590">
    <w:abstractNumId w:val="0"/>
  </w:num>
  <w:num w:numId="3" w16cid:durableId="265500232">
    <w:abstractNumId w:val="3"/>
  </w:num>
  <w:num w:numId="4" w16cid:durableId="2033266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DD"/>
    <w:rsid w:val="00004E1D"/>
    <w:rsid w:val="00006844"/>
    <w:rsid w:val="00025CF2"/>
    <w:rsid w:val="000446ED"/>
    <w:rsid w:val="0006489C"/>
    <w:rsid w:val="000C2B53"/>
    <w:rsid w:val="000C32D0"/>
    <w:rsid w:val="00161E87"/>
    <w:rsid w:val="00181DC9"/>
    <w:rsid w:val="001C5C3B"/>
    <w:rsid w:val="001D5732"/>
    <w:rsid w:val="001E7E60"/>
    <w:rsid w:val="00270401"/>
    <w:rsid w:val="002724FA"/>
    <w:rsid w:val="0028498A"/>
    <w:rsid w:val="00287D09"/>
    <w:rsid w:val="002C1060"/>
    <w:rsid w:val="00315E72"/>
    <w:rsid w:val="00327262"/>
    <w:rsid w:val="003334A8"/>
    <w:rsid w:val="00333DFE"/>
    <w:rsid w:val="003515A7"/>
    <w:rsid w:val="003A234B"/>
    <w:rsid w:val="0043204F"/>
    <w:rsid w:val="00456BC3"/>
    <w:rsid w:val="004C3C3C"/>
    <w:rsid w:val="004C6D57"/>
    <w:rsid w:val="004E6FED"/>
    <w:rsid w:val="004F6F7B"/>
    <w:rsid w:val="00500404"/>
    <w:rsid w:val="00512D07"/>
    <w:rsid w:val="005229D9"/>
    <w:rsid w:val="00582C7F"/>
    <w:rsid w:val="005915F8"/>
    <w:rsid w:val="005A2570"/>
    <w:rsid w:val="005E33E3"/>
    <w:rsid w:val="00645D52"/>
    <w:rsid w:val="00763C55"/>
    <w:rsid w:val="00771EA9"/>
    <w:rsid w:val="00786DAD"/>
    <w:rsid w:val="00794460"/>
    <w:rsid w:val="007E65E6"/>
    <w:rsid w:val="00806E77"/>
    <w:rsid w:val="008117CB"/>
    <w:rsid w:val="00880885"/>
    <w:rsid w:val="008C3316"/>
    <w:rsid w:val="00907ABC"/>
    <w:rsid w:val="009213A4"/>
    <w:rsid w:val="0096370B"/>
    <w:rsid w:val="00984B1F"/>
    <w:rsid w:val="0099429C"/>
    <w:rsid w:val="009D1600"/>
    <w:rsid w:val="009D1721"/>
    <w:rsid w:val="009F00D4"/>
    <w:rsid w:val="009F3C3F"/>
    <w:rsid w:val="00A122F4"/>
    <w:rsid w:val="00A2607F"/>
    <w:rsid w:val="00A41D9D"/>
    <w:rsid w:val="00A7591E"/>
    <w:rsid w:val="00A9504F"/>
    <w:rsid w:val="00A97D4B"/>
    <w:rsid w:val="00AC748C"/>
    <w:rsid w:val="00B30823"/>
    <w:rsid w:val="00B611C8"/>
    <w:rsid w:val="00B7239A"/>
    <w:rsid w:val="00B84616"/>
    <w:rsid w:val="00B9282F"/>
    <w:rsid w:val="00B94423"/>
    <w:rsid w:val="00BA43FB"/>
    <w:rsid w:val="00BC683A"/>
    <w:rsid w:val="00BD04A2"/>
    <w:rsid w:val="00C01357"/>
    <w:rsid w:val="00C210E5"/>
    <w:rsid w:val="00C243DD"/>
    <w:rsid w:val="00C56C6D"/>
    <w:rsid w:val="00C720F5"/>
    <w:rsid w:val="00D260E7"/>
    <w:rsid w:val="00D26323"/>
    <w:rsid w:val="00D35C9B"/>
    <w:rsid w:val="00D37703"/>
    <w:rsid w:val="00D96387"/>
    <w:rsid w:val="00D972DD"/>
    <w:rsid w:val="00DD192C"/>
    <w:rsid w:val="00E24FA5"/>
    <w:rsid w:val="00E503AD"/>
    <w:rsid w:val="00EF4959"/>
    <w:rsid w:val="00F2080F"/>
    <w:rsid w:val="00F20F42"/>
    <w:rsid w:val="00F52FE9"/>
    <w:rsid w:val="00F65DD2"/>
    <w:rsid w:val="00FC1271"/>
    <w:rsid w:val="00FC17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59DD"/>
  <w15:docId w15:val="{3C2815C6-CBC5-4299-ADA7-15D74EA9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DD"/>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84B1F"/>
    <w:rPr>
      <w:sz w:val="16"/>
      <w:szCs w:val="16"/>
    </w:rPr>
  </w:style>
  <w:style w:type="paragraph" w:styleId="Commentaire">
    <w:name w:val="annotation text"/>
    <w:basedOn w:val="Normal"/>
    <w:link w:val="CommentaireCar"/>
    <w:uiPriority w:val="99"/>
    <w:unhideWhenUsed/>
    <w:rsid w:val="00984B1F"/>
    <w:pPr>
      <w:spacing w:line="240" w:lineRule="auto"/>
    </w:pPr>
    <w:rPr>
      <w:sz w:val="20"/>
      <w:szCs w:val="20"/>
    </w:rPr>
  </w:style>
  <w:style w:type="character" w:customStyle="1" w:styleId="CommentaireCar">
    <w:name w:val="Commentaire Car"/>
    <w:basedOn w:val="Policepardfaut"/>
    <w:link w:val="Commentaire"/>
    <w:uiPriority w:val="99"/>
    <w:rsid w:val="00984B1F"/>
    <w:rPr>
      <w:sz w:val="20"/>
      <w:szCs w:val="20"/>
    </w:rPr>
  </w:style>
  <w:style w:type="paragraph" w:styleId="Objetducommentaire">
    <w:name w:val="annotation subject"/>
    <w:basedOn w:val="Commentaire"/>
    <w:next w:val="Commentaire"/>
    <w:link w:val="ObjetducommentaireCar"/>
    <w:uiPriority w:val="99"/>
    <w:semiHidden/>
    <w:unhideWhenUsed/>
    <w:rsid w:val="002724FA"/>
    <w:rPr>
      <w:b/>
      <w:bCs/>
    </w:rPr>
  </w:style>
  <w:style w:type="character" w:customStyle="1" w:styleId="ObjetducommentaireCar">
    <w:name w:val="Objet du commentaire Car"/>
    <w:basedOn w:val="CommentaireCar"/>
    <w:link w:val="Objetducommentaire"/>
    <w:uiPriority w:val="99"/>
    <w:semiHidden/>
    <w:rsid w:val="002724FA"/>
    <w:rPr>
      <w:b/>
      <w:bCs/>
      <w:sz w:val="20"/>
      <w:szCs w:val="20"/>
    </w:rPr>
  </w:style>
  <w:style w:type="paragraph" w:styleId="Textedebulles">
    <w:name w:val="Balloon Text"/>
    <w:basedOn w:val="Normal"/>
    <w:link w:val="TextedebullesCar"/>
    <w:uiPriority w:val="99"/>
    <w:semiHidden/>
    <w:unhideWhenUsed/>
    <w:rsid w:val="00D35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5C9B"/>
    <w:rPr>
      <w:rFonts w:ascii="Segoe UI" w:hAnsi="Segoe UI" w:cs="Segoe UI"/>
      <w:sz w:val="18"/>
      <w:szCs w:val="18"/>
    </w:rPr>
  </w:style>
  <w:style w:type="paragraph" w:styleId="Paragraphedeliste">
    <w:name w:val="List Paragraph"/>
    <w:basedOn w:val="Normal"/>
    <w:uiPriority w:val="34"/>
    <w:qFormat/>
    <w:rsid w:val="003A234B"/>
    <w:pPr>
      <w:ind w:left="720"/>
      <w:contextualSpacing/>
    </w:pPr>
  </w:style>
  <w:style w:type="table" w:styleId="Grilledutableau">
    <w:name w:val="Table Grid"/>
    <w:basedOn w:val="TableauNormal"/>
    <w:uiPriority w:val="59"/>
    <w:rsid w:val="00A1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FC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8463CF48-D0A6-489B-8A23-137E1C0A355F}">
  <ds:schemaRefs>
    <ds:schemaRef ds:uri="http://schemas.openxmlformats.org/officeDocument/2006/bibliography"/>
  </ds:schemaRefs>
</ds:datastoreItem>
</file>

<file path=customXml/itemProps2.xml><?xml version="1.0" encoding="utf-8"?>
<ds:datastoreItem xmlns:ds="http://schemas.openxmlformats.org/officeDocument/2006/customXml" ds:itemID="{4DB77644-9CEE-46BF-B3D3-88114B9BACE5}"/>
</file>

<file path=customXml/itemProps3.xml><?xml version="1.0" encoding="utf-8"?>
<ds:datastoreItem xmlns:ds="http://schemas.openxmlformats.org/officeDocument/2006/customXml" ds:itemID="{24D6BCCF-355E-45C9-9872-9F869D6601E1}"/>
</file>

<file path=customXml/itemProps4.xml><?xml version="1.0" encoding="utf-8"?>
<ds:datastoreItem xmlns:ds="http://schemas.openxmlformats.org/officeDocument/2006/customXml" ds:itemID="{DD270FDE-F9EE-49ED-B87C-A24C8C5CD2D4}"/>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2934</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ANDRE BRIGITTE</cp:lastModifiedBy>
  <cp:revision>2</cp:revision>
  <dcterms:created xsi:type="dcterms:W3CDTF">2023-03-03T10:37:00Z</dcterms:created>
  <dcterms:modified xsi:type="dcterms:W3CDTF">2023-03-03T10:37:00Z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