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69B2" w14:textId="77777777" w:rsidR="00F726DC" w:rsidRPr="003B7640" w:rsidRDefault="00F726DC" w:rsidP="00F726DC">
      <w:pPr>
        <w:tabs>
          <w:tab w:val="left" w:pos="321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B7640">
        <w:rPr>
          <w:rFonts w:ascii="Arial" w:hAnsi="Arial" w:cs="Arial"/>
          <w:b/>
          <w:sz w:val="28"/>
          <w:szCs w:val="28"/>
        </w:rPr>
        <w:t xml:space="preserve">Chapitre </w:t>
      </w:r>
      <w:r>
        <w:rPr>
          <w:rFonts w:ascii="Arial" w:hAnsi="Arial" w:cs="Arial"/>
          <w:b/>
          <w:sz w:val="28"/>
          <w:szCs w:val="28"/>
        </w:rPr>
        <w:t>18</w:t>
      </w:r>
    </w:p>
    <w:p w14:paraId="1070BD7D" w14:textId="36079997" w:rsidR="00F726DC" w:rsidRPr="00E333EB" w:rsidRDefault="00F726DC" w:rsidP="00F726DC">
      <w:pPr>
        <w:tabs>
          <w:tab w:val="left" w:pos="3216"/>
        </w:tabs>
        <w:spacing w:after="0"/>
        <w:ind w:left="3540" w:hanging="3540"/>
        <w:rPr>
          <w:rFonts w:ascii="Arial" w:hAnsi="Arial" w:cs="Arial"/>
          <w:b/>
          <w:sz w:val="28"/>
          <w:szCs w:val="28"/>
        </w:rPr>
      </w:pP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C18_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Synth</w:t>
      </w: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5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3</w:t>
      </w:r>
      <w:r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  <w:t xml:space="preserve">        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  <w:t xml:space="preserve">    </w:t>
      </w:r>
      <w:r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Le développement durable</w:t>
      </w:r>
    </w:p>
    <w:p w14:paraId="5022267F" w14:textId="4516F663" w:rsidR="00F726DC" w:rsidRDefault="00F726DC" w:rsidP="00F726DC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Synthèse rédigée et audio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76424F84" w14:textId="77777777" w:rsidR="00F726DC" w:rsidRDefault="00F726DC" w:rsidP="00D972DD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3B1239FF" w14:textId="20B1BE68" w:rsidR="00D972DD" w:rsidRDefault="00D972DD" w:rsidP="00984B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72ED">
        <w:rPr>
          <w:rFonts w:ascii="Arial" w:hAnsi="Arial" w:cs="Arial"/>
          <w:b/>
          <w:bCs/>
          <w:sz w:val="24"/>
          <w:szCs w:val="24"/>
        </w:rPr>
        <w:t>1. L</w:t>
      </w:r>
      <w:r w:rsidR="00A41D9D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gramStart"/>
      <w:r w:rsidR="00C210E5">
        <w:rPr>
          <w:rFonts w:ascii="Arial" w:hAnsi="Arial" w:cs="Arial"/>
          <w:b/>
          <w:bCs/>
          <w:sz w:val="24"/>
          <w:szCs w:val="24"/>
        </w:rPr>
        <w:t>tri</w:t>
      </w:r>
      <w:r w:rsidR="00A41D9D">
        <w:rPr>
          <w:rFonts w:ascii="Arial" w:hAnsi="Arial" w:cs="Arial"/>
          <w:b/>
          <w:bCs/>
          <w:sz w:val="24"/>
          <w:szCs w:val="24"/>
        </w:rPr>
        <w:t xml:space="preserve"> </w:t>
      </w:r>
      <w:r w:rsidR="00C210E5">
        <w:rPr>
          <w:rFonts w:ascii="Arial" w:hAnsi="Arial" w:cs="Arial"/>
          <w:b/>
          <w:bCs/>
          <w:sz w:val="24"/>
          <w:szCs w:val="24"/>
        </w:rPr>
        <w:t>sélectif</w:t>
      </w:r>
      <w:proofErr w:type="gramEnd"/>
      <w:r w:rsidR="00C210E5">
        <w:rPr>
          <w:rFonts w:ascii="Arial" w:hAnsi="Arial" w:cs="Arial"/>
          <w:b/>
          <w:bCs/>
          <w:sz w:val="24"/>
          <w:szCs w:val="24"/>
        </w:rPr>
        <w:t xml:space="preserve"> </w:t>
      </w:r>
      <w:r w:rsidR="00A41D9D">
        <w:rPr>
          <w:rFonts w:ascii="Arial" w:hAnsi="Arial" w:cs="Arial"/>
          <w:b/>
          <w:bCs/>
          <w:sz w:val="24"/>
          <w:szCs w:val="24"/>
        </w:rPr>
        <w:t>et le gaspillage</w:t>
      </w:r>
    </w:p>
    <w:p w14:paraId="36EFCAC0" w14:textId="355212B9" w:rsidR="009F3C3F" w:rsidRPr="001C5C3B" w:rsidRDefault="001C5C3B" w:rsidP="00984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C5C3B">
        <w:rPr>
          <w:rFonts w:ascii="Arial" w:hAnsi="Arial" w:cs="Arial"/>
        </w:rPr>
        <w:t>a détérioration de notre environnement, les bouleversements climatiques (réchauffement planétaire, sécheresse, pénurie d’eau…)</w:t>
      </w:r>
      <w:r>
        <w:rPr>
          <w:rFonts w:ascii="Arial" w:hAnsi="Arial" w:cs="Arial"/>
        </w:rPr>
        <w:t xml:space="preserve"> nous amènent à une prise de conscience collective et individuelle.</w:t>
      </w:r>
      <w:r w:rsidR="009F3C3F">
        <w:rPr>
          <w:rFonts w:ascii="Arial" w:hAnsi="Arial" w:cs="Arial"/>
        </w:rPr>
        <w:t xml:space="preserve"> </w:t>
      </w:r>
      <w:r w:rsidR="009F3C3F" w:rsidRPr="001C5C3B">
        <w:rPr>
          <w:rFonts w:ascii="Arial" w:hAnsi="Arial" w:cs="Arial"/>
        </w:rPr>
        <w:t xml:space="preserve">L’objectif du développement durable est de répondre aux besoins actuels sans compromettre les ressources pour les générations futures. </w:t>
      </w:r>
    </w:p>
    <w:p w14:paraId="4547BFA2" w14:textId="0AF831BD" w:rsidR="00D972DD" w:rsidRPr="00F726DC" w:rsidRDefault="00F726DC" w:rsidP="00F726D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726DC">
        <w:rPr>
          <w:rFonts w:ascii="Arial" w:hAnsi="Arial" w:cs="Arial"/>
          <w:b/>
          <w:bCs/>
          <w:sz w:val="24"/>
          <w:szCs w:val="24"/>
        </w:rPr>
        <w:sym w:font="Wingdings" w:char="F0DC"/>
      </w:r>
      <w:r w:rsidRPr="00F726DC">
        <w:rPr>
          <w:rFonts w:ascii="Arial" w:hAnsi="Arial" w:cs="Arial"/>
          <w:b/>
          <w:bCs/>
          <w:sz w:val="24"/>
          <w:szCs w:val="24"/>
        </w:rPr>
        <w:t xml:space="preserve"> </w:t>
      </w:r>
      <w:r w:rsidR="00D972DD" w:rsidRPr="00F726DC">
        <w:rPr>
          <w:rFonts w:ascii="Arial" w:hAnsi="Arial" w:cs="Arial"/>
          <w:b/>
          <w:bCs/>
          <w:sz w:val="24"/>
          <w:szCs w:val="24"/>
        </w:rPr>
        <w:t>L</w:t>
      </w:r>
      <w:r w:rsidR="00A41D9D" w:rsidRPr="00F726DC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gramStart"/>
      <w:r w:rsidR="00A41D9D" w:rsidRPr="00F726DC">
        <w:rPr>
          <w:rFonts w:ascii="Arial" w:hAnsi="Arial" w:cs="Arial"/>
          <w:b/>
          <w:bCs/>
          <w:sz w:val="24"/>
          <w:szCs w:val="24"/>
        </w:rPr>
        <w:t>tri sélectif</w:t>
      </w:r>
      <w:proofErr w:type="gramEnd"/>
      <w:r w:rsidR="00D972DD" w:rsidRPr="00F726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EF6D8D" w14:textId="57B7435A" w:rsidR="00FC1271" w:rsidRDefault="009F3C3F" w:rsidP="00F726DC">
      <w:pPr>
        <w:spacing w:after="80"/>
        <w:jc w:val="both"/>
        <w:rPr>
          <w:rFonts w:ascii="Arial" w:hAnsi="Arial" w:cs="Arial"/>
          <w:color w:val="202124"/>
          <w:shd w:val="clear" w:color="auto" w:fill="FFFFFF"/>
        </w:rPr>
      </w:pPr>
      <w:r w:rsidRPr="009F3C3F">
        <w:rPr>
          <w:rFonts w:ascii="Arial" w:hAnsi="Arial" w:cs="Arial"/>
          <w:color w:val="202124"/>
          <w:shd w:val="clear" w:color="auto" w:fill="FFFFFF"/>
        </w:rPr>
        <w:t xml:space="preserve">Le </w:t>
      </w:r>
      <w:r w:rsidRPr="00910D43">
        <w:rPr>
          <w:rFonts w:ascii="Arial" w:hAnsi="Arial" w:cs="Arial"/>
          <w:b/>
          <w:bCs/>
          <w:color w:val="202124"/>
          <w:shd w:val="clear" w:color="auto" w:fill="FFFFFF"/>
        </w:rPr>
        <w:t>tri des déchets et le recyclage</w:t>
      </w:r>
      <w:r w:rsidRPr="009F3C3F">
        <w:rPr>
          <w:rFonts w:ascii="Arial" w:hAnsi="Arial" w:cs="Arial"/>
          <w:color w:val="202124"/>
          <w:shd w:val="clear" w:color="auto" w:fill="FFFFFF"/>
        </w:rPr>
        <w:t xml:space="preserve"> permet</w:t>
      </w:r>
      <w:r w:rsidR="00910D43">
        <w:rPr>
          <w:rFonts w:ascii="Arial" w:hAnsi="Arial" w:cs="Arial"/>
          <w:color w:val="202124"/>
          <w:shd w:val="clear" w:color="auto" w:fill="FFFFFF"/>
        </w:rPr>
        <w:t>tent</w:t>
      </w:r>
      <w:r w:rsidRPr="009F3C3F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004E1D">
        <w:rPr>
          <w:rFonts w:ascii="Arial" w:hAnsi="Arial" w:cs="Arial"/>
          <w:color w:val="202124"/>
          <w:shd w:val="clear" w:color="auto" w:fill="FFFFFF"/>
        </w:rPr>
        <w:t>d’éviter le gaspillage des ressources naturelles (matière première, énergie)</w:t>
      </w:r>
      <w:r w:rsidR="00910D43">
        <w:rPr>
          <w:rFonts w:ascii="Arial" w:hAnsi="Arial" w:cs="Arial"/>
          <w:color w:val="202124"/>
          <w:shd w:val="clear" w:color="auto" w:fill="FFFFFF"/>
        </w:rPr>
        <w:t>,</w:t>
      </w:r>
      <w:r w:rsidRPr="00004E1D">
        <w:rPr>
          <w:rFonts w:ascii="Arial" w:hAnsi="Arial" w:cs="Arial"/>
          <w:color w:val="202124"/>
          <w:shd w:val="clear" w:color="auto" w:fill="FFFFFF"/>
        </w:rPr>
        <w:t xml:space="preserve"> afin de diminuer l’impact environnemental. Les déchets (</w:t>
      </w:r>
      <w:r w:rsidR="00910D43">
        <w:rPr>
          <w:rFonts w:ascii="Arial" w:hAnsi="Arial" w:cs="Arial"/>
          <w:color w:val="202124"/>
          <w:shd w:val="clear" w:color="auto" w:fill="FFFFFF"/>
        </w:rPr>
        <w:t>e</w:t>
      </w:r>
      <w:r w:rsidRPr="00004E1D">
        <w:rPr>
          <w:rFonts w:ascii="Arial" w:hAnsi="Arial" w:cs="Arial"/>
          <w:color w:val="202124"/>
          <w:shd w:val="clear" w:color="auto" w:fill="FFFFFF"/>
        </w:rPr>
        <w:t>x. : emballages</w:t>
      </w:r>
      <w:r w:rsidR="00771EA9" w:rsidRPr="00004E1D">
        <w:rPr>
          <w:rFonts w:ascii="Arial" w:hAnsi="Arial" w:cs="Arial"/>
          <w:color w:val="202124"/>
          <w:shd w:val="clear" w:color="auto" w:fill="FFFFFF"/>
        </w:rPr>
        <w:t xml:space="preserve"> papier, cartons</w:t>
      </w:r>
      <w:r w:rsidRPr="00004E1D">
        <w:rPr>
          <w:rFonts w:ascii="Arial" w:hAnsi="Arial" w:cs="Arial"/>
          <w:color w:val="202124"/>
          <w:shd w:val="clear" w:color="auto" w:fill="FFFFFF"/>
        </w:rPr>
        <w:t>, consignes</w:t>
      </w:r>
      <w:r w:rsidR="00771EA9" w:rsidRPr="00004E1D">
        <w:rPr>
          <w:rFonts w:ascii="Arial" w:hAnsi="Arial" w:cs="Arial"/>
          <w:color w:val="202124"/>
          <w:shd w:val="clear" w:color="auto" w:fill="FFFFFF"/>
        </w:rPr>
        <w:t>) sont réutilisés</w:t>
      </w:r>
      <w:r w:rsidR="00FC1271" w:rsidRPr="00004E1D">
        <w:rPr>
          <w:rFonts w:ascii="Arial" w:hAnsi="Arial" w:cs="Arial"/>
          <w:color w:val="202124"/>
          <w:shd w:val="clear" w:color="auto" w:fill="FFFFFF"/>
        </w:rPr>
        <w:t xml:space="preserve"> (</w:t>
      </w:r>
      <w:r w:rsidR="00910D43">
        <w:rPr>
          <w:rFonts w:ascii="Arial" w:hAnsi="Arial" w:cs="Arial"/>
          <w:color w:val="202124"/>
          <w:shd w:val="clear" w:color="auto" w:fill="FFFFFF"/>
        </w:rPr>
        <w:t>e</w:t>
      </w:r>
      <w:r w:rsidR="00FC1271" w:rsidRPr="00004E1D">
        <w:rPr>
          <w:rFonts w:ascii="Arial" w:hAnsi="Arial" w:cs="Arial"/>
          <w:color w:val="202124"/>
          <w:shd w:val="clear" w:color="auto" w:fill="FFFFFF"/>
        </w:rPr>
        <w:t>x. : bouteille de verre consignées</w:t>
      </w:r>
      <w:r w:rsidR="00006844">
        <w:rPr>
          <w:rFonts w:ascii="Arial" w:hAnsi="Arial" w:cs="Arial"/>
          <w:color w:val="202124"/>
          <w:shd w:val="clear" w:color="auto" w:fill="FFFFFF"/>
        </w:rPr>
        <w:t>) ou pour produire de nouveaux emballages</w:t>
      </w:r>
      <w:r w:rsidR="00004E1D">
        <w:rPr>
          <w:rFonts w:ascii="Arial" w:hAnsi="Arial" w:cs="Arial"/>
          <w:color w:val="202124"/>
          <w:shd w:val="clear" w:color="auto" w:fill="FFFFFF"/>
        </w:rPr>
        <w:t>,</w:t>
      </w:r>
      <w:r w:rsidR="00006844">
        <w:rPr>
          <w:rFonts w:ascii="Arial" w:hAnsi="Arial" w:cs="Arial"/>
          <w:color w:val="202124"/>
          <w:shd w:val="clear" w:color="auto" w:fill="FFFFFF"/>
        </w:rPr>
        <w:t xml:space="preserve"> objets (</w:t>
      </w:r>
      <w:r w:rsidR="00910D43">
        <w:rPr>
          <w:rFonts w:ascii="Arial" w:hAnsi="Arial" w:cs="Arial"/>
          <w:color w:val="202124"/>
          <w:shd w:val="clear" w:color="auto" w:fill="FFFFFF"/>
        </w:rPr>
        <w:t>e</w:t>
      </w:r>
      <w:r w:rsidR="00006844">
        <w:rPr>
          <w:rFonts w:ascii="Arial" w:hAnsi="Arial" w:cs="Arial"/>
          <w:color w:val="202124"/>
          <w:shd w:val="clear" w:color="auto" w:fill="FFFFFF"/>
        </w:rPr>
        <w:t>x. : boîtes à œufs, papier, vêtement polaire, bouteille en verre …)</w:t>
      </w:r>
      <w:r w:rsidR="00FC1271">
        <w:rPr>
          <w:rFonts w:ascii="Arial" w:hAnsi="Arial" w:cs="Arial"/>
          <w:color w:val="202124"/>
          <w:shd w:val="clear" w:color="auto" w:fill="FFFFFF"/>
        </w:rPr>
        <w:t>.</w:t>
      </w:r>
      <w:r w:rsidR="00771EA9">
        <w:rPr>
          <w:rFonts w:ascii="Arial" w:hAnsi="Arial" w:cs="Arial"/>
          <w:color w:val="202124"/>
          <w:shd w:val="clear" w:color="auto" w:fill="FFFFFF"/>
        </w:rPr>
        <w:t xml:space="preserve"> Le recyclage consiste donc à revaloriser et</w:t>
      </w:r>
      <w:r w:rsidR="00910D43">
        <w:rPr>
          <w:rFonts w:ascii="Arial" w:hAnsi="Arial" w:cs="Arial"/>
          <w:color w:val="202124"/>
          <w:shd w:val="clear" w:color="auto" w:fill="FFFFFF"/>
        </w:rPr>
        <w:t xml:space="preserve"> à</w:t>
      </w:r>
      <w:r w:rsidR="00771EA9">
        <w:rPr>
          <w:rFonts w:ascii="Arial" w:hAnsi="Arial" w:cs="Arial"/>
          <w:color w:val="202124"/>
          <w:shd w:val="clear" w:color="auto" w:fill="FFFFFF"/>
        </w:rPr>
        <w:t xml:space="preserve"> transformer les déchets ainsi que les déchets organiques</w:t>
      </w:r>
      <w:r w:rsidR="00B47A29">
        <w:rPr>
          <w:rFonts w:ascii="Arial" w:hAnsi="Arial" w:cs="Arial"/>
          <w:color w:val="202124"/>
          <w:shd w:val="clear" w:color="auto" w:fill="FFFFFF"/>
        </w:rPr>
        <w:t>,</w:t>
      </w:r>
      <w:r w:rsidR="00771EA9">
        <w:rPr>
          <w:rFonts w:ascii="Arial" w:hAnsi="Arial" w:cs="Arial"/>
          <w:color w:val="202124"/>
          <w:shd w:val="clear" w:color="auto" w:fill="FFFFFF"/>
        </w:rPr>
        <w:t xml:space="preserve"> afin d’éviter le gaspillage des ressources naturelles. </w:t>
      </w:r>
    </w:p>
    <w:p w14:paraId="74C981A3" w14:textId="480B992F" w:rsidR="00FC1271" w:rsidRDefault="00771EA9" w:rsidP="00984B1F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Dans le secteur d’activités de l’hôtellerie, de la restauration et des cafés</w:t>
      </w:r>
      <w:r w:rsidR="00006844">
        <w:rPr>
          <w:rFonts w:ascii="Arial" w:hAnsi="Arial" w:cs="Arial"/>
          <w:color w:val="202124"/>
          <w:shd w:val="clear" w:color="auto" w:fill="FFFFFF"/>
        </w:rPr>
        <w:t xml:space="preserve"> (domaine de l’Horeca)</w:t>
      </w:r>
      <w:r>
        <w:rPr>
          <w:rFonts w:ascii="Arial" w:hAnsi="Arial" w:cs="Arial"/>
          <w:color w:val="202124"/>
          <w:shd w:val="clear" w:color="auto" w:fill="FFFFFF"/>
        </w:rPr>
        <w:t xml:space="preserve"> de nombreux emballages sont recyclables (</w:t>
      </w:r>
      <w:r w:rsidR="00B47A29">
        <w:rPr>
          <w:rFonts w:ascii="Arial" w:hAnsi="Arial" w:cs="Arial"/>
          <w:color w:val="202124"/>
          <w:shd w:val="clear" w:color="auto" w:fill="FFFFFF"/>
        </w:rPr>
        <w:t>e</w:t>
      </w:r>
      <w:r>
        <w:rPr>
          <w:rFonts w:ascii="Arial" w:hAnsi="Arial" w:cs="Arial"/>
          <w:color w:val="202124"/>
          <w:shd w:val="clear" w:color="auto" w:fill="FFFFFF"/>
        </w:rPr>
        <w:t>x. : boîtes de conserves, bidons, emballages papier, carton, canettes</w:t>
      </w:r>
      <w:r w:rsidR="00287D09">
        <w:rPr>
          <w:rFonts w:ascii="Arial" w:hAnsi="Arial" w:cs="Arial"/>
          <w:color w:val="202124"/>
          <w:shd w:val="clear" w:color="auto" w:fill="FFFFFF"/>
        </w:rPr>
        <w:t>, bouteilles en verre</w:t>
      </w:r>
      <w:r>
        <w:rPr>
          <w:rFonts w:ascii="Arial" w:hAnsi="Arial" w:cs="Arial"/>
          <w:color w:val="202124"/>
          <w:shd w:val="clear" w:color="auto" w:fill="FFFFFF"/>
        </w:rPr>
        <w:t>…)</w:t>
      </w:r>
      <w:r w:rsidR="00287D09">
        <w:rPr>
          <w:rFonts w:ascii="Arial" w:hAnsi="Arial" w:cs="Arial"/>
          <w:color w:val="202124"/>
          <w:shd w:val="clear" w:color="auto" w:fill="FFFFFF"/>
        </w:rPr>
        <w:t>.</w:t>
      </w:r>
      <w:r w:rsidR="00FC1271">
        <w:rPr>
          <w:rFonts w:ascii="Arial" w:hAnsi="Arial" w:cs="Arial"/>
          <w:color w:val="202124"/>
          <w:shd w:val="clear" w:color="auto" w:fill="FFFFFF"/>
        </w:rPr>
        <w:t xml:space="preserve"> Les déchets organiques</w:t>
      </w:r>
      <w:r w:rsidR="0000684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12D07">
        <w:rPr>
          <w:rFonts w:ascii="Arial" w:hAnsi="Arial" w:cs="Arial"/>
          <w:color w:val="202124"/>
          <w:shd w:val="clear" w:color="auto" w:fill="FFFFFF"/>
        </w:rPr>
        <w:t xml:space="preserve">dits </w:t>
      </w:r>
      <w:r w:rsidR="00B47A29">
        <w:rPr>
          <w:rFonts w:ascii="Arial" w:hAnsi="Arial" w:cs="Arial"/>
          <w:color w:val="202124"/>
          <w:shd w:val="clear" w:color="auto" w:fill="FFFFFF"/>
        </w:rPr>
        <w:t>« </w:t>
      </w:r>
      <w:r w:rsidR="00512D07">
        <w:rPr>
          <w:rFonts w:ascii="Arial" w:hAnsi="Arial" w:cs="Arial"/>
          <w:color w:val="202124"/>
          <w:shd w:val="clear" w:color="auto" w:fill="FFFFFF"/>
        </w:rPr>
        <w:t>biodéchets</w:t>
      </w:r>
      <w:r w:rsidR="00B47A29">
        <w:rPr>
          <w:rFonts w:ascii="Arial" w:hAnsi="Arial" w:cs="Arial"/>
          <w:color w:val="202124"/>
          <w:shd w:val="clear" w:color="auto" w:fill="FFFFFF"/>
        </w:rPr>
        <w:t> »</w:t>
      </w:r>
      <w:r w:rsidR="00512D07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06844">
        <w:rPr>
          <w:rFonts w:ascii="Arial" w:hAnsi="Arial" w:cs="Arial"/>
          <w:color w:val="202124"/>
          <w:shd w:val="clear" w:color="auto" w:fill="FFFFFF"/>
        </w:rPr>
        <w:t>sont compostables</w:t>
      </w:r>
      <w:r w:rsidR="00FC1271">
        <w:rPr>
          <w:rFonts w:ascii="Arial" w:hAnsi="Arial" w:cs="Arial"/>
          <w:color w:val="202124"/>
          <w:shd w:val="clear" w:color="auto" w:fill="FFFFFF"/>
        </w:rPr>
        <w:t xml:space="preserve"> (</w:t>
      </w:r>
      <w:r w:rsidR="00B47A29">
        <w:rPr>
          <w:rFonts w:ascii="Arial" w:hAnsi="Arial" w:cs="Arial"/>
          <w:color w:val="202124"/>
          <w:shd w:val="clear" w:color="auto" w:fill="FFFFFF"/>
        </w:rPr>
        <w:t>e</w:t>
      </w:r>
      <w:r w:rsidR="00FC1271">
        <w:rPr>
          <w:rFonts w:ascii="Arial" w:hAnsi="Arial" w:cs="Arial"/>
          <w:color w:val="202124"/>
          <w:shd w:val="clear" w:color="auto" w:fill="FFFFFF"/>
        </w:rPr>
        <w:t xml:space="preserve">x. : épluchures de fruits et légumes, coquilles d’œufs, mouchoirs, marc de café et dosettes souples, thé, feuilles, plantes fanées…) </w:t>
      </w:r>
      <w:r w:rsidR="00004E1D">
        <w:rPr>
          <w:rFonts w:ascii="Arial" w:hAnsi="Arial" w:cs="Arial"/>
          <w:color w:val="202124"/>
          <w:shd w:val="clear" w:color="auto" w:fill="FFFFFF"/>
        </w:rPr>
        <w:t>et</w:t>
      </w:r>
      <w:r w:rsidR="00FC1271">
        <w:rPr>
          <w:rFonts w:ascii="Arial" w:hAnsi="Arial" w:cs="Arial"/>
          <w:color w:val="202124"/>
          <w:shd w:val="clear" w:color="auto" w:fill="FFFFFF"/>
        </w:rPr>
        <w:t xml:space="preserve"> revalorisés</w:t>
      </w:r>
      <w:r w:rsidR="00006844">
        <w:rPr>
          <w:rFonts w:ascii="Arial" w:hAnsi="Arial" w:cs="Arial"/>
          <w:color w:val="202124"/>
          <w:shd w:val="clear" w:color="auto" w:fill="FFFFFF"/>
        </w:rPr>
        <w:t xml:space="preserve"> en composte</w:t>
      </w:r>
      <w:r w:rsidR="00FC1271">
        <w:rPr>
          <w:rFonts w:ascii="Arial" w:hAnsi="Arial" w:cs="Arial"/>
          <w:color w:val="202124"/>
          <w:shd w:val="clear" w:color="auto" w:fill="FFFFFF"/>
        </w:rPr>
        <w:t>.</w:t>
      </w:r>
    </w:p>
    <w:p w14:paraId="37600A58" w14:textId="1AA81D69" w:rsidR="00FC1271" w:rsidRPr="00004E1D" w:rsidRDefault="00F726DC" w:rsidP="00984B1F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sym w:font="Wingdings" w:char="F0DC"/>
      </w:r>
      <w:r>
        <w:rPr>
          <w:rFonts w:ascii="Arial" w:hAnsi="Arial" w:cs="Arial"/>
          <w:sz w:val="24"/>
          <w:szCs w:val="24"/>
        </w:rPr>
        <w:t xml:space="preserve"> </w:t>
      </w:r>
      <w:r w:rsidR="00FC1271" w:rsidRPr="00F726DC">
        <w:rPr>
          <w:rFonts w:ascii="Arial" w:hAnsi="Arial" w:cs="Arial"/>
          <w:b/>
          <w:bCs/>
          <w:color w:val="202124"/>
          <w:shd w:val="clear" w:color="auto" w:fill="FFFFFF"/>
        </w:rPr>
        <w:t>Le gaspillage alimentaire</w:t>
      </w:r>
    </w:p>
    <w:p w14:paraId="084B78B4" w14:textId="152D39C2" w:rsidR="00D270B6" w:rsidRPr="00D270B6" w:rsidRDefault="00B7239A" w:rsidP="00984B1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hd w:val="clear" w:color="auto" w:fill="FFFFFF"/>
        </w:rPr>
      </w:pPr>
      <w:r w:rsidRPr="00D270B6">
        <w:rPr>
          <w:rFonts w:ascii="Arial" w:hAnsi="Arial" w:cs="Arial"/>
          <w:b/>
          <w:bCs/>
          <w:shd w:val="clear" w:color="auto" w:fill="FFFFFF"/>
        </w:rPr>
        <w:t>Réglementation et objectif</w:t>
      </w:r>
      <w:r w:rsidR="00D270B6">
        <w:rPr>
          <w:rFonts w:ascii="Arial" w:hAnsi="Arial" w:cs="Arial"/>
          <w:b/>
          <w:bCs/>
          <w:shd w:val="clear" w:color="auto" w:fill="FFFFFF"/>
        </w:rPr>
        <w:t xml:space="preserve"> : </w:t>
      </w:r>
      <w:r w:rsidR="00D270B6">
        <w:rPr>
          <w:rFonts w:ascii="Arial" w:hAnsi="Arial" w:cs="Arial"/>
          <w:shd w:val="clear" w:color="auto" w:fill="FFFFFF"/>
        </w:rPr>
        <w:t>l</w:t>
      </w:r>
      <w:r w:rsidR="00B611C8" w:rsidRPr="00D270B6">
        <w:rPr>
          <w:rFonts w:ascii="Arial" w:hAnsi="Arial" w:cs="Arial"/>
          <w:shd w:val="clear" w:color="auto" w:fill="FFFFFF"/>
        </w:rPr>
        <w:t>a loi du 10 février 2020 prévoit la généralisation de la lutte contre le gaspillage ainsi que le tri des biodéchets à la source d’ici au 1</w:t>
      </w:r>
      <w:r w:rsidR="00B611C8" w:rsidRPr="00D270B6">
        <w:rPr>
          <w:rFonts w:ascii="Arial" w:hAnsi="Arial" w:cs="Arial"/>
          <w:shd w:val="clear" w:color="auto" w:fill="FFFFFF"/>
          <w:vertAlign w:val="superscript"/>
        </w:rPr>
        <w:t>er</w:t>
      </w:r>
      <w:r w:rsidR="00B611C8" w:rsidRPr="00D270B6">
        <w:rPr>
          <w:rFonts w:ascii="Arial" w:hAnsi="Arial" w:cs="Arial"/>
          <w:shd w:val="clear" w:color="auto" w:fill="FFFFFF"/>
        </w:rPr>
        <w:t xml:space="preserve"> janvier 2024 pour tous les producteurs de déchets en France (collectivités, administrations, ménages, professionnels), afin de préserver les ressources naturelles, la biodiversité et le climat.</w:t>
      </w:r>
    </w:p>
    <w:p w14:paraId="3FAA5702" w14:textId="00008C20" w:rsidR="00B611C8" w:rsidRPr="00D270B6" w:rsidRDefault="00DD192C" w:rsidP="00D270B6">
      <w:pPr>
        <w:pStyle w:val="Paragraphedeliste"/>
        <w:jc w:val="both"/>
        <w:rPr>
          <w:rFonts w:ascii="Arial" w:hAnsi="Arial" w:cs="Arial"/>
          <w:b/>
          <w:bCs/>
          <w:shd w:val="clear" w:color="auto" w:fill="FFFFFF"/>
        </w:rPr>
      </w:pPr>
      <w:r w:rsidRPr="00D270B6">
        <w:rPr>
          <w:rFonts w:ascii="Arial" w:hAnsi="Arial" w:cs="Arial"/>
          <w:shd w:val="clear" w:color="auto" w:fill="FFFFFF"/>
        </w:rPr>
        <w:t>P</w:t>
      </w:r>
      <w:r w:rsidR="0043204F" w:rsidRPr="00D270B6">
        <w:rPr>
          <w:rFonts w:ascii="Arial" w:hAnsi="Arial" w:cs="Arial"/>
          <w:shd w:val="clear" w:color="auto" w:fill="FFFFFF"/>
        </w:rPr>
        <w:t>our limiter les formes de gaspillage</w:t>
      </w:r>
      <w:r w:rsidR="00B47A29">
        <w:rPr>
          <w:rFonts w:ascii="Arial" w:hAnsi="Arial" w:cs="Arial"/>
          <w:shd w:val="clear" w:color="auto" w:fill="FFFFFF"/>
        </w:rPr>
        <w:t>,</w:t>
      </w:r>
      <w:r w:rsidR="0043204F" w:rsidRPr="00D270B6">
        <w:rPr>
          <w:rFonts w:ascii="Arial" w:hAnsi="Arial" w:cs="Arial"/>
          <w:shd w:val="clear" w:color="auto" w:fill="FFFFFF"/>
        </w:rPr>
        <w:t xml:space="preserve"> </w:t>
      </w:r>
      <w:r w:rsidRPr="00D270B6">
        <w:rPr>
          <w:rFonts w:ascii="Arial" w:hAnsi="Arial" w:cs="Arial"/>
          <w:shd w:val="clear" w:color="auto" w:fill="FFFFFF"/>
        </w:rPr>
        <w:t xml:space="preserve">l’objectif </w:t>
      </w:r>
      <w:r w:rsidR="0043204F" w:rsidRPr="00D270B6">
        <w:rPr>
          <w:rFonts w:ascii="Arial" w:hAnsi="Arial" w:cs="Arial"/>
          <w:shd w:val="clear" w:color="auto" w:fill="FFFFFF"/>
        </w:rPr>
        <w:t>est d’amener les individus et les professionnels v</w:t>
      </w:r>
      <w:r w:rsidR="00B611C8" w:rsidRPr="00D270B6">
        <w:rPr>
          <w:rFonts w:ascii="Arial" w:hAnsi="Arial" w:cs="Arial"/>
        </w:rPr>
        <w:t>ers le changement de</w:t>
      </w:r>
      <w:r w:rsidR="0043204F" w:rsidRPr="00D270B6">
        <w:rPr>
          <w:rFonts w:ascii="Arial" w:hAnsi="Arial" w:cs="Arial"/>
        </w:rPr>
        <w:t xml:space="preserve"> leurs</w:t>
      </w:r>
      <w:r w:rsidR="00B611C8" w:rsidRPr="00D270B6">
        <w:rPr>
          <w:rFonts w:ascii="Arial" w:hAnsi="Arial" w:cs="Arial"/>
        </w:rPr>
        <w:t xml:space="preserve"> habitudes de vie</w:t>
      </w:r>
      <w:r w:rsidR="0043204F" w:rsidRPr="00D270B6">
        <w:rPr>
          <w:rFonts w:ascii="Arial" w:hAnsi="Arial" w:cs="Arial"/>
        </w:rPr>
        <w:t>,</w:t>
      </w:r>
      <w:r w:rsidR="00B611C8" w:rsidRPr="00D270B6">
        <w:rPr>
          <w:rFonts w:ascii="Arial" w:hAnsi="Arial" w:cs="Arial"/>
        </w:rPr>
        <w:t xml:space="preserve"> </w:t>
      </w:r>
      <w:r w:rsidR="0043204F" w:rsidRPr="00D270B6">
        <w:rPr>
          <w:rFonts w:ascii="Arial" w:hAnsi="Arial" w:cs="Arial"/>
        </w:rPr>
        <w:t>de les rendre acteurs et impliqués sur les gestes quotidiens</w:t>
      </w:r>
      <w:r w:rsidR="00B611C8" w:rsidRPr="00D270B6">
        <w:rPr>
          <w:rFonts w:ascii="Arial" w:hAnsi="Arial" w:cs="Arial"/>
        </w:rPr>
        <w:t xml:space="preserve"> (consommation de l’eau et de l’énergie, limitation du gaspillage alimentaire et des déchets, diminution des emballages et les recycler…).</w:t>
      </w:r>
    </w:p>
    <w:p w14:paraId="7DA618B2" w14:textId="77777777" w:rsidR="00D270B6" w:rsidRPr="00D270B6" w:rsidRDefault="00B84616" w:rsidP="00004E1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D270B6">
        <w:rPr>
          <w:rFonts w:ascii="Arial" w:hAnsi="Arial" w:cs="Arial"/>
          <w:b/>
          <w:bCs/>
        </w:rPr>
        <w:t xml:space="preserve">Constat et solutions : </w:t>
      </w:r>
      <w:r w:rsidR="00D270B6" w:rsidRPr="00D270B6">
        <w:rPr>
          <w:rFonts w:ascii="Arial" w:hAnsi="Arial" w:cs="Arial"/>
        </w:rPr>
        <w:t>l</w:t>
      </w:r>
      <w:r w:rsidR="00B7239A" w:rsidRPr="00D270B6">
        <w:rPr>
          <w:rFonts w:ascii="Arial" w:hAnsi="Arial" w:cs="Arial"/>
        </w:rPr>
        <w:t xml:space="preserve">es pertes et gaspillages sont plus importants en restauration, car ils représentent 42 % pour seulement 15 % des repas pris. </w:t>
      </w:r>
    </w:p>
    <w:p w14:paraId="73456FFC" w14:textId="2ACB5862" w:rsidR="0096370B" w:rsidRPr="00D270B6" w:rsidRDefault="00B7239A" w:rsidP="00D270B6">
      <w:pPr>
        <w:pStyle w:val="Paragraphedeliste"/>
        <w:jc w:val="both"/>
        <w:rPr>
          <w:rFonts w:ascii="Arial" w:hAnsi="Arial" w:cs="Arial"/>
          <w:b/>
          <w:bCs/>
        </w:rPr>
      </w:pPr>
      <w:r w:rsidRPr="00D270B6">
        <w:rPr>
          <w:rFonts w:ascii="Arial" w:hAnsi="Arial" w:cs="Arial"/>
        </w:rPr>
        <w:t xml:space="preserve">Pour limiter le gaspillage alimentaire de </w:t>
      </w:r>
      <w:r w:rsidR="00763C55" w:rsidRPr="00D270B6">
        <w:rPr>
          <w:rFonts w:ascii="Arial" w:hAnsi="Arial" w:cs="Arial"/>
        </w:rPr>
        <w:t>nombreuse</w:t>
      </w:r>
      <w:r w:rsidR="00B30823" w:rsidRPr="00D270B6">
        <w:rPr>
          <w:rFonts w:ascii="Arial" w:hAnsi="Arial" w:cs="Arial"/>
        </w:rPr>
        <w:t>s</w:t>
      </w:r>
      <w:r w:rsidR="00763C55" w:rsidRPr="00D270B6">
        <w:rPr>
          <w:rFonts w:ascii="Arial" w:hAnsi="Arial" w:cs="Arial"/>
        </w:rPr>
        <w:t xml:space="preserve"> solution</w:t>
      </w:r>
      <w:r w:rsidR="002724FA" w:rsidRPr="00D270B6">
        <w:rPr>
          <w:rFonts w:ascii="Arial" w:hAnsi="Arial" w:cs="Arial"/>
        </w:rPr>
        <w:t>s</w:t>
      </w:r>
      <w:r w:rsidR="00763C55" w:rsidRPr="00D270B6">
        <w:rPr>
          <w:rFonts w:ascii="Arial" w:hAnsi="Arial" w:cs="Arial"/>
        </w:rPr>
        <w:t xml:space="preserve"> existent (</w:t>
      </w:r>
      <w:r w:rsidR="00D270B6">
        <w:rPr>
          <w:rFonts w:ascii="Arial" w:hAnsi="Arial" w:cs="Arial"/>
        </w:rPr>
        <w:t>e</w:t>
      </w:r>
      <w:r w:rsidR="00763C55" w:rsidRPr="00D270B6">
        <w:rPr>
          <w:rFonts w:ascii="Arial" w:hAnsi="Arial" w:cs="Arial"/>
        </w:rPr>
        <w:t xml:space="preserve">x. : </w:t>
      </w:r>
      <w:r w:rsidR="002724FA" w:rsidRPr="00D270B6">
        <w:rPr>
          <w:rFonts w:ascii="Arial" w:hAnsi="Arial" w:cs="Arial"/>
        </w:rPr>
        <w:t>proposition</w:t>
      </w:r>
      <w:r w:rsidR="0096370B" w:rsidRPr="00D270B6">
        <w:rPr>
          <w:rFonts w:ascii="Arial" w:hAnsi="Arial" w:cs="Arial"/>
        </w:rPr>
        <w:t xml:space="preserve"> de </w:t>
      </w:r>
      <w:proofErr w:type="spellStart"/>
      <w:r w:rsidR="00D270B6">
        <w:rPr>
          <w:rFonts w:ascii="Arial" w:hAnsi="Arial" w:cs="Arial"/>
        </w:rPr>
        <w:t>d</w:t>
      </w:r>
      <w:r w:rsidR="00763C55" w:rsidRPr="00D270B6">
        <w:rPr>
          <w:rFonts w:ascii="Arial" w:hAnsi="Arial" w:cs="Arial"/>
        </w:rPr>
        <w:t>oggy</w:t>
      </w:r>
      <w:proofErr w:type="spellEnd"/>
      <w:r w:rsidR="00763C55" w:rsidRPr="00D270B6">
        <w:rPr>
          <w:rFonts w:ascii="Arial" w:hAnsi="Arial" w:cs="Arial"/>
        </w:rPr>
        <w:t xml:space="preserve"> bag pour emporter les restes d</w:t>
      </w:r>
      <w:r w:rsidR="0096370B" w:rsidRPr="00D270B6">
        <w:rPr>
          <w:rFonts w:ascii="Arial" w:hAnsi="Arial" w:cs="Arial"/>
        </w:rPr>
        <w:t>e</w:t>
      </w:r>
      <w:r w:rsidR="00763C55" w:rsidRPr="00D270B6">
        <w:rPr>
          <w:rFonts w:ascii="Arial" w:hAnsi="Arial" w:cs="Arial"/>
        </w:rPr>
        <w:t xml:space="preserve"> repas, </w:t>
      </w:r>
      <w:r w:rsidR="0096370B" w:rsidRPr="00D270B6">
        <w:rPr>
          <w:rFonts w:ascii="Arial" w:hAnsi="Arial" w:cs="Arial"/>
        </w:rPr>
        <w:t>t</w:t>
      </w:r>
      <w:r w:rsidR="00763C55" w:rsidRPr="00D270B6">
        <w:rPr>
          <w:rFonts w:ascii="Arial" w:hAnsi="Arial" w:cs="Arial"/>
        </w:rPr>
        <w:t>ransformer les aliments ab</w:t>
      </w:r>
      <w:r w:rsidR="000A7214">
        <w:rPr>
          <w:rFonts w:ascii="Arial" w:hAnsi="Arial" w:cs="Arial"/>
        </w:rPr>
        <w:t>î</w:t>
      </w:r>
      <w:r w:rsidR="00763C55" w:rsidRPr="00D270B6">
        <w:rPr>
          <w:rFonts w:ascii="Arial" w:hAnsi="Arial" w:cs="Arial"/>
        </w:rPr>
        <w:t xml:space="preserve">més, gérer </w:t>
      </w:r>
      <w:r w:rsidR="0096370B" w:rsidRPr="00D270B6">
        <w:rPr>
          <w:rFonts w:ascii="Arial" w:hAnsi="Arial" w:cs="Arial"/>
        </w:rPr>
        <w:t>le</w:t>
      </w:r>
      <w:r w:rsidR="00763C55" w:rsidRPr="00D270B6">
        <w:rPr>
          <w:rFonts w:ascii="Arial" w:hAnsi="Arial" w:cs="Arial"/>
        </w:rPr>
        <w:t xml:space="preserve"> stock (1</w:t>
      </w:r>
      <w:r w:rsidR="00763C55" w:rsidRPr="00D270B6">
        <w:rPr>
          <w:rFonts w:ascii="Arial" w:hAnsi="Arial" w:cs="Arial"/>
          <w:vertAlign w:val="superscript"/>
        </w:rPr>
        <w:t>er</w:t>
      </w:r>
      <w:r w:rsidR="00763C55" w:rsidRPr="00D270B6">
        <w:rPr>
          <w:rFonts w:ascii="Arial" w:hAnsi="Arial" w:cs="Arial"/>
        </w:rPr>
        <w:t xml:space="preserve"> rentré</w:t>
      </w:r>
      <w:r w:rsidR="00D92E4B">
        <w:rPr>
          <w:rFonts w:ascii="Arial" w:hAnsi="Arial" w:cs="Arial"/>
        </w:rPr>
        <w:t xml:space="preserve"> -</w:t>
      </w:r>
      <w:r w:rsidR="00763C55" w:rsidRPr="00D270B6">
        <w:rPr>
          <w:rFonts w:ascii="Arial" w:hAnsi="Arial" w:cs="Arial"/>
        </w:rPr>
        <w:t xml:space="preserve"> 1</w:t>
      </w:r>
      <w:r w:rsidR="00763C55" w:rsidRPr="00D270B6">
        <w:rPr>
          <w:rFonts w:ascii="Arial" w:hAnsi="Arial" w:cs="Arial"/>
          <w:vertAlign w:val="superscript"/>
        </w:rPr>
        <w:t>er</w:t>
      </w:r>
      <w:r w:rsidR="00763C55" w:rsidRPr="00D270B6">
        <w:rPr>
          <w:rFonts w:ascii="Arial" w:hAnsi="Arial" w:cs="Arial"/>
        </w:rPr>
        <w:t xml:space="preserve"> sorti), ne pas proposer de</w:t>
      </w:r>
      <w:r w:rsidR="0096370B" w:rsidRPr="00D270B6">
        <w:rPr>
          <w:rFonts w:ascii="Arial" w:hAnsi="Arial" w:cs="Arial"/>
        </w:rPr>
        <w:t>s</w:t>
      </w:r>
      <w:r w:rsidR="00763C55" w:rsidRPr="00D270B6">
        <w:rPr>
          <w:rFonts w:ascii="Arial" w:hAnsi="Arial" w:cs="Arial"/>
        </w:rPr>
        <w:t xml:space="preserve"> portions trop importantes, mettre l’accent sur la qualité…)</w:t>
      </w:r>
      <w:r w:rsidR="00D270B6">
        <w:rPr>
          <w:rFonts w:ascii="Arial" w:hAnsi="Arial" w:cs="Arial"/>
        </w:rPr>
        <w:t>.</w:t>
      </w:r>
      <w:r w:rsidRPr="00D270B6">
        <w:rPr>
          <w:rFonts w:ascii="Arial" w:hAnsi="Arial" w:cs="Arial"/>
        </w:rPr>
        <w:t xml:space="preserve"> </w:t>
      </w:r>
    </w:p>
    <w:p w14:paraId="3FDA55C0" w14:textId="5C975CCE" w:rsidR="005915F8" w:rsidRPr="00B7239A" w:rsidRDefault="005915F8" w:rsidP="00D270B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Le gaspillage</w:t>
      </w:r>
      <w:r w:rsidR="00D92E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c’est aussi consommer inutilement une source d’énergie (gaz, électricité, eau…</w:t>
      </w:r>
      <w:r w:rsidR="00D92E4B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De nombreuses solutions permettent l’économie des ressources énergétiques (</w:t>
      </w:r>
      <w:r w:rsidR="00D270B6">
        <w:rPr>
          <w:rFonts w:ascii="Arial" w:hAnsi="Arial" w:cs="Arial"/>
        </w:rPr>
        <w:t>e</w:t>
      </w:r>
      <w:r>
        <w:rPr>
          <w:rFonts w:ascii="Arial" w:hAnsi="Arial" w:cs="Arial"/>
        </w:rPr>
        <w:t>x. : ne pas faire couler l’eau inutilement, éteindre les lumières et appareils non utilisés, limiter le chauffage et les climatisations…)</w:t>
      </w:r>
      <w:r w:rsidR="002724FA">
        <w:rPr>
          <w:rFonts w:ascii="Arial" w:hAnsi="Arial" w:cs="Arial"/>
        </w:rPr>
        <w:t>.</w:t>
      </w:r>
    </w:p>
    <w:p w14:paraId="37685531" w14:textId="0FBC114F" w:rsidR="009213A4" w:rsidRPr="009213A4" w:rsidRDefault="009213A4" w:rsidP="00984B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3A4">
        <w:rPr>
          <w:rFonts w:ascii="Arial" w:hAnsi="Arial" w:cs="Arial"/>
          <w:b/>
          <w:bCs/>
          <w:sz w:val="24"/>
          <w:szCs w:val="24"/>
        </w:rPr>
        <w:t>2</w:t>
      </w:r>
      <w:r w:rsidR="00D270B6">
        <w:rPr>
          <w:rFonts w:ascii="Arial" w:hAnsi="Arial" w:cs="Arial"/>
          <w:b/>
          <w:bCs/>
          <w:sz w:val="24"/>
          <w:szCs w:val="24"/>
        </w:rPr>
        <w:t>.</w:t>
      </w:r>
      <w:r w:rsidRPr="009213A4">
        <w:rPr>
          <w:rFonts w:ascii="Arial" w:hAnsi="Arial" w:cs="Arial"/>
          <w:b/>
          <w:bCs/>
          <w:sz w:val="24"/>
          <w:szCs w:val="24"/>
        </w:rPr>
        <w:t xml:space="preserve"> Les circuits de distribution</w:t>
      </w:r>
      <w:r>
        <w:rPr>
          <w:rFonts w:ascii="Arial" w:hAnsi="Arial" w:cs="Arial"/>
          <w:b/>
          <w:bCs/>
          <w:sz w:val="24"/>
          <w:szCs w:val="24"/>
        </w:rPr>
        <w:t xml:space="preserve"> et l’impact environnementale sur le choix des aliments</w:t>
      </w:r>
    </w:p>
    <w:p w14:paraId="62EF3962" w14:textId="55B2598F" w:rsidR="009213A4" w:rsidRPr="009213A4" w:rsidRDefault="006E5042" w:rsidP="00984B1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ym w:font="Wingdings" w:char="F0DC"/>
      </w:r>
      <w:r>
        <w:rPr>
          <w:rFonts w:ascii="Arial" w:hAnsi="Arial" w:cs="Arial"/>
          <w:sz w:val="24"/>
          <w:szCs w:val="24"/>
        </w:rPr>
        <w:t xml:space="preserve"> </w:t>
      </w:r>
      <w:r w:rsidR="009213A4" w:rsidRPr="006E5042">
        <w:rPr>
          <w:rFonts w:ascii="Arial" w:hAnsi="Arial" w:cs="Arial"/>
          <w:b/>
          <w:bCs/>
        </w:rPr>
        <w:t>Le circuit de distribution :</w:t>
      </w:r>
      <w:r>
        <w:rPr>
          <w:rFonts w:ascii="Arial" w:hAnsi="Arial" w:cs="Arial"/>
        </w:rPr>
        <w:t xml:space="preserve"> </w:t>
      </w:r>
      <w:r w:rsidR="00685450">
        <w:rPr>
          <w:rFonts w:ascii="Arial" w:hAnsi="Arial" w:cs="Arial"/>
        </w:rPr>
        <w:t>i</w:t>
      </w:r>
      <w:r w:rsidR="009213A4">
        <w:rPr>
          <w:rFonts w:ascii="Arial" w:hAnsi="Arial" w:cs="Arial"/>
        </w:rPr>
        <w:t xml:space="preserve">l </w:t>
      </w:r>
      <w:r w:rsidR="009213A4" w:rsidRPr="009213A4">
        <w:rPr>
          <w:rFonts w:ascii="Arial" w:hAnsi="Arial" w:cs="Arial"/>
        </w:rPr>
        <w:t>regroupe l’ensemble des canaux de distribution que parcour</w:t>
      </w:r>
      <w:r w:rsidR="00D92E4B">
        <w:rPr>
          <w:rFonts w:ascii="Arial" w:hAnsi="Arial" w:cs="Arial"/>
        </w:rPr>
        <w:t>t</w:t>
      </w:r>
      <w:r w:rsidR="009213A4" w:rsidRPr="009213A4">
        <w:rPr>
          <w:rFonts w:ascii="Arial" w:hAnsi="Arial" w:cs="Arial"/>
        </w:rPr>
        <w:t xml:space="preserve"> un produit. Il part du fabriquant</w:t>
      </w:r>
      <w:r w:rsidR="00D92E4B">
        <w:rPr>
          <w:rFonts w:ascii="Arial" w:hAnsi="Arial" w:cs="Arial"/>
        </w:rPr>
        <w:t>-</w:t>
      </w:r>
      <w:r w:rsidR="009213A4" w:rsidRPr="009213A4">
        <w:rPr>
          <w:rFonts w:ascii="Arial" w:hAnsi="Arial" w:cs="Arial"/>
        </w:rPr>
        <w:t>producteur</w:t>
      </w:r>
      <w:r w:rsidR="00F93CFF">
        <w:rPr>
          <w:rFonts w:ascii="Arial" w:hAnsi="Arial" w:cs="Arial"/>
        </w:rPr>
        <w:t>,</w:t>
      </w:r>
      <w:r w:rsidR="009213A4" w:rsidRPr="009213A4">
        <w:rPr>
          <w:rFonts w:ascii="Arial" w:hAnsi="Arial" w:cs="Arial"/>
        </w:rPr>
        <w:t xml:space="preserve"> arrive au consommateur et inclut l’ensemble des intermédiaires potentiels. On distingue </w:t>
      </w:r>
      <w:r w:rsidR="00F93CFF">
        <w:rPr>
          <w:rFonts w:ascii="Arial" w:hAnsi="Arial" w:cs="Arial"/>
        </w:rPr>
        <w:t>3</w:t>
      </w:r>
      <w:r w:rsidR="009213A4" w:rsidRPr="009213A4">
        <w:rPr>
          <w:rFonts w:ascii="Arial" w:hAnsi="Arial" w:cs="Arial"/>
        </w:rPr>
        <w:t xml:space="preserve"> canaux de distribution : </w:t>
      </w:r>
    </w:p>
    <w:p w14:paraId="0E794C3B" w14:textId="07CE99D5" w:rsidR="009213A4" w:rsidRPr="009213A4" w:rsidRDefault="00685450" w:rsidP="00984B1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sym w:font="Wingdings" w:char="F0DC"/>
      </w:r>
      <w:r>
        <w:rPr>
          <w:rFonts w:ascii="Arial" w:hAnsi="Arial" w:cs="Arial"/>
          <w:sz w:val="24"/>
          <w:szCs w:val="24"/>
        </w:rPr>
        <w:t xml:space="preserve"> </w:t>
      </w:r>
      <w:r w:rsidR="009213A4" w:rsidRPr="009213A4">
        <w:rPr>
          <w:rFonts w:ascii="Arial" w:hAnsi="Arial" w:cs="Arial"/>
          <w:b/>
          <w:bCs/>
        </w:rPr>
        <w:t>Le circuit direct</w:t>
      </w:r>
      <w:r w:rsidR="009213A4" w:rsidRPr="009213A4">
        <w:rPr>
          <w:rFonts w:ascii="Arial" w:hAnsi="Arial" w:cs="Arial"/>
        </w:rPr>
        <w:t xml:space="preserve"> mise sur une relation directe entre producteur et consommateur</w:t>
      </w:r>
      <w:r>
        <w:rPr>
          <w:rFonts w:ascii="Arial" w:hAnsi="Arial" w:cs="Arial"/>
        </w:rPr>
        <w:t>,</w:t>
      </w:r>
      <w:r w:rsidR="009213A4" w:rsidRPr="009213A4">
        <w:rPr>
          <w:rFonts w:ascii="Arial" w:hAnsi="Arial" w:cs="Arial"/>
        </w:rPr>
        <w:t xml:space="preserve"> ce qui limite l’impact carbone, les intermédiaires et favorise un canal de distribution local </w:t>
      </w:r>
      <w:r>
        <w:rPr>
          <w:rFonts w:ascii="Arial" w:hAnsi="Arial" w:cs="Arial"/>
        </w:rPr>
        <w:t>(e</w:t>
      </w:r>
      <w:r w:rsidR="009213A4" w:rsidRPr="009213A4">
        <w:rPr>
          <w:rFonts w:ascii="Arial" w:hAnsi="Arial" w:cs="Arial"/>
        </w:rPr>
        <w:t>x. : vente à la ferme ou sur le marché</w:t>
      </w:r>
      <w:r>
        <w:rPr>
          <w:rFonts w:ascii="Arial" w:hAnsi="Arial" w:cs="Arial"/>
        </w:rPr>
        <w:t>)</w:t>
      </w:r>
      <w:r w:rsidR="009213A4" w:rsidRPr="009213A4">
        <w:rPr>
          <w:rFonts w:ascii="Arial" w:hAnsi="Arial" w:cs="Arial"/>
        </w:rPr>
        <w:t xml:space="preserve">. </w:t>
      </w:r>
    </w:p>
    <w:p w14:paraId="5E6E3A64" w14:textId="0F4CAA26" w:rsidR="009213A4" w:rsidRPr="009213A4" w:rsidRDefault="00685450" w:rsidP="00984B1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ym w:font="Wingdings" w:char="F0DC"/>
      </w:r>
      <w:r>
        <w:rPr>
          <w:rFonts w:ascii="Arial" w:hAnsi="Arial" w:cs="Arial"/>
          <w:sz w:val="24"/>
          <w:szCs w:val="24"/>
        </w:rPr>
        <w:t xml:space="preserve"> </w:t>
      </w:r>
      <w:r w:rsidR="009213A4" w:rsidRPr="009213A4">
        <w:rPr>
          <w:rFonts w:ascii="Arial" w:hAnsi="Arial" w:cs="Arial"/>
          <w:b/>
          <w:bCs/>
        </w:rPr>
        <w:t>Le circuit court</w:t>
      </w:r>
      <w:r w:rsidR="009213A4" w:rsidRPr="009213A4">
        <w:rPr>
          <w:rFonts w:ascii="Arial" w:hAnsi="Arial" w:cs="Arial"/>
        </w:rPr>
        <w:t xml:space="preserve"> est un circuit de distribution simple avec un détaillant ou un distributeur (détaillant</w:t>
      </w:r>
      <w:r w:rsidR="00F93CFF">
        <w:rPr>
          <w:rFonts w:ascii="Arial" w:hAnsi="Arial" w:cs="Arial"/>
        </w:rPr>
        <w:t>-</w:t>
      </w:r>
      <w:r w:rsidR="009213A4" w:rsidRPr="009213A4">
        <w:rPr>
          <w:rFonts w:ascii="Arial" w:hAnsi="Arial" w:cs="Arial"/>
        </w:rPr>
        <w:t xml:space="preserve">distributeur) comme intermédiaire </w:t>
      </w:r>
      <w:r>
        <w:rPr>
          <w:rFonts w:ascii="Arial" w:hAnsi="Arial" w:cs="Arial"/>
        </w:rPr>
        <w:t>(e</w:t>
      </w:r>
      <w:r w:rsidR="009213A4" w:rsidRPr="009213A4">
        <w:rPr>
          <w:rFonts w:ascii="Arial" w:hAnsi="Arial" w:cs="Arial"/>
        </w:rPr>
        <w:t>x. : vente de vin par un détaillant dans un restaurant</w:t>
      </w:r>
      <w:r>
        <w:rPr>
          <w:rFonts w:ascii="Arial" w:hAnsi="Arial" w:cs="Arial"/>
        </w:rPr>
        <w:t>)</w:t>
      </w:r>
      <w:r w:rsidR="009213A4" w:rsidRPr="009213A4">
        <w:rPr>
          <w:rFonts w:ascii="Arial" w:hAnsi="Arial" w:cs="Arial"/>
        </w:rPr>
        <w:t xml:space="preserve">. </w:t>
      </w:r>
    </w:p>
    <w:p w14:paraId="65841BED" w14:textId="08997E06" w:rsidR="009213A4" w:rsidRPr="009213A4" w:rsidRDefault="00685450" w:rsidP="00984B1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ym w:font="Wingdings" w:char="F0DC"/>
      </w:r>
      <w:r>
        <w:rPr>
          <w:rFonts w:ascii="Arial" w:hAnsi="Arial" w:cs="Arial"/>
          <w:sz w:val="24"/>
          <w:szCs w:val="24"/>
        </w:rPr>
        <w:t xml:space="preserve"> </w:t>
      </w:r>
      <w:r w:rsidR="009213A4" w:rsidRPr="009213A4">
        <w:rPr>
          <w:rFonts w:ascii="Arial" w:hAnsi="Arial" w:cs="Arial"/>
          <w:b/>
          <w:bCs/>
        </w:rPr>
        <w:t>Le circuit long</w:t>
      </w:r>
      <w:r w:rsidR="009213A4" w:rsidRPr="009213A4">
        <w:rPr>
          <w:rFonts w:ascii="Arial" w:hAnsi="Arial" w:cs="Arial"/>
        </w:rPr>
        <w:t xml:space="preserve"> est celui qui aura le plus fort impact environnemental (transport…), puisqu’il révèle la présence de plusieurs intermédiaires en amont du détaillant</w:t>
      </w:r>
      <w:r w:rsidR="00F93CFF">
        <w:rPr>
          <w:rFonts w:ascii="Arial" w:hAnsi="Arial" w:cs="Arial"/>
        </w:rPr>
        <w:t>-</w:t>
      </w:r>
      <w:r w:rsidR="009213A4" w:rsidRPr="009213A4">
        <w:rPr>
          <w:rFonts w:ascii="Arial" w:hAnsi="Arial" w:cs="Arial"/>
        </w:rPr>
        <w:t>distributeur</w:t>
      </w:r>
      <w:r w:rsidR="00F93CFF">
        <w:rPr>
          <w:rFonts w:ascii="Arial" w:hAnsi="Arial" w:cs="Arial"/>
        </w:rPr>
        <w:t>.</w:t>
      </w:r>
      <w:r w:rsidR="00F12A48">
        <w:rPr>
          <w:rFonts w:ascii="Arial" w:hAnsi="Arial" w:cs="Arial"/>
        </w:rPr>
        <w:t xml:space="preserve"> </w:t>
      </w:r>
      <w:proofErr w:type="gramStart"/>
      <w:r w:rsidR="00F93CFF">
        <w:rPr>
          <w:rFonts w:ascii="Arial" w:hAnsi="Arial" w:cs="Arial"/>
        </w:rPr>
        <w:t>O</w:t>
      </w:r>
      <w:r w:rsidR="009213A4" w:rsidRPr="009213A4">
        <w:rPr>
          <w:rFonts w:ascii="Arial" w:hAnsi="Arial" w:cs="Arial"/>
        </w:rPr>
        <w:t>n</w:t>
      </w:r>
      <w:proofErr w:type="gramEnd"/>
      <w:r w:rsidR="009213A4" w:rsidRPr="009213A4">
        <w:rPr>
          <w:rFonts w:ascii="Arial" w:hAnsi="Arial" w:cs="Arial"/>
        </w:rPr>
        <w:t xml:space="preserve"> trouvera la centrale d’achat/le grossiste</w:t>
      </w:r>
      <w:r w:rsidR="009213A4" w:rsidRPr="009213A4">
        <w:rPr>
          <w:rFonts w:ascii="Arial" w:hAnsi="Arial" w:cs="Arial"/>
          <w:b/>
          <w:bCs/>
        </w:rPr>
        <w:t xml:space="preserve">, </w:t>
      </w:r>
      <w:r w:rsidR="009213A4" w:rsidRPr="009213A4">
        <w:rPr>
          <w:rFonts w:ascii="Arial" w:hAnsi="Arial" w:cs="Arial"/>
        </w:rPr>
        <w:t>parfois d’autres intermédiaires (semi-grossiste, courtier…).</w:t>
      </w:r>
    </w:p>
    <w:p w14:paraId="2C3A346C" w14:textId="4086A5F5" w:rsidR="009213A4" w:rsidRDefault="009213A4" w:rsidP="00984B1F">
      <w:pPr>
        <w:jc w:val="both"/>
        <w:rPr>
          <w:rFonts w:ascii="Arial" w:hAnsi="Arial" w:cs="Arial"/>
        </w:rPr>
      </w:pPr>
      <w:r w:rsidRPr="009213A4">
        <w:rPr>
          <w:rFonts w:ascii="Arial" w:hAnsi="Arial" w:cs="Arial"/>
        </w:rPr>
        <w:t>Les principaux acteurs sont le consommateur, le fabriquant</w:t>
      </w:r>
      <w:r w:rsidR="00F12A48">
        <w:rPr>
          <w:rFonts w:ascii="Arial" w:hAnsi="Arial" w:cs="Arial"/>
        </w:rPr>
        <w:t>-</w:t>
      </w:r>
      <w:r w:rsidRPr="009213A4">
        <w:rPr>
          <w:rFonts w:ascii="Arial" w:hAnsi="Arial" w:cs="Arial"/>
        </w:rPr>
        <w:t>producteur, le détaillant</w:t>
      </w:r>
      <w:r w:rsidR="00F12A48">
        <w:rPr>
          <w:rFonts w:ascii="Arial" w:hAnsi="Arial" w:cs="Arial"/>
        </w:rPr>
        <w:t>-</w:t>
      </w:r>
      <w:r w:rsidRPr="009213A4">
        <w:rPr>
          <w:rFonts w:ascii="Arial" w:hAnsi="Arial" w:cs="Arial"/>
        </w:rPr>
        <w:t>distributeur, la centrale d’achat et le grossiste</w:t>
      </w:r>
      <w:r>
        <w:rPr>
          <w:rFonts w:ascii="Arial" w:hAnsi="Arial" w:cs="Arial"/>
        </w:rPr>
        <w:t>.</w:t>
      </w:r>
    </w:p>
    <w:p w14:paraId="443DACCC" w14:textId="038473BD" w:rsidR="009213A4" w:rsidRPr="009213A4" w:rsidRDefault="00F12A48" w:rsidP="00F12A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ym w:font="Wingdings" w:char="F0DC"/>
      </w:r>
      <w:r>
        <w:rPr>
          <w:rFonts w:ascii="Arial" w:hAnsi="Arial" w:cs="Arial"/>
          <w:sz w:val="24"/>
          <w:szCs w:val="24"/>
        </w:rPr>
        <w:t xml:space="preserve"> </w:t>
      </w:r>
      <w:r w:rsidR="009213A4" w:rsidRPr="00F12A48">
        <w:rPr>
          <w:rFonts w:ascii="Arial" w:hAnsi="Arial" w:cs="Arial"/>
          <w:b/>
          <w:bCs/>
        </w:rPr>
        <w:t>Le rôle de ces principaux acteurs :</w:t>
      </w:r>
    </w:p>
    <w:p w14:paraId="558E4C47" w14:textId="7DDA5038" w:rsidR="009213A4" w:rsidRPr="00F12A48" w:rsidRDefault="009213A4" w:rsidP="00F12A4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12A48">
        <w:rPr>
          <w:rFonts w:ascii="Arial" w:hAnsi="Arial" w:cs="Arial"/>
          <w:b/>
          <w:bCs/>
        </w:rPr>
        <w:t>Le consommateur</w:t>
      </w:r>
      <w:r w:rsidRPr="00F12A48">
        <w:rPr>
          <w:rFonts w:ascii="Arial" w:hAnsi="Arial" w:cs="Arial"/>
        </w:rPr>
        <w:t xml:space="preserve"> est une personne ou une organisation qui achète un bien ou utilise un service.</w:t>
      </w:r>
    </w:p>
    <w:p w14:paraId="4F113488" w14:textId="286481E2" w:rsidR="009213A4" w:rsidRPr="00F12A48" w:rsidRDefault="009213A4" w:rsidP="00F12A4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12A48">
        <w:rPr>
          <w:rFonts w:ascii="Arial" w:hAnsi="Arial" w:cs="Arial"/>
          <w:b/>
          <w:bCs/>
        </w:rPr>
        <w:t>Le fabriquant</w:t>
      </w:r>
      <w:r w:rsidR="00F12A48" w:rsidRPr="00F12A48">
        <w:rPr>
          <w:rFonts w:ascii="Arial" w:hAnsi="Arial" w:cs="Arial"/>
          <w:b/>
          <w:bCs/>
        </w:rPr>
        <w:t>-</w:t>
      </w:r>
      <w:r w:rsidRPr="00F12A48">
        <w:rPr>
          <w:rFonts w:ascii="Arial" w:hAnsi="Arial" w:cs="Arial"/>
          <w:b/>
          <w:bCs/>
        </w:rPr>
        <w:t>producteur</w:t>
      </w:r>
      <w:r w:rsidRPr="00F12A48">
        <w:rPr>
          <w:rFonts w:ascii="Arial" w:hAnsi="Arial" w:cs="Arial"/>
        </w:rPr>
        <w:t> est une personne qui produit des biens ou des services.</w:t>
      </w:r>
    </w:p>
    <w:p w14:paraId="62191F18" w14:textId="64B10BD4" w:rsidR="009213A4" w:rsidRPr="00F12A48" w:rsidRDefault="009213A4" w:rsidP="00F12A4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12A48">
        <w:rPr>
          <w:rFonts w:ascii="Arial" w:hAnsi="Arial" w:cs="Arial"/>
          <w:b/>
          <w:bCs/>
        </w:rPr>
        <w:t>Le détaillant</w:t>
      </w:r>
      <w:r w:rsidR="00F12A48" w:rsidRPr="00F12A48">
        <w:rPr>
          <w:rFonts w:ascii="Arial" w:hAnsi="Arial" w:cs="Arial"/>
          <w:b/>
          <w:bCs/>
        </w:rPr>
        <w:t>-</w:t>
      </w:r>
      <w:r w:rsidRPr="00F12A48">
        <w:rPr>
          <w:rFonts w:ascii="Arial" w:hAnsi="Arial" w:cs="Arial"/>
          <w:b/>
          <w:bCs/>
        </w:rPr>
        <w:t>distributeur</w:t>
      </w:r>
      <w:r w:rsidRPr="00F12A48">
        <w:rPr>
          <w:rFonts w:ascii="Arial" w:hAnsi="Arial" w:cs="Arial"/>
        </w:rPr>
        <w:t xml:space="preserve"> achète un produit et le revend au consommateur.</w:t>
      </w:r>
    </w:p>
    <w:p w14:paraId="78CAC5D0" w14:textId="39AF68B1" w:rsidR="009213A4" w:rsidRPr="00F12A48" w:rsidRDefault="009213A4" w:rsidP="00F12A4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12A48">
        <w:rPr>
          <w:rFonts w:ascii="Arial" w:hAnsi="Arial" w:cs="Arial"/>
          <w:b/>
          <w:bCs/>
        </w:rPr>
        <w:t>La centrale d’achat</w:t>
      </w:r>
      <w:r w:rsidRPr="00F12A48">
        <w:rPr>
          <w:rFonts w:ascii="Arial" w:hAnsi="Arial" w:cs="Arial"/>
        </w:rPr>
        <w:t xml:space="preserve"> négocie et centralise pour les supermarchés </w:t>
      </w:r>
      <w:r w:rsidR="00D8789C">
        <w:rPr>
          <w:rFonts w:ascii="Arial" w:hAnsi="Arial" w:cs="Arial"/>
        </w:rPr>
        <w:t>(e</w:t>
      </w:r>
      <w:r w:rsidRPr="00F12A48">
        <w:rPr>
          <w:rFonts w:ascii="Arial" w:hAnsi="Arial" w:cs="Arial"/>
        </w:rPr>
        <w:t>x. : centrale d’achat d’une grande enseigne de supermarchés</w:t>
      </w:r>
      <w:r w:rsidR="00D8789C">
        <w:rPr>
          <w:rFonts w:ascii="Arial" w:hAnsi="Arial" w:cs="Arial"/>
        </w:rPr>
        <w:t>)</w:t>
      </w:r>
      <w:r w:rsidRPr="00F12A48">
        <w:rPr>
          <w:rFonts w:ascii="Arial" w:hAnsi="Arial" w:cs="Arial"/>
        </w:rPr>
        <w:t>.</w:t>
      </w:r>
    </w:p>
    <w:p w14:paraId="66B8AB3E" w14:textId="4C5C77BB" w:rsidR="009213A4" w:rsidRPr="00D8789C" w:rsidRDefault="009213A4" w:rsidP="00D8789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D8789C">
        <w:rPr>
          <w:rFonts w:ascii="Arial" w:hAnsi="Arial" w:cs="Arial"/>
          <w:b/>
          <w:bCs/>
        </w:rPr>
        <w:t>Le grossiste</w:t>
      </w:r>
      <w:r w:rsidRPr="00D8789C">
        <w:rPr>
          <w:rFonts w:ascii="Arial" w:hAnsi="Arial" w:cs="Arial"/>
        </w:rPr>
        <w:t xml:space="preserve"> achète en grande quantités, stocke puis revend au détaillant</w:t>
      </w:r>
      <w:r w:rsidR="00D8789C">
        <w:rPr>
          <w:rFonts w:ascii="Arial" w:hAnsi="Arial" w:cs="Arial"/>
        </w:rPr>
        <w:t>-</w:t>
      </w:r>
      <w:r w:rsidRPr="00D8789C">
        <w:rPr>
          <w:rFonts w:ascii="Arial" w:hAnsi="Arial" w:cs="Arial"/>
        </w:rPr>
        <w:t xml:space="preserve">distributeur </w:t>
      </w:r>
      <w:r w:rsidR="00D8789C">
        <w:rPr>
          <w:rFonts w:ascii="Arial" w:hAnsi="Arial" w:cs="Arial"/>
        </w:rPr>
        <w:t>(e</w:t>
      </w:r>
      <w:r w:rsidRPr="00D8789C">
        <w:rPr>
          <w:rFonts w:ascii="Arial" w:hAnsi="Arial" w:cs="Arial"/>
        </w:rPr>
        <w:t>x. : grossiste de vaisselle en hôtellerie</w:t>
      </w:r>
      <w:r w:rsidR="00D8789C">
        <w:rPr>
          <w:rFonts w:ascii="Arial" w:hAnsi="Arial" w:cs="Arial"/>
        </w:rPr>
        <w:t>-</w:t>
      </w:r>
      <w:r w:rsidRPr="00D8789C">
        <w:rPr>
          <w:rFonts w:ascii="Arial" w:hAnsi="Arial" w:cs="Arial"/>
        </w:rPr>
        <w:t>restauration</w:t>
      </w:r>
      <w:r w:rsidR="00D8789C">
        <w:rPr>
          <w:rFonts w:ascii="Arial" w:hAnsi="Arial" w:cs="Arial"/>
        </w:rPr>
        <w:t>)</w:t>
      </w:r>
      <w:r w:rsidRPr="00D8789C">
        <w:rPr>
          <w:rFonts w:ascii="Arial" w:hAnsi="Arial" w:cs="Arial"/>
        </w:rPr>
        <w:t>.</w:t>
      </w:r>
    </w:p>
    <w:p w14:paraId="5C7FEF96" w14:textId="05C99A92" w:rsidR="00984B1F" w:rsidRDefault="00984B1F" w:rsidP="00984B1F">
      <w:pPr>
        <w:jc w:val="both"/>
        <w:rPr>
          <w:rFonts w:ascii="Arial" w:hAnsi="Arial" w:cs="Arial"/>
        </w:rPr>
      </w:pPr>
    </w:p>
    <w:p w14:paraId="45D91B39" w14:textId="091AB2FF" w:rsidR="00984B1F" w:rsidRPr="00910D43" w:rsidRDefault="00910D43" w:rsidP="00984B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0D43">
        <w:rPr>
          <w:rFonts w:ascii="Arial" w:hAnsi="Arial" w:cs="Arial"/>
          <w:b/>
          <w:bCs/>
          <w:sz w:val="24"/>
          <w:szCs w:val="24"/>
        </w:rPr>
        <w:t xml:space="preserve">3. </w:t>
      </w:r>
      <w:r w:rsidR="00984B1F" w:rsidRPr="00910D43">
        <w:rPr>
          <w:rFonts w:ascii="Arial" w:hAnsi="Arial" w:cs="Arial"/>
          <w:b/>
          <w:bCs/>
          <w:sz w:val="24"/>
          <w:szCs w:val="24"/>
        </w:rPr>
        <w:t>L’impact environnementale sur le choix des aliments</w:t>
      </w:r>
    </w:p>
    <w:p w14:paraId="4F30F700" w14:textId="3627D7C2" w:rsidR="00984B1F" w:rsidRPr="00984B1F" w:rsidRDefault="00984B1F" w:rsidP="00984B1F">
      <w:pPr>
        <w:jc w:val="both"/>
        <w:rPr>
          <w:rFonts w:ascii="Arial" w:hAnsi="Arial" w:cs="Arial"/>
        </w:rPr>
      </w:pPr>
      <w:r w:rsidRPr="00984B1F">
        <w:rPr>
          <w:rFonts w:ascii="Arial" w:hAnsi="Arial" w:cs="Arial"/>
        </w:rPr>
        <w:t>Les aliments que nous consommons ont un impact sur l’environnement</w:t>
      </w:r>
      <w:r w:rsidR="00D8789C">
        <w:rPr>
          <w:rFonts w:ascii="Arial" w:hAnsi="Arial" w:cs="Arial"/>
        </w:rPr>
        <w:t>,</w:t>
      </w:r>
      <w:r w:rsidRPr="00984B1F">
        <w:rPr>
          <w:rFonts w:ascii="Arial" w:hAnsi="Arial" w:cs="Arial"/>
        </w:rPr>
        <w:t xml:space="preserve"> car la production d’aliments nécessite d’utiliser de l’énergie, de l’eau, de les transporter parfois à des centaines de kilomètres, de les emballer, de les stocker, parfois en chambre froide. L’ensemble de ces impacts sont donc répartis au cours de la cha</w:t>
      </w:r>
      <w:r w:rsidR="00D8789C">
        <w:rPr>
          <w:rFonts w:ascii="Arial" w:hAnsi="Arial" w:cs="Arial"/>
        </w:rPr>
        <w:t>î</w:t>
      </w:r>
      <w:r w:rsidRPr="00984B1F">
        <w:rPr>
          <w:rFonts w:ascii="Arial" w:hAnsi="Arial" w:cs="Arial"/>
        </w:rPr>
        <w:t>ne alimentaire. Ces impacts sont estimés</w:t>
      </w:r>
      <w:r w:rsidR="005C7B6E">
        <w:rPr>
          <w:rFonts w:ascii="Arial" w:hAnsi="Arial" w:cs="Arial"/>
        </w:rPr>
        <w:t>,</w:t>
      </w:r>
      <w:r w:rsidRPr="00984B1F">
        <w:rPr>
          <w:rFonts w:ascii="Arial" w:hAnsi="Arial" w:cs="Arial"/>
        </w:rPr>
        <w:t xml:space="preserve"> selon différents modes</w:t>
      </w:r>
      <w:r w:rsidR="009B44BA">
        <w:rPr>
          <w:rFonts w:ascii="Arial" w:hAnsi="Arial" w:cs="Arial"/>
        </w:rPr>
        <w:t> :</w:t>
      </w:r>
      <w:r w:rsidRPr="00984B1F">
        <w:rPr>
          <w:rFonts w:ascii="Arial" w:hAnsi="Arial" w:cs="Arial"/>
        </w:rPr>
        <w:t xml:space="preserve"> gaz à effet de serre, équivalence kilomètre automobile, équivalence CO</w:t>
      </w:r>
      <w:r w:rsidRPr="009B44BA">
        <w:rPr>
          <w:rFonts w:ascii="Arial" w:hAnsi="Arial" w:cs="Arial"/>
          <w:vertAlign w:val="subscript"/>
        </w:rPr>
        <w:t>2</w:t>
      </w:r>
      <w:r w:rsidRPr="00984B1F">
        <w:rPr>
          <w:rFonts w:ascii="Arial" w:hAnsi="Arial" w:cs="Arial"/>
        </w:rPr>
        <w:t>…</w:t>
      </w:r>
      <w:r w:rsidR="005C7B6E">
        <w:rPr>
          <w:rFonts w:ascii="Arial" w:hAnsi="Arial" w:cs="Arial"/>
        </w:rPr>
        <w:t>).</w:t>
      </w:r>
      <w:r w:rsidRPr="00984B1F">
        <w:rPr>
          <w:rFonts w:ascii="Arial" w:hAnsi="Arial" w:cs="Arial"/>
        </w:rPr>
        <w:t xml:space="preserve"> </w:t>
      </w:r>
    </w:p>
    <w:p w14:paraId="223B7BCD" w14:textId="7A2D8E2F" w:rsidR="00984B1F" w:rsidRPr="00984B1F" w:rsidRDefault="00984B1F" w:rsidP="00984B1F">
      <w:pPr>
        <w:jc w:val="both"/>
        <w:rPr>
          <w:rFonts w:ascii="Arial" w:hAnsi="Arial" w:cs="Arial"/>
        </w:rPr>
      </w:pPr>
      <w:r w:rsidRPr="00984B1F">
        <w:rPr>
          <w:rFonts w:ascii="Arial" w:hAnsi="Arial" w:cs="Arial"/>
        </w:rPr>
        <w:t>La production agricole produit le plus de GES</w:t>
      </w:r>
      <w:r w:rsidR="005C7B6E">
        <w:rPr>
          <w:rFonts w:ascii="Arial" w:hAnsi="Arial" w:cs="Arial"/>
        </w:rPr>
        <w:t> ;</w:t>
      </w:r>
      <w:r w:rsidRPr="00984B1F">
        <w:rPr>
          <w:rFonts w:ascii="Arial" w:hAnsi="Arial" w:cs="Arial"/>
        </w:rPr>
        <w:t xml:space="preserve"> environ 70</w:t>
      </w:r>
      <w:r w:rsidR="005C7B6E">
        <w:rPr>
          <w:rFonts w:ascii="Arial" w:hAnsi="Arial" w:cs="Arial"/>
        </w:rPr>
        <w:t xml:space="preserve"> </w:t>
      </w:r>
      <w:r w:rsidRPr="00984B1F">
        <w:rPr>
          <w:rFonts w:ascii="Arial" w:hAnsi="Arial" w:cs="Arial"/>
        </w:rPr>
        <w:t xml:space="preserve">% des terres agricoles sont dédiées à l’élevage ou à la production d’aliments pour nourrir le bétail. L’élevage bovin a un impact environnemental </w:t>
      </w:r>
      <w:r w:rsidR="005C7B6E">
        <w:rPr>
          <w:rFonts w:ascii="Arial" w:hAnsi="Arial" w:cs="Arial"/>
        </w:rPr>
        <w:t>5</w:t>
      </w:r>
      <w:r w:rsidRPr="00984B1F">
        <w:rPr>
          <w:rFonts w:ascii="Arial" w:hAnsi="Arial" w:cs="Arial"/>
        </w:rPr>
        <w:t xml:space="preserve"> fois plus élevé qu’un élevage de porc</w:t>
      </w:r>
      <w:r w:rsidR="005C7B6E">
        <w:rPr>
          <w:rFonts w:ascii="Arial" w:hAnsi="Arial" w:cs="Arial"/>
        </w:rPr>
        <w:t>,</w:t>
      </w:r>
      <w:r w:rsidRPr="00984B1F">
        <w:rPr>
          <w:rFonts w:ascii="Arial" w:hAnsi="Arial" w:cs="Arial"/>
        </w:rPr>
        <w:t xml:space="preserve"> et l’élevage de porc 10 fois plus que celui des volaille (hors poulet).</w:t>
      </w:r>
    </w:p>
    <w:p w14:paraId="457CB559" w14:textId="6E1D2135" w:rsidR="00333DFE" w:rsidRPr="00B30823" w:rsidRDefault="00333DFE" w:rsidP="00333DFE">
      <w:pPr>
        <w:rPr>
          <w:rFonts w:ascii="Arial" w:hAnsi="Arial" w:cs="Arial"/>
        </w:rPr>
      </w:pPr>
      <w:r w:rsidRPr="00B30823">
        <w:rPr>
          <w:rFonts w:ascii="Arial" w:hAnsi="Arial" w:cs="Arial"/>
        </w:rPr>
        <w:t>Consommer local et de saison est moins polluant</w:t>
      </w:r>
      <w:r w:rsidR="005C7B6E">
        <w:rPr>
          <w:rFonts w:ascii="Arial" w:hAnsi="Arial" w:cs="Arial"/>
        </w:rPr>
        <w:t>,</w:t>
      </w:r>
      <w:r w:rsidRPr="00B30823">
        <w:rPr>
          <w:rFonts w:ascii="Arial" w:hAnsi="Arial" w:cs="Arial"/>
        </w:rPr>
        <w:t xml:space="preserve"> car cela nécessite moins d’énergie</w:t>
      </w:r>
      <w:r w:rsidR="005C7B6E">
        <w:rPr>
          <w:rFonts w:ascii="Arial" w:hAnsi="Arial" w:cs="Arial"/>
        </w:rPr>
        <w:t>,</w:t>
      </w:r>
      <w:r w:rsidRPr="00B30823">
        <w:rPr>
          <w:rFonts w:ascii="Arial" w:hAnsi="Arial" w:cs="Arial"/>
        </w:rPr>
        <w:t xml:space="preserve"> et cette production est moins gourmande en GES.</w:t>
      </w:r>
    </w:p>
    <w:sectPr w:rsidR="00333DFE" w:rsidRPr="00B30823" w:rsidSect="00B30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29B"/>
    <w:multiLevelType w:val="hybridMultilevel"/>
    <w:tmpl w:val="E04A295E"/>
    <w:lvl w:ilvl="0" w:tplc="640A30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7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DD"/>
    <w:rsid w:val="00004E1D"/>
    <w:rsid w:val="00006844"/>
    <w:rsid w:val="000A7214"/>
    <w:rsid w:val="001C5C3B"/>
    <w:rsid w:val="002724FA"/>
    <w:rsid w:val="00287D09"/>
    <w:rsid w:val="002C1060"/>
    <w:rsid w:val="00333DFE"/>
    <w:rsid w:val="0043204F"/>
    <w:rsid w:val="00456BC3"/>
    <w:rsid w:val="004E6FED"/>
    <w:rsid w:val="00512D07"/>
    <w:rsid w:val="00587EB1"/>
    <w:rsid w:val="005915F8"/>
    <w:rsid w:val="005C7B6E"/>
    <w:rsid w:val="00685450"/>
    <w:rsid w:val="006E5042"/>
    <w:rsid w:val="00763C55"/>
    <w:rsid w:val="00771EA9"/>
    <w:rsid w:val="00846722"/>
    <w:rsid w:val="00910D43"/>
    <w:rsid w:val="009213A4"/>
    <w:rsid w:val="0096370B"/>
    <w:rsid w:val="00984B1F"/>
    <w:rsid w:val="009B44BA"/>
    <w:rsid w:val="009F3C3F"/>
    <w:rsid w:val="00A41D9D"/>
    <w:rsid w:val="00B30823"/>
    <w:rsid w:val="00B47A29"/>
    <w:rsid w:val="00B611C8"/>
    <w:rsid w:val="00B7239A"/>
    <w:rsid w:val="00B84616"/>
    <w:rsid w:val="00B9282F"/>
    <w:rsid w:val="00C210E5"/>
    <w:rsid w:val="00D270B6"/>
    <w:rsid w:val="00D35C9B"/>
    <w:rsid w:val="00D8789C"/>
    <w:rsid w:val="00D92E4B"/>
    <w:rsid w:val="00D972DD"/>
    <w:rsid w:val="00DD192C"/>
    <w:rsid w:val="00F12A48"/>
    <w:rsid w:val="00F52FE9"/>
    <w:rsid w:val="00F726DC"/>
    <w:rsid w:val="00F93CFF"/>
    <w:rsid w:val="00F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37F9"/>
  <w15:chartTrackingRefBased/>
  <w15:docId w15:val="{1D25050F-E5D5-4F9E-BFE7-C3DA90FB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D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84B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84B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84B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4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4F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C9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2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DC33A7AC-D9F0-4592-86DC-3C9B12631B15}"/>
</file>

<file path=customXml/itemProps2.xml><?xml version="1.0" encoding="utf-8"?>
<ds:datastoreItem xmlns:ds="http://schemas.openxmlformats.org/officeDocument/2006/customXml" ds:itemID="{EC4D838C-2A17-48A1-8194-999EDBFE1D6B}"/>
</file>

<file path=customXml/itemProps3.xml><?xml version="1.0" encoding="utf-8"?>
<ds:datastoreItem xmlns:ds="http://schemas.openxmlformats.org/officeDocument/2006/customXml" ds:itemID="{9C1A568A-2173-42FB-93B0-697C3D33B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ANDRE BRIGITTE</cp:lastModifiedBy>
  <cp:revision>2</cp:revision>
  <dcterms:created xsi:type="dcterms:W3CDTF">2023-03-02T16:36:00Z</dcterms:created>
  <dcterms:modified xsi:type="dcterms:W3CDTF">2023-03-02T16:36:00Z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