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C898" w14:textId="2FEAEB05" w:rsidR="002F3265" w:rsidRPr="00A10595" w:rsidRDefault="002F3265" w:rsidP="00540C47">
      <w:pPr>
        <w:pStyle w:val="TTextecourant"/>
        <w:suppressAutoHyphens/>
        <w:spacing w:line="240" w:lineRule="auto"/>
        <w:rPr>
          <w:rFonts w:ascii="Times New Roman" w:hAnsi="Times New Roman" w:cs="Times New Roman"/>
          <w:b/>
          <w:bCs/>
          <w:sz w:val="28"/>
          <w:szCs w:val="28"/>
        </w:rPr>
      </w:pPr>
      <w:r w:rsidRPr="00A10595">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595">
        <w:rPr>
          <w:rFonts w:ascii="Times New Roman" w:hAnsi="Times New Roman" w:cs="Times New Roman"/>
          <w:b/>
          <w:bCs/>
          <w:color w:val="CC00CC"/>
          <w:sz w:val="28"/>
          <w:szCs w:val="28"/>
        </w:rPr>
        <w:t>1</w:t>
      </w:r>
      <w:r w:rsidR="009853EA">
        <w:rPr>
          <w:rFonts w:ascii="Times New Roman" w:hAnsi="Times New Roman" w:cs="Times New Roman"/>
          <w:b/>
          <w:bCs/>
          <w:color w:val="CC00CC"/>
          <w:sz w:val="28"/>
          <w:szCs w:val="28"/>
        </w:rPr>
        <w:t>5</w:t>
      </w:r>
      <w:r w:rsidRPr="00A10595">
        <w:rPr>
          <w:rFonts w:ascii="Times New Roman" w:hAnsi="Times New Roman" w:cs="Times New Roman"/>
          <w:b/>
          <w:bCs/>
          <w:sz w:val="28"/>
          <w:szCs w:val="28"/>
        </w:rPr>
        <w:t xml:space="preserve"> </w:t>
      </w:r>
      <w:r w:rsidR="009853EA">
        <w:rPr>
          <w:rFonts w:ascii="Times New Roman" w:hAnsi="Times New Roman" w:cs="Times New Roman"/>
          <w:b/>
          <w:bCs/>
          <w:sz w:val="28"/>
          <w:szCs w:val="28"/>
        </w:rPr>
        <w:t>Le marché du travail et le chômage</w:t>
      </w:r>
    </w:p>
    <w:p w14:paraId="49EB4529" w14:textId="77777777" w:rsidR="002F3265" w:rsidRPr="00A10595" w:rsidRDefault="002F3265" w:rsidP="00540C47">
      <w:pPr>
        <w:pStyle w:val="TTextecourant"/>
        <w:suppressAutoHyphens/>
        <w:spacing w:line="240" w:lineRule="auto"/>
        <w:rPr>
          <w:rFonts w:ascii="Times New Roman" w:hAnsi="Times New Roman" w:cs="Times New Roman"/>
          <w:sz w:val="24"/>
          <w:szCs w:val="24"/>
          <w:highlight w:val="yellow"/>
        </w:rPr>
      </w:pPr>
    </w:p>
    <w:p w14:paraId="59116C6D" w14:textId="77777777" w:rsidR="002F3265" w:rsidRPr="00F928A1" w:rsidRDefault="002F3265" w:rsidP="00540C47">
      <w:pPr>
        <w:pStyle w:val="TTextecourant"/>
        <w:suppressAutoHyphens/>
        <w:spacing w:line="240" w:lineRule="auto"/>
        <w:rPr>
          <w:rFonts w:ascii="Times New Roman" w:hAnsi="Times New Roman" w:cs="Times New Roman"/>
          <w:b/>
          <w:bCs/>
          <w:sz w:val="24"/>
          <w:szCs w:val="24"/>
        </w:rPr>
      </w:pPr>
      <w:r w:rsidRPr="67664E6C">
        <w:rPr>
          <w:rFonts w:ascii="Times New Roman" w:hAnsi="Times New Roman" w:cs="Times New Roman"/>
          <w:b/>
          <w:bCs/>
          <w:sz w:val="24"/>
          <w:szCs w:val="24"/>
        </w:rPr>
        <w:t>SYNTHÈSE RÉDIGÉE</w:t>
      </w:r>
    </w:p>
    <w:p w14:paraId="159B6404" w14:textId="77777777" w:rsidR="002F3265" w:rsidRPr="00F928A1" w:rsidRDefault="002F3265" w:rsidP="67664E6C">
      <w:pPr>
        <w:suppressAutoHyphens/>
        <w:spacing w:after="0" w:line="240" w:lineRule="auto"/>
        <w:jc w:val="both"/>
        <w:rPr>
          <w:rFonts w:ascii="Times New Roman" w:eastAsia="Times New Roman" w:hAnsi="Times New Roman" w:cs="Times New Roman"/>
          <w:color w:val="000000"/>
          <w:sz w:val="24"/>
          <w:szCs w:val="24"/>
          <w:lang w:eastAsia="fr-FR"/>
        </w:rPr>
      </w:pPr>
    </w:p>
    <w:p w14:paraId="37F037D9" w14:textId="77777777" w:rsidR="002F3265" w:rsidRPr="00F928A1" w:rsidRDefault="002F3265" w:rsidP="67664E6C">
      <w:pPr>
        <w:suppressAutoHyphens/>
        <w:spacing w:after="0" w:line="240" w:lineRule="auto"/>
        <w:jc w:val="both"/>
        <w:rPr>
          <w:rFonts w:ascii="Times New Roman" w:eastAsia="Times New Roman" w:hAnsi="Times New Roman" w:cs="Times New Roman"/>
          <w:color w:val="000000"/>
          <w:sz w:val="24"/>
          <w:szCs w:val="24"/>
          <w:lang w:eastAsia="fr-FR"/>
        </w:rPr>
      </w:pPr>
    </w:p>
    <w:p w14:paraId="557BB401" w14:textId="6BBBFC14" w:rsidR="003C5F8C" w:rsidRPr="00F928A1" w:rsidRDefault="00831F15"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On distingue la population active de la population inactive. Il existe des indicateurs qui permettent de mesurer le chômage qui lui-même peut prendre différentes formes. Pour analyser le phénomène du chômage, il est utile de comprendre quels sont les déterminants de la demande de travail mais également ceux de l’offre de travail.</w:t>
      </w:r>
    </w:p>
    <w:p w14:paraId="2459CC6D" w14:textId="77777777" w:rsidR="00831F15" w:rsidRPr="00F928A1" w:rsidRDefault="00831F15" w:rsidP="67664E6C">
      <w:pPr>
        <w:suppressAutoHyphens/>
        <w:spacing w:after="0" w:line="240" w:lineRule="auto"/>
        <w:jc w:val="both"/>
        <w:rPr>
          <w:rFonts w:ascii="Times New Roman" w:eastAsia="Times New Roman" w:hAnsi="Times New Roman" w:cs="Times New Roman"/>
          <w:color w:val="000000"/>
          <w:sz w:val="24"/>
          <w:szCs w:val="24"/>
          <w:lang w:eastAsia="fr-FR"/>
        </w:rPr>
      </w:pPr>
    </w:p>
    <w:p w14:paraId="27D39094" w14:textId="39915DD2" w:rsidR="002F3265" w:rsidRPr="00F928A1" w:rsidRDefault="002F3265" w:rsidP="00540C47">
      <w:pPr>
        <w:suppressAutoHyphens/>
        <w:spacing w:after="0" w:line="240" w:lineRule="auto"/>
        <w:jc w:val="both"/>
        <w:rPr>
          <w:rFonts w:ascii="Times New Roman" w:eastAsia="Times New Roman" w:hAnsi="Times New Roman" w:cs="Times New Roman"/>
          <w:b/>
          <w:bCs/>
          <w:color w:val="000000"/>
          <w:sz w:val="24"/>
          <w:szCs w:val="24"/>
          <w:lang w:eastAsia="fr-FR"/>
        </w:rPr>
      </w:pPr>
      <w:r w:rsidRPr="67664E6C">
        <w:rPr>
          <w:rFonts w:ascii="Times New Roman" w:eastAsia="Times New Roman" w:hAnsi="Times New Roman" w:cs="Times New Roman"/>
          <w:b/>
          <w:bCs/>
          <w:color w:val="0070C0"/>
          <w:sz w:val="24"/>
          <w:szCs w:val="24"/>
          <w:lang w:eastAsia="fr-FR"/>
        </w:rPr>
        <w:t>1</w:t>
      </w:r>
      <w:r w:rsidRPr="67664E6C">
        <w:rPr>
          <w:rFonts w:ascii="Times New Roman" w:eastAsia="Times New Roman" w:hAnsi="Times New Roman" w:cs="Times New Roman"/>
          <w:b/>
          <w:bCs/>
          <w:color w:val="000000" w:themeColor="text1"/>
          <w:sz w:val="24"/>
          <w:szCs w:val="24"/>
          <w:lang w:eastAsia="fr-FR"/>
        </w:rPr>
        <w:t xml:space="preserve"> </w:t>
      </w:r>
      <w:r w:rsidR="00831F15" w:rsidRPr="67664E6C">
        <w:rPr>
          <w:rFonts w:ascii="Times New Roman" w:hAnsi="Times New Roman" w:cs="Times New Roman"/>
          <w:b/>
          <w:bCs/>
          <w:sz w:val="24"/>
          <w:szCs w:val="24"/>
        </w:rPr>
        <w:t>Chômage et emploi</w:t>
      </w:r>
    </w:p>
    <w:p w14:paraId="141D6308" w14:textId="206D2776" w:rsidR="002F3265" w:rsidRPr="00F928A1" w:rsidRDefault="002F3265" w:rsidP="67664E6C">
      <w:pPr>
        <w:suppressAutoHyphens/>
        <w:spacing w:after="0" w:line="240" w:lineRule="auto"/>
        <w:jc w:val="both"/>
        <w:rPr>
          <w:rFonts w:ascii="Times New Roman" w:eastAsia="Times New Roman" w:hAnsi="Times New Roman" w:cs="Times New Roman"/>
          <w:color w:val="000000"/>
          <w:sz w:val="24"/>
          <w:szCs w:val="24"/>
          <w:lang w:eastAsia="fr-FR"/>
        </w:rPr>
      </w:pPr>
    </w:p>
    <w:p w14:paraId="2CDB1B71" w14:textId="3EC16A5C" w:rsidR="00ED2C4F" w:rsidRPr="00F928A1" w:rsidRDefault="00ED2C4F"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A</w:t>
      </w:r>
      <w:r w:rsidRPr="67664E6C">
        <w:rPr>
          <w:rFonts w:ascii="Times New Roman" w:hAnsi="Times New Roman" w:cs="Times New Roman"/>
        </w:rPr>
        <w:t xml:space="preserve"> </w:t>
      </w:r>
      <w:r w:rsidR="00831F15" w:rsidRPr="67664E6C">
        <w:rPr>
          <w:rFonts w:ascii="Times New Roman" w:hAnsi="Times New Roman" w:cs="Times New Roman"/>
          <w:b/>
          <w:bCs/>
        </w:rPr>
        <w:t>La population active et la population inactive</w:t>
      </w:r>
    </w:p>
    <w:p w14:paraId="61C7103C" w14:textId="2DB96E94" w:rsidR="2BE42D7F" w:rsidRDefault="2BE42D7F" w:rsidP="2BE42D7F">
      <w:pPr>
        <w:spacing w:after="0" w:line="240" w:lineRule="auto"/>
        <w:jc w:val="both"/>
        <w:rPr>
          <w:rFonts w:ascii="Times New Roman" w:eastAsia="Times New Roman" w:hAnsi="Times New Roman" w:cs="Times New Roman"/>
          <w:color w:val="000000" w:themeColor="text1"/>
          <w:sz w:val="24"/>
          <w:szCs w:val="24"/>
          <w:lang w:eastAsia="fr-FR"/>
        </w:rPr>
      </w:pPr>
    </w:p>
    <w:p w14:paraId="6E3451B6" w14:textId="77777777" w:rsidR="00AB2F24" w:rsidRPr="00F928A1" w:rsidRDefault="00AB2F24"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 xml:space="preserve">La </w:t>
      </w:r>
      <w:r w:rsidRPr="67664E6C">
        <w:rPr>
          <w:rFonts w:ascii="Times New Roman" w:eastAsia="Times New Roman" w:hAnsi="Times New Roman" w:cs="Times New Roman"/>
          <w:b/>
          <w:bCs/>
          <w:color w:val="000000" w:themeColor="text1"/>
          <w:sz w:val="24"/>
          <w:szCs w:val="24"/>
          <w:lang w:eastAsia="fr-FR"/>
        </w:rPr>
        <w:t>population active</w:t>
      </w:r>
      <w:r w:rsidRPr="67664E6C">
        <w:rPr>
          <w:rFonts w:ascii="Times New Roman" w:eastAsia="Times New Roman" w:hAnsi="Times New Roman" w:cs="Times New Roman"/>
          <w:color w:val="000000" w:themeColor="text1"/>
          <w:sz w:val="24"/>
          <w:szCs w:val="24"/>
          <w:lang w:eastAsia="fr-FR"/>
        </w:rPr>
        <w:t xml:space="preserve"> désigne les personnes qui ont un emploi et celles qui en recherchent un, les chômeurs.</w:t>
      </w:r>
    </w:p>
    <w:p w14:paraId="682FB557" w14:textId="57E31E5A" w:rsidR="00AB2F24" w:rsidRPr="00F928A1" w:rsidRDefault="00AB2F24"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 xml:space="preserve">A contrario, les </w:t>
      </w:r>
      <w:r w:rsidRPr="67664E6C">
        <w:rPr>
          <w:rFonts w:ascii="Times New Roman" w:eastAsia="Times New Roman" w:hAnsi="Times New Roman" w:cs="Times New Roman"/>
          <w:b/>
          <w:bCs/>
          <w:color w:val="000000" w:themeColor="text1"/>
          <w:sz w:val="24"/>
          <w:szCs w:val="24"/>
          <w:lang w:eastAsia="fr-FR"/>
        </w:rPr>
        <w:t>inactifs</w:t>
      </w:r>
      <w:r w:rsidRPr="67664E6C">
        <w:rPr>
          <w:rFonts w:ascii="Times New Roman" w:eastAsia="Times New Roman" w:hAnsi="Times New Roman" w:cs="Times New Roman"/>
          <w:color w:val="000000" w:themeColor="text1"/>
          <w:sz w:val="24"/>
          <w:szCs w:val="24"/>
          <w:lang w:eastAsia="fr-FR"/>
        </w:rPr>
        <w:t xml:space="preserve"> sont les personnes sans emploi et qui n’en recherchent pas tels que les jeunes de moins de 15 ans, les étudiants, les retraités, les hommes et femmes au foyer.</w:t>
      </w:r>
    </w:p>
    <w:p w14:paraId="094CBF1F" w14:textId="77777777" w:rsidR="00AB2F24" w:rsidRPr="00F928A1" w:rsidRDefault="00AB2F24" w:rsidP="00540C47">
      <w:pPr>
        <w:suppressAutoHyphens/>
        <w:spacing w:after="0" w:line="240" w:lineRule="auto"/>
        <w:jc w:val="both"/>
        <w:rPr>
          <w:rFonts w:ascii="Times New Roman" w:eastAsia="Times New Roman" w:hAnsi="Times New Roman" w:cs="Times New Roman"/>
          <w:color w:val="000000"/>
          <w:sz w:val="24"/>
          <w:szCs w:val="24"/>
          <w:lang w:eastAsia="fr-FR"/>
        </w:rPr>
      </w:pPr>
    </w:p>
    <w:p w14:paraId="5DDBDE94" w14:textId="604CCD0B" w:rsidR="00C24B97" w:rsidRPr="00F928A1" w:rsidRDefault="00AB2F24"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 xml:space="preserve">On distingue la population active occupée de celle inoccupée. La </w:t>
      </w:r>
      <w:r w:rsidRPr="67664E6C">
        <w:rPr>
          <w:rFonts w:ascii="Times New Roman" w:eastAsia="Times New Roman" w:hAnsi="Times New Roman" w:cs="Times New Roman"/>
          <w:b/>
          <w:bCs/>
          <w:color w:val="000000" w:themeColor="text1"/>
          <w:sz w:val="24"/>
          <w:szCs w:val="24"/>
          <w:lang w:eastAsia="fr-FR"/>
        </w:rPr>
        <w:t>population active occupée</w:t>
      </w:r>
      <w:r w:rsidRPr="67664E6C">
        <w:rPr>
          <w:rFonts w:ascii="Times New Roman" w:eastAsia="Times New Roman" w:hAnsi="Times New Roman" w:cs="Times New Roman"/>
          <w:color w:val="000000" w:themeColor="text1"/>
          <w:sz w:val="24"/>
          <w:szCs w:val="24"/>
          <w:lang w:eastAsia="fr-FR"/>
        </w:rPr>
        <w:t xml:space="preserve"> est l’ensemble des individus exerçant une activité rémunérée tandis que la </w:t>
      </w:r>
      <w:r w:rsidRPr="67664E6C">
        <w:rPr>
          <w:rFonts w:ascii="Times New Roman" w:eastAsia="Times New Roman" w:hAnsi="Times New Roman" w:cs="Times New Roman"/>
          <w:b/>
          <w:bCs/>
          <w:color w:val="000000" w:themeColor="text1"/>
          <w:sz w:val="24"/>
          <w:szCs w:val="24"/>
          <w:lang w:eastAsia="fr-FR"/>
        </w:rPr>
        <w:t>population active non occupée</w:t>
      </w:r>
      <w:r w:rsidRPr="67664E6C">
        <w:rPr>
          <w:rFonts w:ascii="Times New Roman" w:eastAsia="Times New Roman" w:hAnsi="Times New Roman" w:cs="Times New Roman"/>
          <w:color w:val="000000" w:themeColor="text1"/>
          <w:sz w:val="24"/>
          <w:szCs w:val="24"/>
          <w:lang w:eastAsia="fr-FR"/>
        </w:rPr>
        <w:t xml:space="preserve"> cherche à exercer une activité rémunérée.</w:t>
      </w:r>
    </w:p>
    <w:p w14:paraId="30708EAF" w14:textId="77777777" w:rsidR="00AB2F24" w:rsidRPr="00F928A1" w:rsidRDefault="00AB2F24" w:rsidP="67664E6C">
      <w:pPr>
        <w:suppressAutoHyphens/>
        <w:spacing w:after="0" w:line="240" w:lineRule="auto"/>
        <w:jc w:val="both"/>
        <w:rPr>
          <w:rFonts w:ascii="Times New Roman" w:eastAsia="Times New Roman" w:hAnsi="Times New Roman" w:cs="Times New Roman"/>
          <w:color w:val="000000"/>
          <w:sz w:val="24"/>
          <w:szCs w:val="24"/>
          <w:lang w:eastAsia="fr-FR"/>
        </w:rPr>
      </w:pPr>
    </w:p>
    <w:p w14:paraId="4BFD7077" w14:textId="7AECAC6C" w:rsidR="0029388C" w:rsidRPr="00F928A1" w:rsidRDefault="0029388C"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B</w:t>
      </w:r>
      <w:r w:rsidRPr="67664E6C">
        <w:rPr>
          <w:rFonts w:ascii="Times New Roman" w:hAnsi="Times New Roman" w:cs="Times New Roman"/>
        </w:rPr>
        <w:t xml:space="preserve"> </w:t>
      </w:r>
      <w:r w:rsidR="00AB2F24" w:rsidRPr="67664E6C">
        <w:rPr>
          <w:rFonts w:ascii="Times New Roman" w:hAnsi="Times New Roman" w:cs="Times New Roman"/>
          <w:b/>
          <w:bCs/>
        </w:rPr>
        <w:t>Les mesures du chômage</w:t>
      </w:r>
    </w:p>
    <w:p w14:paraId="545B9B38" w14:textId="6973D6F0" w:rsidR="2BE42D7F" w:rsidRDefault="2BE42D7F" w:rsidP="2BE42D7F">
      <w:pPr>
        <w:spacing w:after="0" w:line="240" w:lineRule="auto"/>
        <w:jc w:val="both"/>
        <w:rPr>
          <w:rFonts w:ascii="Times New Roman" w:eastAsia="Times New Roman" w:hAnsi="Times New Roman" w:cs="Times New Roman"/>
          <w:color w:val="000000" w:themeColor="text1"/>
          <w:sz w:val="24"/>
          <w:szCs w:val="24"/>
          <w:lang w:eastAsia="fr-FR"/>
        </w:rPr>
      </w:pPr>
    </w:p>
    <w:p w14:paraId="7F22BDA1" w14:textId="77777777"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Les deux mesures principales du chômage sont le taux de chômage et le taux d’emploi, constitutifs du taux d’activité.</w:t>
      </w:r>
    </w:p>
    <w:p w14:paraId="72D1C977" w14:textId="77777777"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p>
    <w:p w14:paraId="752ABD5C" w14:textId="05899FD0"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 xml:space="preserve">Le </w:t>
      </w:r>
      <w:r w:rsidRPr="67664E6C">
        <w:rPr>
          <w:rFonts w:ascii="Times New Roman" w:eastAsia="Times New Roman" w:hAnsi="Times New Roman" w:cs="Times New Roman"/>
          <w:b/>
          <w:bCs/>
          <w:color w:val="000000" w:themeColor="text1"/>
          <w:sz w:val="24"/>
          <w:szCs w:val="24"/>
          <w:lang w:eastAsia="fr-FR"/>
        </w:rPr>
        <w:t>taux de chômage</w:t>
      </w:r>
      <w:r w:rsidRPr="67664E6C">
        <w:rPr>
          <w:rFonts w:ascii="Times New Roman" w:eastAsia="Times New Roman" w:hAnsi="Times New Roman" w:cs="Times New Roman"/>
          <w:color w:val="000000" w:themeColor="text1"/>
          <w:sz w:val="24"/>
          <w:szCs w:val="24"/>
          <w:lang w:eastAsia="fr-FR"/>
        </w:rPr>
        <w:t xml:space="preserve"> est le rapport entre le nombre de chômeurs et la population active :</w:t>
      </w:r>
    </w:p>
    <w:p w14:paraId="03AF5841" w14:textId="16ECB981" w:rsidR="0097180F" w:rsidRPr="00F928A1" w:rsidRDefault="0097180F" w:rsidP="00540C47">
      <w:pPr>
        <w:suppressAutoHyphens/>
        <w:spacing w:after="0" w:line="240" w:lineRule="auto"/>
        <w:jc w:val="center"/>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(Chômeurs / Population active) × 100.</w:t>
      </w:r>
    </w:p>
    <w:p w14:paraId="78D96364" w14:textId="77777777"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p>
    <w:p w14:paraId="46C6F2DB" w14:textId="0FC8BF7C"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 xml:space="preserve">Le </w:t>
      </w:r>
      <w:r w:rsidRPr="67664E6C">
        <w:rPr>
          <w:rFonts w:ascii="Times New Roman" w:eastAsia="Times New Roman" w:hAnsi="Times New Roman" w:cs="Times New Roman"/>
          <w:b/>
          <w:bCs/>
          <w:color w:val="000000" w:themeColor="text1"/>
          <w:sz w:val="24"/>
          <w:szCs w:val="24"/>
          <w:lang w:eastAsia="fr-FR"/>
        </w:rPr>
        <w:t>taux d’emploi</w:t>
      </w:r>
      <w:r w:rsidRPr="67664E6C">
        <w:rPr>
          <w:rFonts w:ascii="Times New Roman" w:eastAsia="Times New Roman" w:hAnsi="Times New Roman" w:cs="Times New Roman"/>
          <w:color w:val="000000" w:themeColor="text1"/>
          <w:sz w:val="24"/>
          <w:szCs w:val="24"/>
          <w:lang w:eastAsia="fr-FR"/>
        </w:rPr>
        <w:t xml:space="preserve"> est le rapport entre la population active occupée et la population en âge de travailler :</w:t>
      </w:r>
    </w:p>
    <w:p w14:paraId="595F9B64" w14:textId="0B54C966" w:rsidR="0097180F" w:rsidRPr="00F928A1" w:rsidRDefault="0097180F" w:rsidP="00540C47">
      <w:pPr>
        <w:suppressAutoHyphens/>
        <w:spacing w:after="0" w:line="240" w:lineRule="auto"/>
        <w:jc w:val="center"/>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(Population active occupée / Population en âge de travailler) × 100.</w:t>
      </w:r>
    </w:p>
    <w:p w14:paraId="43D93161" w14:textId="77777777"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p>
    <w:p w14:paraId="7E483F36" w14:textId="0A6957C2" w:rsidR="0097180F" w:rsidRPr="00F928A1" w:rsidRDefault="0097180F" w:rsidP="00540C47">
      <w:pPr>
        <w:suppressAutoHyphens/>
        <w:spacing w:after="0" w:line="240" w:lineRule="auto"/>
        <w:jc w:val="both"/>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 xml:space="preserve">Le </w:t>
      </w:r>
      <w:r w:rsidRPr="67664E6C">
        <w:rPr>
          <w:rFonts w:ascii="Times New Roman" w:eastAsia="Times New Roman" w:hAnsi="Times New Roman" w:cs="Times New Roman"/>
          <w:b/>
          <w:bCs/>
          <w:color w:val="000000" w:themeColor="text1"/>
          <w:sz w:val="24"/>
          <w:szCs w:val="24"/>
          <w:lang w:eastAsia="fr-FR"/>
        </w:rPr>
        <w:t>taux d’activité</w:t>
      </w:r>
      <w:r w:rsidRPr="67664E6C">
        <w:rPr>
          <w:rFonts w:ascii="Times New Roman" w:eastAsia="Times New Roman" w:hAnsi="Times New Roman" w:cs="Times New Roman"/>
          <w:color w:val="000000" w:themeColor="text1"/>
          <w:sz w:val="24"/>
          <w:szCs w:val="24"/>
          <w:lang w:eastAsia="fr-FR"/>
        </w:rPr>
        <w:t xml:space="preserve"> indique l’offre de travail à l’échelle du pays, il permet de calculer la part que représentent les actifs occupés et les chômeurs dans la population totale de 15</w:t>
      </w:r>
      <w:r w:rsidR="008055E9" w:rsidRPr="67664E6C">
        <w:rPr>
          <w:rFonts w:ascii="Times New Roman" w:eastAsia="Times New Roman" w:hAnsi="Times New Roman" w:cs="Times New Roman"/>
          <w:color w:val="000000" w:themeColor="text1"/>
          <w:sz w:val="24"/>
          <w:szCs w:val="24"/>
          <w:lang w:eastAsia="fr-FR"/>
        </w:rPr>
        <w:t> </w:t>
      </w:r>
      <w:r w:rsidRPr="67664E6C">
        <w:rPr>
          <w:rFonts w:ascii="Times New Roman" w:eastAsia="Times New Roman" w:hAnsi="Times New Roman" w:cs="Times New Roman"/>
          <w:color w:val="000000" w:themeColor="text1"/>
          <w:sz w:val="24"/>
          <w:szCs w:val="24"/>
          <w:lang w:eastAsia="fr-FR"/>
        </w:rPr>
        <w:t>ans ou plus</w:t>
      </w:r>
      <w:r w:rsidR="008055E9" w:rsidRPr="67664E6C">
        <w:rPr>
          <w:rFonts w:ascii="Times New Roman" w:eastAsia="Times New Roman" w:hAnsi="Times New Roman" w:cs="Times New Roman"/>
          <w:color w:val="000000" w:themeColor="text1"/>
          <w:sz w:val="24"/>
          <w:szCs w:val="24"/>
          <w:lang w:eastAsia="fr-FR"/>
        </w:rPr>
        <w:t> </w:t>
      </w:r>
      <w:r w:rsidRPr="67664E6C">
        <w:rPr>
          <w:rFonts w:ascii="Times New Roman" w:eastAsia="Times New Roman" w:hAnsi="Times New Roman" w:cs="Times New Roman"/>
          <w:color w:val="000000" w:themeColor="text1"/>
          <w:sz w:val="24"/>
          <w:szCs w:val="24"/>
          <w:lang w:eastAsia="fr-FR"/>
        </w:rPr>
        <w:t>:</w:t>
      </w:r>
    </w:p>
    <w:p w14:paraId="19D838B2" w14:textId="06DCB9BC" w:rsidR="00E95A7D" w:rsidRPr="00F928A1" w:rsidRDefault="0097180F" w:rsidP="00540C47">
      <w:pPr>
        <w:suppressAutoHyphens/>
        <w:spacing w:after="0" w:line="240" w:lineRule="auto"/>
        <w:jc w:val="center"/>
        <w:rPr>
          <w:rFonts w:ascii="Times New Roman" w:eastAsia="Times New Roman" w:hAnsi="Times New Roman" w:cs="Times New Roman"/>
          <w:color w:val="000000"/>
          <w:sz w:val="24"/>
          <w:szCs w:val="24"/>
          <w:lang w:eastAsia="fr-FR"/>
        </w:rPr>
      </w:pPr>
      <w:r w:rsidRPr="67664E6C">
        <w:rPr>
          <w:rFonts w:ascii="Times New Roman" w:eastAsia="Times New Roman" w:hAnsi="Times New Roman" w:cs="Times New Roman"/>
          <w:color w:val="000000" w:themeColor="text1"/>
          <w:sz w:val="24"/>
          <w:szCs w:val="24"/>
          <w:lang w:eastAsia="fr-FR"/>
        </w:rPr>
        <w:t>(Population active</w:t>
      </w:r>
      <w:r w:rsidR="008055E9" w:rsidRPr="67664E6C">
        <w:rPr>
          <w:rFonts w:ascii="Times New Roman" w:eastAsia="Times New Roman" w:hAnsi="Times New Roman" w:cs="Times New Roman"/>
          <w:color w:val="000000" w:themeColor="text1"/>
          <w:sz w:val="24"/>
          <w:szCs w:val="24"/>
          <w:lang w:eastAsia="fr-FR"/>
        </w:rPr>
        <w:t> </w:t>
      </w:r>
      <w:r w:rsidRPr="67664E6C">
        <w:rPr>
          <w:rFonts w:ascii="Times New Roman" w:eastAsia="Times New Roman" w:hAnsi="Times New Roman" w:cs="Times New Roman"/>
          <w:color w:val="000000" w:themeColor="text1"/>
          <w:sz w:val="24"/>
          <w:szCs w:val="24"/>
          <w:lang w:eastAsia="fr-FR"/>
        </w:rPr>
        <w:t>/</w:t>
      </w:r>
      <w:r w:rsidR="008055E9" w:rsidRPr="67664E6C">
        <w:rPr>
          <w:rFonts w:ascii="Times New Roman" w:eastAsia="Times New Roman" w:hAnsi="Times New Roman" w:cs="Times New Roman"/>
          <w:color w:val="000000" w:themeColor="text1"/>
          <w:sz w:val="24"/>
          <w:szCs w:val="24"/>
          <w:lang w:eastAsia="fr-FR"/>
        </w:rPr>
        <w:t> </w:t>
      </w:r>
      <w:r w:rsidRPr="67664E6C">
        <w:rPr>
          <w:rFonts w:ascii="Times New Roman" w:eastAsia="Times New Roman" w:hAnsi="Times New Roman" w:cs="Times New Roman"/>
          <w:color w:val="000000" w:themeColor="text1"/>
          <w:sz w:val="24"/>
          <w:szCs w:val="24"/>
          <w:lang w:eastAsia="fr-FR"/>
        </w:rPr>
        <w:t>Population en âge de travailler)</w:t>
      </w:r>
      <w:r w:rsidR="008055E9" w:rsidRPr="67664E6C">
        <w:rPr>
          <w:rFonts w:ascii="Times New Roman" w:eastAsia="Times New Roman" w:hAnsi="Times New Roman" w:cs="Times New Roman"/>
          <w:color w:val="000000" w:themeColor="text1"/>
          <w:sz w:val="24"/>
          <w:szCs w:val="24"/>
          <w:lang w:eastAsia="fr-FR"/>
        </w:rPr>
        <w:t> </w:t>
      </w:r>
      <w:r w:rsidRPr="67664E6C">
        <w:rPr>
          <w:rFonts w:ascii="Times New Roman" w:eastAsia="Times New Roman" w:hAnsi="Times New Roman" w:cs="Times New Roman"/>
          <w:color w:val="000000" w:themeColor="text1"/>
          <w:sz w:val="24"/>
          <w:szCs w:val="24"/>
          <w:lang w:eastAsia="fr-FR"/>
        </w:rPr>
        <w:t>×</w:t>
      </w:r>
      <w:r w:rsidR="008055E9" w:rsidRPr="67664E6C">
        <w:rPr>
          <w:rFonts w:ascii="Times New Roman" w:eastAsia="Times New Roman" w:hAnsi="Times New Roman" w:cs="Times New Roman"/>
          <w:color w:val="000000" w:themeColor="text1"/>
          <w:sz w:val="24"/>
          <w:szCs w:val="24"/>
          <w:lang w:eastAsia="fr-FR"/>
        </w:rPr>
        <w:t> </w:t>
      </w:r>
      <w:r w:rsidRPr="67664E6C">
        <w:rPr>
          <w:rFonts w:ascii="Times New Roman" w:eastAsia="Times New Roman" w:hAnsi="Times New Roman" w:cs="Times New Roman"/>
          <w:color w:val="000000" w:themeColor="text1"/>
          <w:sz w:val="24"/>
          <w:szCs w:val="24"/>
          <w:lang w:eastAsia="fr-FR"/>
        </w:rPr>
        <w:t>100.</w:t>
      </w:r>
    </w:p>
    <w:p w14:paraId="353DE4D8" w14:textId="77777777" w:rsidR="0097180F" w:rsidRPr="00F928A1" w:rsidRDefault="0097180F" w:rsidP="67664E6C">
      <w:pPr>
        <w:suppressAutoHyphens/>
        <w:spacing w:after="0" w:line="240" w:lineRule="auto"/>
        <w:jc w:val="both"/>
        <w:rPr>
          <w:rFonts w:ascii="Times New Roman" w:hAnsi="Times New Roman" w:cs="Times New Roman"/>
          <w:sz w:val="24"/>
          <w:szCs w:val="24"/>
        </w:rPr>
      </w:pPr>
    </w:p>
    <w:p w14:paraId="21956D59" w14:textId="1B6590A0" w:rsidR="008055E9" w:rsidRPr="00F928A1" w:rsidRDefault="008055E9"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C</w:t>
      </w:r>
      <w:r w:rsidRPr="67664E6C">
        <w:rPr>
          <w:rFonts w:ascii="Times New Roman" w:hAnsi="Times New Roman" w:cs="Times New Roman"/>
        </w:rPr>
        <w:t xml:space="preserve"> </w:t>
      </w:r>
      <w:r w:rsidRPr="67664E6C">
        <w:rPr>
          <w:rFonts w:ascii="Times New Roman" w:hAnsi="Times New Roman" w:cs="Times New Roman"/>
          <w:b/>
          <w:bCs/>
        </w:rPr>
        <w:t>Les différentes formes de chômage</w:t>
      </w:r>
    </w:p>
    <w:p w14:paraId="3348FF24" w14:textId="197438D8" w:rsidR="2BE42D7F" w:rsidRDefault="2BE42D7F" w:rsidP="2BE42D7F">
      <w:pPr>
        <w:spacing w:after="0" w:line="240" w:lineRule="auto"/>
        <w:jc w:val="both"/>
        <w:rPr>
          <w:rFonts w:ascii="Times New Roman" w:hAnsi="Times New Roman" w:cs="Times New Roman"/>
          <w:sz w:val="24"/>
          <w:szCs w:val="24"/>
        </w:rPr>
      </w:pPr>
    </w:p>
    <w:p w14:paraId="6F709A12" w14:textId="31D6A09F" w:rsidR="00CB6858" w:rsidRPr="00F928A1" w:rsidRDefault="00CB6858"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Selon le Bureau international du travail (BIT), pour être reconnu chômeur, il faut remplir quatre conditions : être dépourvu d’emploi, être capable de travailler, chercher un travail rémunéré, être effectivement à la recherche d’un emploi.</w:t>
      </w:r>
    </w:p>
    <w:p w14:paraId="4DD39767" w14:textId="77777777" w:rsidR="00CB6858" w:rsidRPr="00F928A1" w:rsidRDefault="00CB6858" w:rsidP="00540C47">
      <w:pPr>
        <w:suppressAutoHyphens/>
        <w:spacing w:after="0" w:line="240" w:lineRule="auto"/>
        <w:jc w:val="both"/>
        <w:rPr>
          <w:rFonts w:ascii="Times New Roman" w:hAnsi="Times New Roman" w:cs="Times New Roman"/>
          <w:sz w:val="24"/>
          <w:szCs w:val="24"/>
        </w:rPr>
      </w:pPr>
    </w:p>
    <w:p w14:paraId="496435CA" w14:textId="5AF70A96" w:rsidR="00CB6858" w:rsidRPr="00F928A1" w:rsidRDefault="00CB6858"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Différentes formes de chômage existent :</w:t>
      </w:r>
    </w:p>
    <w:p w14:paraId="24706B63" w14:textId="28F45113" w:rsidR="00CB6858" w:rsidRPr="00F928A1" w:rsidRDefault="00CB6858"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 xml:space="preserve">- le </w:t>
      </w:r>
      <w:r w:rsidRPr="67664E6C">
        <w:rPr>
          <w:rFonts w:ascii="Times New Roman" w:hAnsi="Times New Roman" w:cs="Times New Roman"/>
          <w:b/>
          <w:bCs/>
          <w:sz w:val="24"/>
          <w:szCs w:val="24"/>
        </w:rPr>
        <w:t>chômage frictionnel</w:t>
      </w:r>
      <w:r w:rsidRPr="67664E6C">
        <w:rPr>
          <w:rFonts w:ascii="Times New Roman" w:hAnsi="Times New Roman" w:cs="Times New Roman"/>
          <w:sz w:val="24"/>
          <w:szCs w:val="24"/>
        </w:rPr>
        <w:t xml:space="preserve"> ou « </w:t>
      </w:r>
      <w:r w:rsidRPr="67664E6C">
        <w:rPr>
          <w:rFonts w:ascii="Times New Roman" w:hAnsi="Times New Roman" w:cs="Times New Roman"/>
          <w:b/>
          <w:bCs/>
          <w:sz w:val="24"/>
          <w:szCs w:val="24"/>
        </w:rPr>
        <w:t>incompressible</w:t>
      </w:r>
      <w:r w:rsidRPr="67664E6C">
        <w:rPr>
          <w:rFonts w:ascii="Times New Roman" w:hAnsi="Times New Roman" w:cs="Times New Roman"/>
          <w:sz w:val="24"/>
          <w:szCs w:val="24"/>
        </w:rPr>
        <w:t> » correspond aux périodes inévitables d’inactivité entre deux emplois ou au délai pour trouver un travail à la fin des études ;</w:t>
      </w:r>
    </w:p>
    <w:p w14:paraId="07D4891D" w14:textId="3AD56E9A" w:rsidR="00CB6858" w:rsidRPr="00F928A1" w:rsidRDefault="00CB6858"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 xml:space="preserve">- le </w:t>
      </w:r>
      <w:r w:rsidRPr="67664E6C">
        <w:rPr>
          <w:rFonts w:ascii="Times New Roman" w:hAnsi="Times New Roman" w:cs="Times New Roman"/>
          <w:b/>
          <w:bCs/>
          <w:sz w:val="24"/>
          <w:szCs w:val="24"/>
        </w:rPr>
        <w:t>chômage conjoncturel</w:t>
      </w:r>
      <w:r w:rsidRPr="67664E6C">
        <w:rPr>
          <w:rFonts w:ascii="Times New Roman" w:hAnsi="Times New Roman" w:cs="Times New Roman"/>
          <w:sz w:val="24"/>
          <w:szCs w:val="24"/>
        </w:rPr>
        <w:t xml:space="preserve"> est dû à un ralentissement de l’activité économique ;</w:t>
      </w:r>
    </w:p>
    <w:p w14:paraId="7F9CD055" w14:textId="20B118E5" w:rsidR="00CB6858" w:rsidRPr="00F928A1" w:rsidRDefault="00CB6858"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 xml:space="preserve">- le </w:t>
      </w:r>
      <w:r w:rsidRPr="67664E6C">
        <w:rPr>
          <w:rFonts w:ascii="Times New Roman" w:hAnsi="Times New Roman" w:cs="Times New Roman"/>
          <w:b/>
          <w:bCs/>
          <w:sz w:val="24"/>
          <w:szCs w:val="24"/>
        </w:rPr>
        <w:t>chômage structurel</w:t>
      </w:r>
      <w:r w:rsidRPr="67664E6C">
        <w:rPr>
          <w:rFonts w:ascii="Times New Roman" w:hAnsi="Times New Roman" w:cs="Times New Roman"/>
          <w:sz w:val="24"/>
          <w:szCs w:val="24"/>
        </w:rPr>
        <w:t xml:space="preserve"> est lié à un déséquilibre profond et durable du marché du travail, conséquence de changements de longue période intervenus dans les structures démographiques, économiques, sociales, etc. ;</w:t>
      </w:r>
    </w:p>
    <w:p w14:paraId="3DF152ED" w14:textId="492C0B8F" w:rsidR="00CB6858" w:rsidRPr="00F928A1" w:rsidRDefault="00CB6858" w:rsidP="00540C47">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 xml:space="preserve">- le </w:t>
      </w:r>
      <w:r w:rsidRPr="67664E6C">
        <w:rPr>
          <w:rFonts w:ascii="Times New Roman" w:hAnsi="Times New Roman" w:cs="Times New Roman"/>
          <w:b/>
          <w:bCs/>
          <w:sz w:val="24"/>
          <w:szCs w:val="24"/>
        </w:rPr>
        <w:t>chômage volontaire</w:t>
      </w:r>
      <w:r w:rsidRPr="67664E6C">
        <w:rPr>
          <w:rFonts w:ascii="Times New Roman" w:hAnsi="Times New Roman" w:cs="Times New Roman"/>
          <w:sz w:val="24"/>
          <w:szCs w:val="24"/>
        </w:rPr>
        <w:t xml:space="preserve"> est constitué de personnes appartenant à la population active qui, après un calcul rationnel, choisissent de ne pas travailler au salaire fixé par le marché ;</w:t>
      </w:r>
    </w:p>
    <w:p w14:paraId="3AFD46E4" w14:textId="6E072649" w:rsidR="008055E9" w:rsidRPr="00F928A1" w:rsidRDefault="00CB6858" w:rsidP="67664E6C">
      <w:pPr>
        <w:suppressAutoHyphens/>
        <w:spacing w:after="0" w:line="240" w:lineRule="auto"/>
        <w:jc w:val="both"/>
        <w:rPr>
          <w:rFonts w:ascii="Times New Roman" w:hAnsi="Times New Roman" w:cs="Times New Roman"/>
          <w:sz w:val="24"/>
          <w:szCs w:val="24"/>
        </w:rPr>
      </w:pPr>
      <w:r w:rsidRPr="67664E6C">
        <w:rPr>
          <w:rFonts w:ascii="Times New Roman" w:hAnsi="Times New Roman" w:cs="Times New Roman"/>
          <w:sz w:val="24"/>
          <w:szCs w:val="24"/>
        </w:rPr>
        <w:t xml:space="preserve">- le </w:t>
      </w:r>
      <w:r w:rsidRPr="67664E6C">
        <w:rPr>
          <w:rFonts w:ascii="Times New Roman" w:hAnsi="Times New Roman" w:cs="Times New Roman"/>
          <w:b/>
          <w:bCs/>
          <w:sz w:val="24"/>
          <w:szCs w:val="24"/>
        </w:rPr>
        <w:t>chômage involontaire</w:t>
      </w:r>
      <w:r w:rsidRPr="67664E6C">
        <w:rPr>
          <w:rFonts w:ascii="Times New Roman" w:hAnsi="Times New Roman" w:cs="Times New Roman"/>
          <w:sz w:val="24"/>
          <w:szCs w:val="24"/>
        </w:rPr>
        <w:t xml:space="preserve"> serait le fait de personnes qui ne trouvent pas de travail alors qu’elles le souhaitent, et ceci à n’importe quel salaire.</w:t>
      </w:r>
    </w:p>
    <w:p w14:paraId="7902A483" w14:textId="77777777" w:rsidR="00CB6858" w:rsidRPr="00F928A1" w:rsidRDefault="00CB6858" w:rsidP="67664E6C">
      <w:pPr>
        <w:suppressAutoHyphens/>
        <w:spacing w:after="0" w:line="240" w:lineRule="auto"/>
        <w:jc w:val="both"/>
        <w:rPr>
          <w:rFonts w:ascii="Times New Roman" w:hAnsi="Times New Roman" w:cs="Times New Roman"/>
          <w:sz w:val="24"/>
          <w:szCs w:val="24"/>
        </w:rPr>
      </w:pPr>
    </w:p>
    <w:p w14:paraId="59DA65BF" w14:textId="78FFB3CD" w:rsidR="002F3265" w:rsidRPr="00F928A1" w:rsidRDefault="002F3265" w:rsidP="00540C47">
      <w:pPr>
        <w:suppressAutoHyphens/>
        <w:spacing w:after="0" w:line="240" w:lineRule="auto"/>
        <w:jc w:val="both"/>
        <w:rPr>
          <w:rFonts w:ascii="Times New Roman" w:eastAsia="Times New Roman" w:hAnsi="Times New Roman" w:cs="Times New Roman"/>
          <w:b/>
          <w:bCs/>
          <w:color w:val="000000"/>
          <w:sz w:val="24"/>
          <w:szCs w:val="24"/>
          <w:lang w:eastAsia="fr-FR"/>
        </w:rPr>
      </w:pPr>
      <w:r w:rsidRPr="67664E6C">
        <w:rPr>
          <w:rFonts w:ascii="Times New Roman" w:eastAsia="Times New Roman" w:hAnsi="Times New Roman" w:cs="Times New Roman"/>
          <w:b/>
          <w:bCs/>
          <w:color w:val="0070C0"/>
          <w:sz w:val="24"/>
          <w:szCs w:val="24"/>
          <w:lang w:eastAsia="fr-FR"/>
        </w:rPr>
        <w:t>2</w:t>
      </w:r>
      <w:r w:rsidRPr="67664E6C">
        <w:rPr>
          <w:rFonts w:ascii="Times New Roman" w:eastAsia="Times New Roman" w:hAnsi="Times New Roman" w:cs="Times New Roman"/>
          <w:b/>
          <w:bCs/>
          <w:color w:val="000000" w:themeColor="text1"/>
          <w:sz w:val="24"/>
          <w:szCs w:val="24"/>
          <w:lang w:eastAsia="fr-FR"/>
        </w:rPr>
        <w:t xml:space="preserve"> </w:t>
      </w:r>
      <w:r w:rsidR="00CB6858" w:rsidRPr="67664E6C">
        <w:rPr>
          <w:rFonts w:ascii="Times New Roman" w:hAnsi="Times New Roman" w:cs="Times New Roman"/>
          <w:b/>
          <w:bCs/>
          <w:sz w:val="24"/>
          <w:szCs w:val="24"/>
        </w:rPr>
        <w:t>Les déterminants de la demande de travail</w:t>
      </w:r>
    </w:p>
    <w:p w14:paraId="2529D115" w14:textId="77777777" w:rsidR="00F118F7" w:rsidRPr="00F928A1" w:rsidRDefault="00F118F7" w:rsidP="67664E6C">
      <w:pPr>
        <w:pStyle w:val="07Textecourant"/>
        <w:suppressAutoHyphens/>
        <w:rPr>
          <w:rFonts w:ascii="Times New Roman" w:hAnsi="Times New Roman" w:cs="Times New Roman"/>
        </w:rPr>
      </w:pPr>
    </w:p>
    <w:p w14:paraId="16057199" w14:textId="77777777" w:rsidR="00CE4C7A" w:rsidRPr="00F928A1" w:rsidRDefault="00CE4C7A" w:rsidP="00540C47">
      <w:pPr>
        <w:pStyle w:val="07Textecourant"/>
        <w:suppressAutoHyphens/>
        <w:rPr>
          <w:rFonts w:ascii="Times New Roman" w:hAnsi="Times New Roman" w:cs="Times New Roman"/>
        </w:rPr>
      </w:pPr>
      <w:r w:rsidRPr="67664E6C">
        <w:rPr>
          <w:rFonts w:ascii="Times New Roman" w:hAnsi="Times New Roman" w:cs="Times New Roman"/>
        </w:rPr>
        <w:t>La demande de travail est faite par les entreprises qui ont besoin de main-d’œuvre. Sur le marché du travail, la demande de travail correspond aux entreprises qui demandent de la force de travail aux ménages. Sur le marché de l’emploi, la demande d’emploi correspond aux ménages qui offrent leur travail, c'est-à-dire leur force de travail aux entreprises. La demande d’emploi (sens courant) correspond à l’offre de travail (sens économique).</w:t>
      </w:r>
    </w:p>
    <w:p w14:paraId="69E3ACA2" w14:textId="77777777" w:rsidR="00CE4C7A" w:rsidRPr="00F928A1" w:rsidRDefault="00CE4C7A" w:rsidP="00540C47">
      <w:pPr>
        <w:pStyle w:val="07Textecourant"/>
        <w:suppressAutoHyphens/>
        <w:rPr>
          <w:rFonts w:ascii="Times New Roman" w:hAnsi="Times New Roman" w:cs="Times New Roman"/>
        </w:rPr>
      </w:pPr>
    </w:p>
    <w:p w14:paraId="03A4E18A" w14:textId="14695F7E" w:rsidR="00CE22E5" w:rsidRPr="00F928A1" w:rsidRDefault="00CE4C7A" w:rsidP="00540C47">
      <w:pPr>
        <w:pStyle w:val="07Textecourant"/>
        <w:suppressAutoHyphens/>
        <w:rPr>
          <w:rFonts w:ascii="Times New Roman" w:hAnsi="Times New Roman" w:cs="Times New Roman"/>
        </w:rPr>
      </w:pPr>
      <w:r w:rsidRPr="67664E6C">
        <w:rPr>
          <w:rFonts w:ascii="Times New Roman" w:hAnsi="Times New Roman" w:cs="Times New Roman"/>
        </w:rPr>
        <w:t>Les facteurs influençant la demande de travail sont la demande anticipée par les entrepreneurs, le coût du travail, la productivité du travail, la substituabilité entre le travail et le capital.</w:t>
      </w:r>
    </w:p>
    <w:p w14:paraId="5BE1DA83" w14:textId="77777777" w:rsidR="00CE4C7A" w:rsidRPr="00F928A1" w:rsidRDefault="00CE4C7A" w:rsidP="67664E6C">
      <w:pPr>
        <w:pStyle w:val="07Textecourant"/>
        <w:suppressAutoHyphens/>
        <w:rPr>
          <w:rFonts w:ascii="Times New Roman" w:hAnsi="Times New Roman" w:cs="Times New Roman"/>
        </w:rPr>
      </w:pPr>
    </w:p>
    <w:p w14:paraId="474F58BC" w14:textId="163312A0" w:rsidR="00084435" w:rsidRPr="00F928A1" w:rsidRDefault="00084435"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A</w:t>
      </w:r>
      <w:r w:rsidRPr="67664E6C">
        <w:rPr>
          <w:rFonts w:ascii="Times New Roman" w:hAnsi="Times New Roman" w:cs="Times New Roman"/>
        </w:rPr>
        <w:t xml:space="preserve"> </w:t>
      </w:r>
      <w:r w:rsidR="00CE4C7A" w:rsidRPr="67664E6C">
        <w:rPr>
          <w:rFonts w:ascii="Times New Roman" w:hAnsi="Times New Roman" w:cs="Times New Roman"/>
          <w:b/>
          <w:bCs/>
        </w:rPr>
        <w:t>Demande du produit et demande anticipée</w:t>
      </w:r>
    </w:p>
    <w:p w14:paraId="3727F61A" w14:textId="50CDA34B" w:rsidR="2BE42D7F" w:rsidRDefault="2BE42D7F" w:rsidP="2BE42D7F">
      <w:pPr>
        <w:pStyle w:val="07Textecourant"/>
        <w:rPr>
          <w:rFonts w:ascii="Times New Roman" w:hAnsi="Times New Roman" w:cs="Times New Roman"/>
        </w:rPr>
      </w:pPr>
    </w:p>
    <w:p w14:paraId="4AB034D5" w14:textId="3890DAFA" w:rsidR="000D4B7F" w:rsidRPr="00F928A1" w:rsidRDefault="00421F0C" w:rsidP="00540C47">
      <w:pPr>
        <w:pStyle w:val="07Textecourant"/>
        <w:suppressAutoHyphens/>
        <w:rPr>
          <w:rFonts w:ascii="Times New Roman" w:hAnsi="Times New Roman" w:cs="Times New Roman"/>
        </w:rPr>
      </w:pPr>
      <w:r w:rsidRPr="67664E6C">
        <w:rPr>
          <w:rFonts w:ascii="Times New Roman" w:hAnsi="Times New Roman" w:cs="Times New Roman"/>
        </w:rPr>
        <w:t>La demande anticipée est la demande prévue par les chefs d’entreprise. À partir de ces estimations, les dirigeants décident de la production. Ils fixent alors le niveau d’emploi et d’investissement qui permettront de répondre à cette demande.</w:t>
      </w:r>
    </w:p>
    <w:p w14:paraId="1F67B696" w14:textId="77777777" w:rsidR="00421F0C" w:rsidRPr="00F928A1" w:rsidRDefault="00421F0C" w:rsidP="67664E6C">
      <w:pPr>
        <w:pStyle w:val="07Textecourant"/>
        <w:suppressAutoHyphens/>
        <w:rPr>
          <w:rFonts w:ascii="Times New Roman" w:hAnsi="Times New Roman" w:cs="Times New Roman"/>
        </w:rPr>
      </w:pPr>
    </w:p>
    <w:p w14:paraId="7017AADF" w14:textId="5D0C3B4E" w:rsidR="00084435" w:rsidRPr="00F928A1" w:rsidRDefault="00084435"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B</w:t>
      </w:r>
      <w:r w:rsidRPr="67664E6C">
        <w:rPr>
          <w:rFonts w:ascii="Times New Roman" w:hAnsi="Times New Roman" w:cs="Times New Roman"/>
        </w:rPr>
        <w:t xml:space="preserve"> </w:t>
      </w:r>
      <w:r w:rsidR="00421F0C" w:rsidRPr="67664E6C">
        <w:rPr>
          <w:rFonts w:ascii="Times New Roman" w:hAnsi="Times New Roman" w:cs="Times New Roman"/>
          <w:b/>
          <w:bCs/>
        </w:rPr>
        <w:t>Le coût du travail</w:t>
      </w:r>
    </w:p>
    <w:p w14:paraId="61998E13" w14:textId="29FA5986" w:rsidR="2BE42D7F" w:rsidRDefault="2BE42D7F" w:rsidP="2BE42D7F">
      <w:pPr>
        <w:pStyle w:val="07Textecourant"/>
        <w:rPr>
          <w:rFonts w:ascii="Times New Roman" w:hAnsi="Times New Roman" w:cs="Times New Roman"/>
        </w:rPr>
      </w:pPr>
    </w:p>
    <w:p w14:paraId="576CD347" w14:textId="77777777" w:rsidR="00E26108" w:rsidRPr="00F928A1" w:rsidRDefault="00E26108" w:rsidP="00540C47">
      <w:pPr>
        <w:pStyle w:val="07Textecourant"/>
        <w:suppressAutoHyphens/>
        <w:rPr>
          <w:rFonts w:ascii="Times New Roman" w:hAnsi="Times New Roman" w:cs="Times New Roman"/>
        </w:rPr>
      </w:pPr>
      <w:r w:rsidRPr="67664E6C">
        <w:rPr>
          <w:rFonts w:ascii="Times New Roman" w:hAnsi="Times New Roman" w:cs="Times New Roman"/>
        </w:rPr>
        <w:t>Le coût du travail est l'ensemble des dépenses de l'entreprise liées à l'utilisation de la main-d'œuvre.</w:t>
      </w:r>
    </w:p>
    <w:p w14:paraId="04F22A55" w14:textId="77777777" w:rsidR="00E26108" w:rsidRPr="00F928A1" w:rsidRDefault="00E26108" w:rsidP="00540C47">
      <w:pPr>
        <w:pStyle w:val="07Textecourant"/>
        <w:suppressAutoHyphens/>
        <w:rPr>
          <w:rFonts w:ascii="Times New Roman" w:hAnsi="Times New Roman" w:cs="Times New Roman"/>
        </w:rPr>
      </w:pPr>
    </w:p>
    <w:p w14:paraId="594EA2B2" w14:textId="77777777" w:rsidR="00E26108" w:rsidRPr="00F928A1" w:rsidRDefault="00E26108" w:rsidP="00540C47">
      <w:pPr>
        <w:pStyle w:val="07Textecourant"/>
        <w:suppressAutoHyphens/>
        <w:rPr>
          <w:rFonts w:ascii="Times New Roman" w:hAnsi="Times New Roman" w:cs="Times New Roman"/>
        </w:rPr>
      </w:pPr>
      <w:r w:rsidRPr="67664E6C">
        <w:rPr>
          <w:rFonts w:ascii="Times New Roman" w:hAnsi="Times New Roman" w:cs="Times New Roman"/>
        </w:rPr>
        <w:t>L’entreprise verse à chaque salarié une rémunération brute (salaire brut comprenant le salaire net et les cotisations sociales à la charge du salarié), mais le coût du travail se compose aussi des charges patronales (cotisations sociales à la charge de l’employeur).</w:t>
      </w:r>
    </w:p>
    <w:p w14:paraId="38C459C3" w14:textId="77777777" w:rsidR="00E26108" w:rsidRPr="00F928A1" w:rsidRDefault="00E26108" w:rsidP="00540C47">
      <w:pPr>
        <w:pStyle w:val="07Textecourant"/>
        <w:suppressAutoHyphens/>
        <w:rPr>
          <w:rFonts w:ascii="Times New Roman" w:hAnsi="Times New Roman" w:cs="Times New Roman"/>
        </w:rPr>
      </w:pPr>
    </w:p>
    <w:p w14:paraId="6A228582" w14:textId="5FB4522C" w:rsidR="00F118F7" w:rsidRPr="00F928A1" w:rsidRDefault="00E26108" w:rsidP="00540C47">
      <w:pPr>
        <w:pStyle w:val="07Textecourant"/>
        <w:suppressAutoHyphens/>
        <w:rPr>
          <w:rFonts w:ascii="Times New Roman" w:hAnsi="Times New Roman" w:cs="Times New Roman"/>
        </w:rPr>
      </w:pPr>
      <w:r w:rsidRPr="67664E6C">
        <w:rPr>
          <w:rFonts w:ascii="Times New Roman" w:hAnsi="Times New Roman" w:cs="Times New Roman"/>
        </w:rPr>
        <w:t>L’hétérogénéité du coût du travail en Europe oriente les choix stratégiques des dirigeants des entreprises. Les délocalisations des usines peuvent s’expliquer par une recherche d’une économie en termes de coût du travail.</w:t>
      </w:r>
    </w:p>
    <w:p w14:paraId="37463619" w14:textId="77777777" w:rsidR="00E26108" w:rsidRPr="00F928A1" w:rsidRDefault="00E26108" w:rsidP="67664E6C">
      <w:pPr>
        <w:pStyle w:val="07Textecourant"/>
        <w:suppressAutoHyphens/>
        <w:rPr>
          <w:rFonts w:ascii="Times New Roman" w:hAnsi="Times New Roman" w:cs="Times New Roman"/>
        </w:rPr>
      </w:pPr>
    </w:p>
    <w:p w14:paraId="754AA27F" w14:textId="39CEF102" w:rsidR="00684370" w:rsidRPr="00F928A1" w:rsidRDefault="00684370"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C</w:t>
      </w:r>
      <w:r w:rsidRPr="67664E6C">
        <w:rPr>
          <w:rFonts w:ascii="Times New Roman" w:hAnsi="Times New Roman" w:cs="Times New Roman"/>
        </w:rPr>
        <w:t xml:space="preserve"> </w:t>
      </w:r>
      <w:r w:rsidRPr="67664E6C">
        <w:rPr>
          <w:rFonts w:ascii="Times New Roman" w:hAnsi="Times New Roman" w:cs="Times New Roman"/>
          <w:b/>
          <w:bCs/>
        </w:rPr>
        <w:t>La productivité du travail</w:t>
      </w:r>
    </w:p>
    <w:p w14:paraId="7F47785F" w14:textId="3C8BF384" w:rsidR="2BE42D7F" w:rsidRDefault="2BE42D7F" w:rsidP="2BE42D7F">
      <w:pPr>
        <w:pStyle w:val="07Textecourant"/>
        <w:rPr>
          <w:rFonts w:ascii="Times New Roman" w:hAnsi="Times New Roman" w:cs="Times New Roman"/>
        </w:rPr>
      </w:pPr>
    </w:p>
    <w:p w14:paraId="1A5BEBC7" w14:textId="77777777" w:rsidR="000B1E3D" w:rsidRPr="00F928A1" w:rsidRDefault="000B1E3D" w:rsidP="00540C47">
      <w:pPr>
        <w:pStyle w:val="07Textecourant"/>
        <w:suppressAutoHyphens/>
        <w:rPr>
          <w:rFonts w:ascii="Times New Roman" w:hAnsi="Times New Roman" w:cs="Times New Roman"/>
        </w:rPr>
      </w:pPr>
      <w:r w:rsidRPr="67664E6C">
        <w:rPr>
          <w:rFonts w:ascii="Times New Roman" w:hAnsi="Times New Roman" w:cs="Times New Roman"/>
        </w:rPr>
        <w:t>La productivité du travail se définit comme la production, en termes de quantité de biens ou de services, par heures de travail, ou par nombre d’employés par exemple.</w:t>
      </w:r>
    </w:p>
    <w:p w14:paraId="5370E48B" w14:textId="77777777" w:rsidR="000B1E3D" w:rsidRPr="00F928A1" w:rsidRDefault="000B1E3D" w:rsidP="00540C47">
      <w:pPr>
        <w:pStyle w:val="07Textecourant"/>
        <w:suppressAutoHyphens/>
        <w:rPr>
          <w:rFonts w:ascii="Times New Roman" w:hAnsi="Times New Roman" w:cs="Times New Roman"/>
        </w:rPr>
      </w:pPr>
    </w:p>
    <w:p w14:paraId="11AB578E" w14:textId="2CFC8BA1" w:rsidR="00684370" w:rsidRPr="00F928A1" w:rsidRDefault="000B1E3D" w:rsidP="00540C47">
      <w:pPr>
        <w:pStyle w:val="07Textecourant"/>
        <w:suppressAutoHyphens/>
        <w:rPr>
          <w:rFonts w:ascii="Times New Roman" w:hAnsi="Times New Roman" w:cs="Times New Roman"/>
        </w:rPr>
      </w:pPr>
      <w:r w:rsidRPr="67664E6C">
        <w:rPr>
          <w:rFonts w:ascii="Times New Roman" w:hAnsi="Times New Roman" w:cs="Times New Roman"/>
        </w:rPr>
        <w:t>La productivité a un impact sur l’emploi dans la mesure où son augmentation peut a priori favoriser des destructions d’emplois. En effet, une augmentation de la productivité correspond à une meilleure efficacité du processus de production. Elle a donc pour conséquence un moindre besoin du facteur travail pour obtenir la même quantité de biens.</w:t>
      </w:r>
    </w:p>
    <w:p w14:paraId="6C8AD3C5" w14:textId="77777777" w:rsidR="000B1E3D" w:rsidRPr="00F928A1" w:rsidRDefault="000B1E3D" w:rsidP="00540C47">
      <w:pPr>
        <w:pStyle w:val="07Textecourant"/>
        <w:suppressAutoHyphens/>
        <w:rPr>
          <w:rFonts w:ascii="Times New Roman" w:hAnsi="Times New Roman" w:cs="Times New Roman"/>
        </w:rPr>
      </w:pPr>
    </w:p>
    <w:p w14:paraId="1DCAC4BF" w14:textId="52672CA9" w:rsidR="000B1E3D" w:rsidRPr="00F928A1" w:rsidRDefault="000B1E3D"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D</w:t>
      </w:r>
      <w:r w:rsidRPr="67664E6C">
        <w:rPr>
          <w:rFonts w:ascii="Times New Roman" w:hAnsi="Times New Roman" w:cs="Times New Roman"/>
        </w:rPr>
        <w:t xml:space="preserve"> </w:t>
      </w:r>
      <w:r w:rsidRPr="67664E6C">
        <w:rPr>
          <w:rFonts w:ascii="Times New Roman" w:hAnsi="Times New Roman" w:cs="Times New Roman"/>
          <w:b/>
          <w:bCs/>
        </w:rPr>
        <w:t>La substituabilité entre le travail et le capital</w:t>
      </w:r>
    </w:p>
    <w:p w14:paraId="7C84A323" w14:textId="5F99DFAF" w:rsidR="2BE42D7F" w:rsidRDefault="2BE42D7F" w:rsidP="2BE42D7F">
      <w:pPr>
        <w:pStyle w:val="07Textecourant"/>
        <w:rPr>
          <w:rFonts w:ascii="Times New Roman" w:hAnsi="Times New Roman" w:cs="Times New Roman"/>
        </w:rPr>
      </w:pPr>
    </w:p>
    <w:p w14:paraId="6CFBF511" w14:textId="40B50A4B" w:rsidR="000B1E3D" w:rsidRPr="00F928A1" w:rsidRDefault="0060395F" w:rsidP="00540C47">
      <w:pPr>
        <w:pStyle w:val="07Textecourant"/>
        <w:suppressAutoHyphens/>
        <w:rPr>
          <w:rFonts w:ascii="Times New Roman" w:hAnsi="Times New Roman" w:cs="Times New Roman"/>
        </w:rPr>
      </w:pPr>
      <w:r w:rsidRPr="67664E6C">
        <w:rPr>
          <w:rFonts w:ascii="Times New Roman" w:hAnsi="Times New Roman" w:cs="Times New Roman"/>
        </w:rPr>
        <w:t>Les gains de productivité peuvent également être obtenus grâce à la substitution du capital au travail. La conséquence devrait être alors des pertes d’emplois et donc une hausse du chômage.</w:t>
      </w:r>
    </w:p>
    <w:p w14:paraId="4C4D400E" w14:textId="77777777" w:rsidR="0060395F" w:rsidRPr="00F928A1" w:rsidRDefault="0060395F" w:rsidP="67664E6C">
      <w:pPr>
        <w:pStyle w:val="07Textecourant"/>
        <w:suppressAutoHyphens/>
        <w:rPr>
          <w:rFonts w:ascii="Times New Roman" w:hAnsi="Times New Roman" w:cs="Times New Roman"/>
        </w:rPr>
      </w:pPr>
    </w:p>
    <w:p w14:paraId="43500675" w14:textId="2C99B7C5" w:rsidR="002F3265" w:rsidRPr="00F928A1" w:rsidRDefault="002F3265" w:rsidP="00540C47">
      <w:pPr>
        <w:suppressAutoHyphens/>
        <w:spacing w:after="0" w:line="240" w:lineRule="auto"/>
        <w:jc w:val="both"/>
        <w:rPr>
          <w:rFonts w:ascii="Times New Roman" w:hAnsi="Times New Roman" w:cs="Times New Roman"/>
          <w:b/>
          <w:bCs/>
          <w:sz w:val="24"/>
          <w:szCs w:val="24"/>
        </w:rPr>
      </w:pPr>
      <w:r w:rsidRPr="67664E6C">
        <w:rPr>
          <w:rFonts w:ascii="Times New Roman" w:hAnsi="Times New Roman" w:cs="Times New Roman"/>
          <w:b/>
          <w:bCs/>
          <w:color w:val="0070C0"/>
          <w:sz w:val="24"/>
          <w:szCs w:val="24"/>
        </w:rPr>
        <w:t>3</w:t>
      </w:r>
      <w:r w:rsidRPr="67664E6C">
        <w:rPr>
          <w:rFonts w:ascii="Times New Roman" w:hAnsi="Times New Roman" w:cs="Times New Roman"/>
          <w:b/>
          <w:bCs/>
          <w:sz w:val="24"/>
          <w:szCs w:val="24"/>
        </w:rPr>
        <w:t xml:space="preserve"> </w:t>
      </w:r>
      <w:r w:rsidR="0060395F" w:rsidRPr="67664E6C">
        <w:rPr>
          <w:rFonts w:ascii="Times New Roman" w:hAnsi="Times New Roman" w:cs="Times New Roman"/>
          <w:b/>
          <w:bCs/>
          <w:sz w:val="24"/>
          <w:szCs w:val="24"/>
        </w:rPr>
        <w:t>Les déterminants de l’offre de travail</w:t>
      </w:r>
    </w:p>
    <w:p w14:paraId="219F2653" w14:textId="77777777" w:rsidR="00D13E05" w:rsidRPr="00F928A1" w:rsidRDefault="00D13E05" w:rsidP="67664E6C">
      <w:pPr>
        <w:pStyle w:val="07Textecourant"/>
        <w:suppressAutoHyphens/>
        <w:rPr>
          <w:rFonts w:ascii="Times New Roman" w:hAnsi="Times New Roman" w:cs="Times New Roman"/>
        </w:rPr>
      </w:pPr>
    </w:p>
    <w:p w14:paraId="46D82A2F" w14:textId="1C9C2F5B" w:rsidR="007F7A30" w:rsidRPr="00F928A1" w:rsidRDefault="00BE61BE" w:rsidP="00540C47">
      <w:pPr>
        <w:pStyle w:val="07Textecourant"/>
        <w:suppressAutoHyphens/>
        <w:rPr>
          <w:rFonts w:ascii="Times New Roman" w:hAnsi="Times New Roman" w:cs="Times New Roman"/>
        </w:rPr>
      </w:pPr>
      <w:r w:rsidRPr="67664E6C">
        <w:rPr>
          <w:rFonts w:ascii="Times New Roman" w:hAnsi="Times New Roman" w:cs="Times New Roman"/>
        </w:rPr>
        <w:t>Il ne faut pas confondre offre de travail et offre d’emploi. Les demandeurs d’emploi offrent leur travail et répondent à des offres d’emploi. Les facteurs influençant l’offre de travail sont la population active et le taux d’activité.</w:t>
      </w:r>
    </w:p>
    <w:p w14:paraId="5C396453" w14:textId="77777777" w:rsidR="00BE61BE" w:rsidRPr="00F928A1" w:rsidRDefault="00BE61BE" w:rsidP="67664E6C">
      <w:pPr>
        <w:pStyle w:val="07Textecourant"/>
        <w:suppressAutoHyphens/>
        <w:rPr>
          <w:rFonts w:ascii="Times New Roman" w:hAnsi="Times New Roman" w:cs="Times New Roman"/>
        </w:rPr>
      </w:pPr>
    </w:p>
    <w:p w14:paraId="136D7E53" w14:textId="19271479" w:rsidR="00084435" w:rsidRPr="00F928A1" w:rsidRDefault="00084435"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A</w:t>
      </w:r>
      <w:r w:rsidRPr="67664E6C">
        <w:rPr>
          <w:rFonts w:ascii="Times New Roman" w:hAnsi="Times New Roman" w:cs="Times New Roman"/>
        </w:rPr>
        <w:t xml:space="preserve"> </w:t>
      </w:r>
      <w:r w:rsidR="00BE61BE" w:rsidRPr="67664E6C">
        <w:rPr>
          <w:rFonts w:ascii="Times New Roman" w:hAnsi="Times New Roman" w:cs="Times New Roman"/>
          <w:b/>
          <w:bCs/>
        </w:rPr>
        <w:t>L’influence de la population active sur l’offre de travail</w:t>
      </w:r>
    </w:p>
    <w:p w14:paraId="7357FE1A" w14:textId="407801D9" w:rsidR="2BE42D7F" w:rsidRDefault="2BE42D7F" w:rsidP="2BE42D7F">
      <w:pPr>
        <w:pStyle w:val="07Textecourant"/>
        <w:rPr>
          <w:rFonts w:ascii="Times New Roman" w:hAnsi="Times New Roman" w:cs="Times New Roman"/>
        </w:rPr>
      </w:pPr>
    </w:p>
    <w:p w14:paraId="5A1AEF94" w14:textId="0E853428" w:rsidR="00961874" w:rsidRPr="00F928A1" w:rsidRDefault="00961874" w:rsidP="00540C47">
      <w:pPr>
        <w:pStyle w:val="07Textecourant"/>
        <w:suppressAutoHyphens/>
        <w:rPr>
          <w:rFonts w:ascii="Times New Roman" w:hAnsi="Times New Roman" w:cs="Times New Roman"/>
        </w:rPr>
      </w:pPr>
      <w:r w:rsidRPr="67664E6C">
        <w:rPr>
          <w:rFonts w:ascii="Times New Roman" w:hAnsi="Times New Roman" w:cs="Times New Roman"/>
        </w:rPr>
        <w:t>L’offre de travail dépend en premier lieu de la taille de la population active qui elle-même dépend des facteurs suivants :</w:t>
      </w:r>
    </w:p>
    <w:p w14:paraId="5665EFF6" w14:textId="07945EE1" w:rsidR="00961874" w:rsidRPr="00F928A1" w:rsidRDefault="00961874" w:rsidP="00540C47">
      <w:pPr>
        <w:pStyle w:val="07Textecourant"/>
        <w:suppressAutoHyphens/>
        <w:rPr>
          <w:rFonts w:ascii="Times New Roman" w:hAnsi="Times New Roman" w:cs="Times New Roman"/>
        </w:rPr>
      </w:pPr>
      <w:r w:rsidRPr="67664E6C">
        <w:rPr>
          <w:rFonts w:ascii="Times New Roman" w:hAnsi="Times New Roman" w:cs="Times New Roman"/>
        </w:rPr>
        <w:t>- l’âge du départ à la retraite : une augmentation de l’âge de départ à la retraite maintient sur le marché du travail des personnes ;</w:t>
      </w:r>
    </w:p>
    <w:p w14:paraId="1FB39021" w14:textId="4F75BECA" w:rsidR="00961874" w:rsidRPr="00F928A1" w:rsidRDefault="00961874" w:rsidP="00540C47">
      <w:pPr>
        <w:pStyle w:val="07Textecourant"/>
        <w:suppressAutoHyphens/>
        <w:rPr>
          <w:rFonts w:ascii="Times New Roman" w:hAnsi="Times New Roman" w:cs="Times New Roman"/>
        </w:rPr>
      </w:pPr>
      <w:r w:rsidRPr="67664E6C">
        <w:rPr>
          <w:rFonts w:ascii="Times New Roman" w:hAnsi="Times New Roman" w:cs="Times New Roman"/>
        </w:rPr>
        <w:t>- la durée de la scolarité : elle a pour effet de reculer la date d’entrée sur le marché du travail ;</w:t>
      </w:r>
    </w:p>
    <w:p w14:paraId="728835D8" w14:textId="0FF7EFCC" w:rsidR="000374EC" w:rsidRPr="00F928A1" w:rsidRDefault="00961874" w:rsidP="00540C47">
      <w:pPr>
        <w:pStyle w:val="07Textecourant"/>
        <w:suppressAutoHyphens/>
        <w:rPr>
          <w:rFonts w:ascii="Times New Roman" w:hAnsi="Times New Roman" w:cs="Times New Roman"/>
        </w:rPr>
      </w:pPr>
      <w:r w:rsidRPr="67664E6C">
        <w:rPr>
          <w:rFonts w:ascii="Times New Roman" w:hAnsi="Times New Roman" w:cs="Times New Roman"/>
        </w:rPr>
        <w:t>- le taux d’immigration : sous l’effet des flux migratoires, il y aura plus ou moins de personnes offrant leur force de travail.</w:t>
      </w:r>
    </w:p>
    <w:p w14:paraId="6C78ACB7" w14:textId="77777777" w:rsidR="00961874" w:rsidRPr="00F928A1" w:rsidRDefault="00961874" w:rsidP="67664E6C">
      <w:pPr>
        <w:pStyle w:val="07Textecourant"/>
        <w:suppressAutoHyphens/>
        <w:rPr>
          <w:rFonts w:ascii="Times New Roman" w:hAnsi="Times New Roman" w:cs="Times New Roman"/>
        </w:rPr>
      </w:pPr>
    </w:p>
    <w:p w14:paraId="5633CDCD" w14:textId="29F5181A" w:rsidR="00084435" w:rsidRPr="00F928A1" w:rsidRDefault="00084435" w:rsidP="00540C47">
      <w:pPr>
        <w:pStyle w:val="07Textecourant"/>
        <w:suppressAutoHyphens/>
        <w:rPr>
          <w:rFonts w:ascii="Times New Roman" w:hAnsi="Times New Roman" w:cs="Times New Roman"/>
        </w:rPr>
      </w:pPr>
      <w:r w:rsidRPr="67664E6C">
        <w:rPr>
          <w:rFonts w:ascii="Times New Roman" w:hAnsi="Times New Roman" w:cs="Times New Roman"/>
          <w:b/>
          <w:bCs/>
          <w:color w:val="00B0F0"/>
        </w:rPr>
        <w:t>B</w:t>
      </w:r>
      <w:r w:rsidRPr="67664E6C">
        <w:rPr>
          <w:rFonts w:ascii="Times New Roman" w:hAnsi="Times New Roman" w:cs="Times New Roman"/>
        </w:rPr>
        <w:t xml:space="preserve"> </w:t>
      </w:r>
      <w:r w:rsidR="00231D84" w:rsidRPr="67664E6C">
        <w:rPr>
          <w:rFonts w:ascii="Times New Roman" w:hAnsi="Times New Roman" w:cs="Times New Roman"/>
          <w:b/>
          <w:bCs/>
        </w:rPr>
        <w:t>Taux d’activité et offre de travail</w:t>
      </w:r>
    </w:p>
    <w:p w14:paraId="64C05923" w14:textId="5CA0A4D6" w:rsidR="2BE42D7F" w:rsidRDefault="2BE42D7F" w:rsidP="2BE42D7F">
      <w:pPr>
        <w:pStyle w:val="07Textecourant"/>
        <w:rPr>
          <w:rFonts w:ascii="Times New Roman" w:hAnsi="Times New Roman" w:cs="Times New Roman"/>
        </w:rPr>
      </w:pPr>
    </w:p>
    <w:p w14:paraId="46FCF739" w14:textId="77777777" w:rsidR="00A16D05" w:rsidRPr="00F928A1" w:rsidRDefault="00A16D05" w:rsidP="00540C47">
      <w:pPr>
        <w:pStyle w:val="07Textecourant"/>
        <w:suppressAutoHyphens/>
        <w:rPr>
          <w:rFonts w:ascii="Times New Roman" w:hAnsi="Times New Roman" w:cs="Times New Roman"/>
        </w:rPr>
      </w:pPr>
      <w:r w:rsidRPr="67664E6C">
        <w:rPr>
          <w:rFonts w:ascii="Times New Roman" w:hAnsi="Times New Roman" w:cs="Times New Roman"/>
        </w:rPr>
        <w:t>Le taux d’activité des seniors est en augmentation car les réformes des retraites portent sur l’allongement de la durée de cotisations ou encore sur les possibilités restreintes d’accès à la cessation anticipée d’activité.</w:t>
      </w:r>
    </w:p>
    <w:p w14:paraId="71A5144E" w14:textId="77777777" w:rsidR="00A16D05" w:rsidRPr="00F928A1" w:rsidRDefault="00A16D05" w:rsidP="00540C47">
      <w:pPr>
        <w:pStyle w:val="07Textecourant"/>
        <w:suppressAutoHyphens/>
        <w:rPr>
          <w:rFonts w:ascii="Times New Roman" w:hAnsi="Times New Roman" w:cs="Times New Roman"/>
        </w:rPr>
      </w:pPr>
    </w:p>
    <w:p w14:paraId="6508E2EE" w14:textId="77777777" w:rsidR="00A16D05" w:rsidRPr="00F928A1" w:rsidRDefault="00A16D05" w:rsidP="00540C47">
      <w:pPr>
        <w:pStyle w:val="07Textecourant"/>
        <w:suppressAutoHyphens/>
        <w:rPr>
          <w:rFonts w:ascii="Times New Roman" w:hAnsi="Times New Roman" w:cs="Times New Roman"/>
        </w:rPr>
      </w:pPr>
      <w:r w:rsidRPr="67664E6C">
        <w:rPr>
          <w:rFonts w:ascii="Times New Roman" w:hAnsi="Times New Roman" w:cs="Times New Roman"/>
        </w:rPr>
        <w:t>L’évolution des mentalités dans la société, le désir des femmes d’avoir une activité professionnelle et d’être indépendantes expliquent l’augmentation de leur taux d’activité.</w:t>
      </w:r>
    </w:p>
    <w:p w14:paraId="20F6A233" w14:textId="77777777" w:rsidR="00A16D05" w:rsidRPr="00F928A1" w:rsidRDefault="00A16D05" w:rsidP="00540C47">
      <w:pPr>
        <w:pStyle w:val="07Textecourant"/>
        <w:suppressAutoHyphens/>
        <w:rPr>
          <w:rFonts w:ascii="Times New Roman" w:hAnsi="Times New Roman" w:cs="Times New Roman"/>
        </w:rPr>
      </w:pPr>
    </w:p>
    <w:p w14:paraId="0E36B285" w14:textId="30B93AEC" w:rsidR="00630B87" w:rsidRPr="00F928A1" w:rsidRDefault="00A16D05" w:rsidP="00540C47">
      <w:pPr>
        <w:pStyle w:val="07Textecourant"/>
        <w:suppressAutoHyphens/>
        <w:rPr>
          <w:rFonts w:ascii="Times New Roman" w:hAnsi="Times New Roman" w:cs="Times New Roman"/>
        </w:rPr>
      </w:pPr>
      <w:r w:rsidRPr="67664E6C">
        <w:rPr>
          <w:rFonts w:ascii="Times New Roman" w:hAnsi="Times New Roman" w:cs="Times New Roman"/>
        </w:rPr>
        <w:t>Le taux d’activité étant en augmentation, il y a donc de plus en plus de personnes qui travaillent. En conséquence, l’offre de travail s’accroît.</w:t>
      </w:r>
    </w:p>
    <w:sectPr w:rsidR="00630B87" w:rsidRPr="00F928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1B6C" w14:textId="77777777" w:rsidR="006F01DA" w:rsidRDefault="006F01DA" w:rsidP="002F3265">
      <w:pPr>
        <w:spacing w:after="0" w:line="240" w:lineRule="auto"/>
      </w:pPr>
      <w:r>
        <w:separator/>
      </w:r>
    </w:p>
  </w:endnote>
  <w:endnote w:type="continuationSeparator" w:id="0">
    <w:p w14:paraId="2766AD70" w14:textId="77777777" w:rsidR="006F01DA" w:rsidRDefault="006F01DA" w:rsidP="002F3265">
      <w:pPr>
        <w:spacing w:after="0" w:line="240" w:lineRule="auto"/>
      </w:pPr>
      <w:r>
        <w:continuationSeparator/>
      </w:r>
    </w:p>
  </w:endnote>
  <w:endnote w:type="continuationNotice" w:id="1">
    <w:p w14:paraId="2B58FAF1" w14:textId="77777777" w:rsidR="006F01DA" w:rsidRDefault="006F0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uidePedagoTimes">
    <w:altName w:val="Calibri"/>
    <w:charset w:val="00"/>
    <w:family w:val="auto"/>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7C1D" w14:textId="0EE28871" w:rsidR="002F3265" w:rsidRPr="002F3265" w:rsidRDefault="002F3265">
    <w:pPr>
      <w:pStyle w:val="Footer"/>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14:paraId="03A9A79B" w14:textId="77777777" w:rsidR="002F3265" w:rsidRDefault="002F3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1DDB" w14:textId="77777777" w:rsidR="006F01DA" w:rsidRDefault="006F01DA" w:rsidP="002F3265">
      <w:pPr>
        <w:spacing w:after="0" w:line="240" w:lineRule="auto"/>
      </w:pPr>
      <w:r>
        <w:separator/>
      </w:r>
    </w:p>
  </w:footnote>
  <w:footnote w:type="continuationSeparator" w:id="0">
    <w:p w14:paraId="1A70C1B0" w14:textId="77777777" w:rsidR="006F01DA" w:rsidRDefault="006F01DA" w:rsidP="002F3265">
      <w:pPr>
        <w:spacing w:after="0" w:line="240" w:lineRule="auto"/>
      </w:pPr>
      <w:r>
        <w:continuationSeparator/>
      </w:r>
    </w:p>
  </w:footnote>
  <w:footnote w:type="continuationNotice" w:id="1">
    <w:p w14:paraId="46CE910A" w14:textId="77777777" w:rsidR="006F01DA" w:rsidRDefault="006F01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4988"/>
    <w:rsid w:val="000374EC"/>
    <w:rsid w:val="00084435"/>
    <w:rsid w:val="000A1A47"/>
    <w:rsid w:val="000A4B82"/>
    <w:rsid w:val="000B1E3D"/>
    <w:rsid w:val="000B402D"/>
    <w:rsid w:val="000D4B7F"/>
    <w:rsid w:val="000F4D94"/>
    <w:rsid w:val="001057C2"/>
    <w:rsid w:val="001A091F"/>
    <w:rsid w:val="001B6988"/>
    <w:rsid w:val="001C1C7A"/>
    <w:rsid w:val="001C2DA4"/>
    <w:rsid w:val="00210EDA"/>
    <w:rsid w:val="002135FB"/>
    <w:rsid w:val="002262DB"/>
    <w:rsid w:val="0022661B"/>
    <w:rsid w:val="00231D84"/>
    <w:rsid w:val="00236015"/>
    <w:rsid w:val="002365A7"/>
    <w:rsid w:val="00251AF8"/>
    <w:rsid w:val="00266271"/>
    <w:rsid w:val="0026676D"/>
    <w:rsid w:val="00277A69"/>
    <w:rsid w:val="0029388C"/>
    <w:rsid w:val="002D6AC5"/>
    <w:rsid w:val="002E31E0"/>
    <w:rsid w:val="002F3265"/>
    <w:rsid w:val="00314322"/>
    <w:rsid w:val="00352DB0"/>
    <w:rsid w:val="00387E23"/>
    <w:rsid w:val="003C5F8C"/>
    <w:rsid w:val="003F4514"/>
    <w:rsid w:val="0040555E"/>
    <w:rsid w:val="00421F0C"/>
    <w:rsid w:val="00475A3C"/>
    <w:rsid w:val="00483412"/>
    <w:rsid w:val="00490140"/>
    <w:rsid w:val="004A1D11"/>
    <w:rsid w:val="004C2955"/>
    <w:rsid w:val="004C5A1A"/>
    <w:rsid w:val="004D3F64"/>
    <w:rsid w:val="004D68A9"/>
    <w:rsid w:val="00540C47"/>
    <w:rsid w:val="005520F1"/>
    <w:rsid w:val="005C2E5F"/>
    <w:rsid w:val="005D6614"/>
    <w:rsid w:val="005F20F0"/>
    <w:rsid w:val="0060240C"/>
    <w:rsid w:val="0060395F"/>
    <w:rsid w:val="00604270"/>
    <w:rsid w:val="00605EB1"/>
    <w:rsid w:val="00606229"/>
    <w:rsid w:val="00630B87"/>
    <w:rsid w:val="006404FA"/>
    <w:rsid w:val="00684370"/>
    <w:rsid w:val="006A05A0"/>
    <w:rsid w:val="006D61B5"/>
    <w:rsid w:val="006F01DA"/>
    <w:rsid w:val="007067A5"/>
    <w:rsid w:val="007F7A30"/>
    <w:rsid w:val="008055E9"/>
    <w:rsid w:val="00831F15"/>
    <w:rsid w:val="00847708"/>
    <w:rsid w:val="008861DA"/>
    <w:rsid w:val="008D3AA6"/>
    <w:rsid w:val="008F0483"/>
    <w:rsid w:val="008F2EE7"/>
    <w:rsid w:val="009034D0"/>
    <w:rsid w:val="00931D00"/>
    <w:rsid w:val="00961874"/>
    <w:rsid w:val="0097180F"/>
    <w:rsid w:val="009853EA"/>
    <w:rsid w:val="009D124E"/>
    <w:rsid w:val="00A10595"/>
    <w:rsid w:val="00A16D05"/>
    <w:rsid w:val="00A65DD5"/>
    <w:rsid w:val="00A748C6"/>
    <w:rsid w:val="00A86759"/>
    <w:rsid w:val="00A924DB"/>
    <w:rsid w:val="00A96BDD"/>
    <w:rsid w:val="00AB2F24"/>
    <w:rsid w:val="00AB36EC"/>
    <w:rsid w:val="00AD3F18"/>
    <w:rsid w:val="00AE042A"/>
    <w:rsid w:val="00AE73D6"/>
    <w:rsid w:val="00B814A3"/>
    <w:rsid w:val="00B91E36"/>
    <w:rsid w:val="00BA6B1E"/>
    <w:rsid w:val="00BB7F6D"/>
    <w:rsid w:val="00BC71E8"/>
    <w:rsid w:val="00BE61BE"/>
    <w:rsid w:val="00BF3288"/>
    <w:rsid w:val="00BF7D77"/>
    <w:rsid w:val="00C033D1"/>
    <w:rsid w:val="00C15412"/>
    <w:rsid w:val="00C24B97"/>
    <w:rsid w:val="00C67F80"/>
    <w:rsid w:val="00C940C8"/>
    <w:rsid w:val="00CB6858"/>
    <w:rsid w:val="00CD32FF"/>
    <w:rsid w:val="00CE22E5"/>
    <w:rsid w:val="00CE4C7A"/>
    <w:rsid w:val="00D00EE8"/>
    <w:rsid w:val="00D13E05"/>
    <w:rsid w:val="00D54932"/>
    <w:rsid w:val="00D60A5D"/>
    <w:rsid w:val="00D62A12"/>
    <w:rsid w:val="00D8557B"/>
    <w:rsid w:val="00DD3C3D"/>
    <w:rsid w:val="00DF545D"/>
    <w:rsid w:val="00E26108"/>
    <w:rsid w:val="00E41610"/>
    <w:rsid w:val="00E4245B"/>
    <w:rsid w:val="00E56EF1"/>
    <w:rsid w:val="00E6005F"/>
    <w:rsid w:val="00E91ED6"/>
    <w:rsid w:val="00E95A7D"/>
    <w:rsid w:val="00EB535B"/>
    <w:rsid w:val="00EC77DB"/>
    <w:rsid w:val="00ED2C4F"/>
    <w:rsid w:val="00F118F7"/>
    <w:rsid w:val="00F16B33"/>
    <w:rsid w:val="00F31B5C"/>
    <w:rsid w:val="00F43F37"/>
    <w:rsid w:val="00F6324B"/>
    <w:rsid w:val="00F928A1"/>
    <w:rsid w:val="00F96756"/>
    <w:rsid w:val="00FE3A05"/>
    <w:rsid w:val="00FE55C6"/>
    <w:rsid w:val="00FF7AFF"/>
    <w:rsid w:val="2BE42D7F"/>
    <w:rsid w:val="67664E6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5432DF12-AC24-4C51-95FD-37E3C69D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65"/>
  </w:style>
  <w:style w:type="paragraph" w:styleId="Heading1">
    <w:name w:val="heading 1"/>
    <w:basedOn w:val="Normal"/>
    <w:next w:val="Normal"/>
    <w:link w:val="Heading1Ch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F0"/>
    <w:rPr>
      <w:rFonts w:asciiTheme="majorHAnsi" w:eastAsiaTheme="majorEastAsia" w:hAnsiTheme="majorHAnsi" w:cstheme="majorBidi"/>
      <w:color w:val="2F5496" w:themeColor="accent1" w:themeShade="BF"/>
      <w:sz w:val="40"/>
      <w:szCs w:val="32"/>
    </w:rPr>
  </w:style>
  <w:style w:type="paragraph" w:styleId="ListParagraph">
    <w:name w:val="List Paragraph"/>
    <w:basedOn w:val="Normal"/>
    <w:uiPriority w:val="34"/>
    <w:qFormat/>
    <w:rsid w:val="002F3265"/>
    <w:pPr>
      <w:ind w:left="720"/>
      <w:contextualSpacing/>
    </w:pPr>
  </w:style>
  <w:style w:type="paragraph" w:customStyle="1" w:styleId="TTextecourant">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Header">
    <w:name w:val="header"/>
    <w:basedOn w:val="Normal"/>
    <w:link w:val="HeaderChar"/>
    <w:uiPriority w:val="99"/>
    <w:unhideWhenUsed/>
    <w:rsid w:val="002F32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3265"/>
  </w:style>
  <w:style w:type="paragraph" w:styleId="Footer">
    <w:name w:val="footer"/>
    <w:basedOn w:val="Normal"/>
    <w:link w:val="FooterChar"/>
    <w:uiPriority w:val="99"/>
    <w:unhideWhenUsed/>
    <w:rsid w:val="002F32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3265"/>
  </w:style>
  <w:style w:type="paragraph" w:customStyle="1" w:styleId="07Textecourant">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E95A7D"/>
    <w:rPr>
      <w:rFonts w:ascii="GuidePedagoTimes" w:eastAsia="Times New Roman" w:hAnsi="GuidePedagoTimes"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2492B-9F91-4BB3-97C1-2E97F824A10F}">
  <ds:schemaRefs>
    <ds:schemaRef ds:uri="http://schemas.microsoft.com/sharepoint/v3/contenttype/forms"/>
  </ds:schemaRefs>
</ds:datastoreItem>
</file>

<file path=customXml/itemProps2.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A046-F3EC-4D37-A028-E23816F02232}">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5631</Characters>
  <Application>Microsoft Office Word</Application>
  <DocSecurity>4</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91</cp:revision>
  <dcterms:created xsi:type="dcterms:W3CDTF">2023-04-07T06:59:00Z</dcterms:created>
  <dcterms:modified xsi:type="dcterms:W3CDTF">2024-07-02T08:03:00Z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